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Start w:id="0" w:name="_Hlk11836134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《南雄市国土空间总体规划（2020-2035年）（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ind w:firstLine="624" w:firstLineChars="200"/>
        <w:rPr>
          <w:rFonts w:ascii="仿宋_GB2312" w:hAnsi="仿宋_GB2312" w:eastAsia="仿宋_GB2312"/>
          <w:sz w:val="32"/>
        </w:rPr>
      </w:pPr>
      <w:bookmarkStart w:id="1" w:name="_GoBack"/>
      <w:bookmarkEnd w:id="1"/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为做好南雄市国土空间开发保护的合理安排，我局根据《中共中央、国务院关于建立国土空间规划体系并监督实施的若干意见》（中发</w:t>
      </w:r>
      <w:r>
        <w:rPr>
          <w:rFonts w:hint="eastAsia" w:ascii="仿宋" w:hAnsi="仿宋" w:eastAsia="仿宋" w:cs="仿宋_GB2312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" w:hAnsi="仿宋" w:eastAsia="仿宋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18号）的有关要求，结合我市实际，形成了《南雄市空间总体规划（2020—2035年）》草案（公示稿）（以下简称《规划》公示稿）,现将《规划》公示稿起草情况说明如下：</w:t>
      </w:r>
    </w:p>
    <w:p>
      <w:pPr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一、起草的背景和意义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土空间规划是国家空间发展的指南、可持续发展的空间蓝图，是各类开发保护建设活动的基本依据。建立国土空间规划体系并监督实施，将主体功能区规划、土地利用规划、城乡规划等空间规划融合为统一的国土空间规划，实现“多规合一”，强化国土空间规划对各项规划的指导约束作用，是党中央、国务院作出的重大部署。南雄市以有效提升国土空间治理能力现代化水平为目标，立足发展实际，贯彻落实中央、省和韶关市政策要求，突出南雄市作为北部生态发展区、原中央苏区的战略特征，将南雄打造为全省苏区县域高质量发展排头兵。</w:t>
      </w:r>
    </w:p>
    <w:p>
      <w:pPr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二、政策依据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（一）《中共中央、国务院关于建立国土空间规划体系并监督实施的若干意见》（中发</w:t>
      </w:r>
      <w:r>
        <w:rPr>
          <w:rFonts w:hint="eastAsia" w:ascii="仿宋" w:hAnsi="仿宋" w:eastAsia="仿宋" w:cs="仿宋_GB2312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" w:hAnsi="仿宋" w:eastAsia="仿宋" w:cs="仿宋_GB2312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sz w:val="32"/>
          <w:szCs w:val="32"/>
        </w:rPr>
        <w:t>18号）；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（二）《自然资源部关于全面开展国土空间规划工作的通知》(自然资发〔2019〕87号)；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（三）中共广东省委、广东省人民政府《关于建立国土空间规划体系并监督实施的若干措施》（2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；</w:t>
      </w:r>
    </w:p>
    <w:p>
      <w:pPr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（四）《广东省人民政府关于加快推进全省国土空间规划工作的通知》（粤府函〔2019〕353号）；</w:t>
      </w:r>
    </w:p>
    <w:p>
      <w:pPr>
        <w:ind w:firstLine="624" w:firstLineChars="200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《广东省县级国土空间总体规划编制技术指南（试行）》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三、主要内容说明</w:t>
      </w:r>
    </w:p>
    <w:p>
      <w:pPr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《规划》公示稿共八部分。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第一部分是目标定位与空间战略，主要包含现状概况、总体定位、发展目标、发展规模、国土空间开发保护战略等内容。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第二部分是构建高质量发展空间新格局，主要包含区域协同发展、国土空间保护开发总体格局、重要控制线划定等项内容。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第三部分是优化三类空间布局安排，主要包含保障安全稳定的农业空间、维育山清水秀的生态空间、优化美丽宜居的城镇空间。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第四部分是夯实空间品质基础支撑，主要包含产业布局与空间安排、构建高效通达的交通网络、筑造高品质的人居环境、保障优质安全的基础设施、历史文化保护与活化利用等。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第五部分是自然资源保护与利用，主要包含推进资源要素保护利用、自然资源转用与管理、支撑碳达峰碳中和等。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第六部分是国土修复整治与存量更新，主要包含国土综合整治与生态保护修复、存量建设用地盘活利用。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第七部分是中心城区布局优化，主要包括土地使用优化布局、居住与住房保障、“十五分钟”社区生活圈、基础设施与综合防灾、城市设计与景观风貌等。</w:t>
      </w:r>
    </w:p>
    <w:p>
      <w:pPr>
        <w:ind w:firstLine="624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第八部分是规划实施保障，主要包括完善规划编制体系、优化实施监督机制等。</w:t>
      </w:r>
    </w:p>
    <w:p>
      <w:pPr>
        <w:ind w:firstLine="62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四、工作建议</w:t>
      </w:r>
    </w:p>
    <w:p>
      <w:pPr>
        <w:pStyle w:val="2"/>
        <w:ind w:left="0" w:leftChars="0" w:firstLine="622"/>
      </w:pPr>
      <w:r>
        <w:rPr>
          <w:rFonts w:hint="eastAsia" w:ascii="仿宋_GB2312" w:hAnsi="仿宋_GB2312" w:eastAsia="仿宋_GB2312" w:cs="仿宋_GB2312"/>
          <w:sz w:val="32"/>
          <w:szCs w:val="32"/>
        </w:rPr>
        <w:t>建议《规划》完成南雄市规划审查程序后，按照广东省国土空间规划审查报批办法，有序推进规划报批工作。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74" w:gutter="57"/>
      <w:cols w:space="0" w:num="1"/>
      <w:docGrid w:type="linesAndChars" w:linePitch="577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977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5.1pt;mso-position-horizontal:outside;mso-position-horizontal-relative:margin;z-index:251659264;mso-width-relative:page;mso-height-relative:page;" filled="f" stroked="f" coordsize="21600,21600" o:gfxdata="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eU10dMAAAAFAQAADwAAAAAAAAABACAAAAAiAAAAZHJzL2Rvd25yZXYueG1sUEsBAhQA&#10;FAAAAAgAh07iQH1FilswAgAAVg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gutterAtTop/>
  <w:documentProtection w:enforcement="0"/>
  <w:defaultTabStop w:val="420"/>
  <w:drawingGridHorizontalSpacing w:val="101"/>
  <w:drawingGridVerticalSpacing w:val="28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Y2JhM2UwYThjYmY4MGQyNjJjNjZmNWQ4ZmM2ODMifQ=="/>
  </w:docVars>
  <w:rsids>
    <w:rsidRoot w:val="55F26958"/>
    <w:rsid w:val="00351A3D"/>
    <w:rsid w:val="00402DE8"/>
    <w:rsid w:val="0045697E"/>
    <w:rsid w:val="004E4E52"/>
    <w:rsid w:val="00504F07"/>
    <w:rsid w:val="00526C43"/>
    <w:rsid w:val="005941B0"/>
    <w:rsid w:val="005B2463"/>
    <w:rsid w:val="00684ABD"/>
    <w:rsid w:val="00744951"/>
    <w:rsid w:val="007D6493"/>
    <w:rsid w:val="009F56CE"/>
    <w:rsid w:val="00A059D4"/>
    <w:rsid w:val="00A23EB1"/>
    <w:rsid w:val="00A3582A"/>
    <w:rsid w:val="00AA30F7"/>
    <w:rsid w:val="00B9782F"/>
    <w:rsid w:val="00BA3BCC"/>
    <w:rsid w:val="00BC5FB2"/>
    <w:rsid w:val="00C04C25"/>
    <w:rsid w:val="00CC5723"/>
    <w:rsid w:val="00DB025A"/>
    <w:rsid w:val="00ED39CC"/>
    <w:rsid w:val="00F16C0D"/>
    <w:rsid w:val="00F20F0D"/>
    <w:rsid w:val="02284631"/>
    <w:rsid w:val="03E336A3"/>
    <w:rsid w:val="067D6A0C"/>
    <w:rsid w:val="078D741D"/>
    <w:rsid w:val="0A9D3793"/>
    <w:rsid w:val="0B0019E1"/>
    <w:rsid w:val="0B425600"/>
    <w:rsid w:val="0CF93C48"/>
    <w:rsid w:val="0D402572"/>
    <w:rsid w:val="0DA336EA"/>
    <w:rsid w:val="0DF22A9E"/>
    <w:rsid w:val="0E2924E4"/>
    <w:rsid w:val="0ED53EF8"/>
    <w:rsid w:val="0EF165B6"/>
    <w:rsid w:val="0FB926E1"/>
    <w:rsid w:val="0FD8691E"/>
    <w:rsid w:val="107D3510"/>
    <w:rsid w:val="125C6B52"/>
    <w:rsid w:val="12B55836"/>
    <w:rsid w:val="14540B62"/>
    <w:rsid w:val="14E72B22"/>
    <w:rsid w:val="15816011"/>
    <w:rsid w:val="16447316"/>
    <w:rsid w:val="16596B1C"/>
    <w:rsid w:val="16E065C5"/>
    <w:rsid w:val="18050131"/>
    <w:rsid w:val="19051B55"/>
    <w:rsid w:val="192A2BCC"/>
    <w:rsid w:val="1AC35CBE"/>
    <w:rsid w:val="1B0F0A98"/>
    <w:rsid w:val="1B7C3F06"/>
    <w:rsid w:val="1BCD525A"/>
    <w:rsid w:val="1BFD60EC"/>
    <w:rsid w:val="1F857A23"/>
    <w:rsid w:val="21392D9D"/>
    <w:rsid w:val="21B8590F"/>
    <w:rsid w:val="2433692A"/>
    <w:rsid w:val="243D00FE"/>
    <w:rsid w:val="25107491"/>
    <w:rsid w:val="29D374C4"/>
    <w:rsid w:val="2A6E7014"/>
    <w:rsid w:val="2A9860A9"/>
    <w:rsid w:val="2BC70DAC"/>
    <w:rsid w:val="2C4025E5"/>
    <w:rsid w:val="2D2D19B2"/>
    <w:rsid w:val="2E2841A5"/>
    <w:rsid w:val="2E921CB0"/>
    <w:rsid w:val="305E0315"/>
    <w:rsid w:val="31FB42A3"/>
    <w:rsid w:val="32FF8F26"/>
    <w:rsid w:val="3384722B"/>
    <w:rsid w:val="33DC26EB"/>
    <w:rsid w:val="35357572"/>
    <w:rsid w:val="353E5856"/>
    <w:rsid w:val="354B5028"/>
    <w:rsid w:val="367F1A4B"/>
    <w:rsid w:val="373167EB"/>
    <w:rsid w:val="37947289"/>
    <w:rsid w:val="383E4FF7"/>
    <w:rsid w:val="39021CF3"/>
    <w:rsid w:val="39423243"/>
    <w:rsid w:val="396125DA"/>
    <w:rsid w:val="39B36337"/>
    <w:rsid w:val="3A1A1173"/>
    <w:rsid w:val="3A382C9D"/>
    <w:rsid w:val="3A890AA8"/>
    <w:rsid w:val="3BFF0EBB"/>
    <w:rsid w:val="3C927E24"/>
    <w:rsid w:val="3D7302DC"/>
    <w:rsid w:val="3DBF52BB"/>
    <w:rsid w:val="3DCF2F08"/>
    <w:rsid w:val="3F7F0308"/>
    <w:rsid w:val="3F9C60B7"/>
    <w:rsid w:val="3FD93999"/>
    <w:rsid w:val="3FE4277C"/>
    <w:rsid w:val="42CE2317"/>
    <w:rsid w:val="43A82B21"/>
    <w:rsid w:val="44FE6835"/>
    <w:rsid w:val="45BE5BEA"/>
    <w:rsid w:val="45D47F51"/>
    <w:rsid w:val="49A53086"/>
    <w:rsid w:val="49ED586F"/>
    <w:rsid w:val="49EE1F41"/>
    <w:rsid w:val="4A3377A3"/>
    <w:rsid w:val="4A4136B6"/>
    <w:rsid w:val="4AE57165"/>
    <w:rsid w:val="4C4365F7"/>
    <w:rsid w:val="4CAE592A"/>
    <w:rsid w:val="4D3160E4"/>
    <w:rsid w:val="4E115101"/>
    <w:rsid w:val="4E117B1A"/>
    <w:rsid w:val="4FBE425A"/>
    <w:rsid w:val="50166061"/>
    <w:rsid w:val="513B5C13"/>
    <w:rsid w:val="5240650B"/>
    <w:rsid w:val="55665249"/>
    <w:rsid w:val="55F26958"/>
    <w:rsid w:val="57517065"/>
    <w:rsid w:val="577FB5B1"/>
    <w:rsid w:val="57E53E26"/>
    <w:rsid w:val="580B0CB6"/>
    <w:rsid w:val="58423148"/>
    <w:rsid w:val="591D4381"/>
    <w:rsid w:val="594A2008"/>
    <w:rsid w:val="598A737E"/>
    <w:rsid w:val="5BE5F351"/>
    <w:rsid w:val="5C7250EC"/>
    <w:rsid w:val="5DE67FB2"/>
    <w:rsid w:val="5F4A2F14"/>
    <w:rsid w:val="5FCE3BA6"/>
    <w:rsid w:val="5FF47BFA"/>
    <w:rsid w:val="606736B1"/>
    <w:rsid w:val="60734C65"/>
    <w:rsid w:val="61A76040"/>
    <w:rsid w:val="63080CFF"/>
    <w:rsid w:val="63233A3B"/>
    <w:rsid w:val="657628D6"/>
    <w:rsid w:val="6582083D"/>
    <w:rsid w:val="660E4932"/>
    <w:rsid w:val="66C90428"/>
    <w:rsid w:val="67CC13B0"/>
    <w:rsid w:val="681D6A26"/>
    <w:rsid w:val="68C54AA8"/>
    <w:rsid w:val="69405698"/>
    <w:rsid w:val="6AA92D8E"/>
    <w:rsid w:val="6AD94B3D"/>
    <w:rsid w:val="6C34DBAD"/>
    <w:rsid w:val="6D857274"/>
    <w:rsid w:val="6DB708EB"/>
    <w:rsid w:val="6E3C58B6"/>
    <w:rsid w:val="6E69D281"/>
    <w:rsid w:val="6EF8A8FA"/>
    <w:rsid w:val="6EFA856B"/>
    <w:rsid w:val="703506C8"/>
    <w:rsid w:val="70791E06"/>
    <w:rsid w:val="7271291A"/>
    <w:rsid w:val="73B77594"/>
    <w:rsid w:val="73C3374B"/>
    <w:rsid w:val="73F40CAB"/>
    <w:rsid w:val="7474395C"/>
    <w:rsid w:val="75C31088"/>
    <w:rsid w:val="76356959"/>
    <w:rsid w:val="76FFF970"/>
    <w:rsid w:val="77EB6D1B"/>
    <w:rsid w:val="78EA0B82"/>
    <w:rsid w:val="79674B15"/>
    <w:rsid w:val="7AAA2DB0"/>
    <w:rsid w:val="7ABD358C"/>
    <w:rsid w:val="7BAF6160"/>
    <w:rsid w:val="7BF8212F"/>
    <w:rsid w:val="7DB25CE4"/>
    <w:rsid w:val="7DEC68B5"/>
    <w:rsid w:val="7EE15E11"/>
    <w:rsid w:val="7EFA657D"/>
    <w:rsid w:val="7F77CF8F"/>
    <w:rsid w:val="7F9FD518"/>
    <w:rsid w:val="7FAD35DC"/>
    <w:rsid w:val="7FB897D7"/>
    <w:rsid w:val="7FCE3007"/>
    <w:rsid w:val="7FD92CBB"/>
    <w:rsid w:val="7FDF1310"/>
    <w:rsid w:val="7FF9775F"/>
    <w:rsid w:val="82DEEA75"/>
    <w:rsid w:val="8EDD5A1B"/>
    <w:rsid w:val="B73B7553"/>
    <w:rsid w:val="BABF9CF7"/>
    <w:rsid w:val="BEDD3D83"/>
    <w:rsid w:val="BFDD99CB"/>
    <w:rsid w:val="C2F7A5F8"/>
    <w:rsid w:val="D3FF3B99"/>
    <w:rsid w:val="DBDDAD6A"/>
    <w:rsid w:val="DEADE1FD"/>
    <w:rsid w:val="DF793F5E"/>
    <w:rsid w:val="DFEB116F"/>
    <w:rsid w:val="E7FDA1C4"/>
    <w:rsid w:val="F73ECCF3"/>
    <w:rsid w:val="F7FF2B47"/>
    <w:rsid w:val="FB9DEDAF"/>
    <w:rsid w:val="FEF759C2"/>
    <w:rsid w:val="FFCF8515"/>
    <w:rsid w:val="FFDCB549"/>
    <w:rsid w:val="FFDF5058"/>
    <w:rsid w:val="FFF8E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eastAsia="宋体"/>
      <w:sz w:val="30"/>
      <w:szCs w:val="22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普通(网站)1"/>
    <w:basedOn w:val="1"/>
    <w:qFormat/>
    <w:uiPriority w:val="0"/>
    <w:pPr>
      <w:jc w:val="left"/>
    </w:pPr>
    <w:rPr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1137</Words>
  <Characters>1171</Characters>
  <Lines>8</Lines>
  <Paragraphs>2</Paragraphs>
  <TotalTime>0</TotalTime>
  <ScaleCrop>false</ScaleCrop>
  <LinksUpToDate>false</LinksUpToDate>
  <CharactersWithSpaces>1171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2022-11-03T17:43:00Z</dcterms:created>
  <dc:creator>·</dc:creator>
  <cp:lastModifiedBy>Havis</cp:lastModifiedBy>
  <cp:lastPrinted>2020-03-11T02:26:00Z</cp:lastPrinted>
  <dcterms:modified xsi:type="dcterms:W3CDTF">2022-11-29T06:34:40Z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CAF3057FD16843518D09CB3F7AD4039B</vt:lpwstr>
  </property>
</Properties>
</file>