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获得认证奖补的农业经营主体名单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3187"/>
        <w:gridCol w:w="2347"/>
        <w:gridCol w:w="1838"/>
        <w:gridCol w:w="10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获奖类别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认证产品名称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奖补金额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南雄市荔迳现代农业发展公司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粤港澳大湾区“菜篮子”生产基地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萝卜、辣椒、茄子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广东康贝农业有限公司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粤港澳大湾区“菜篮子”生产基地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麻鸭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南雄市水口镇英明家庭农场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粤港澳大湾区“菜篮子”生产基地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香瓜、玉米、南瓜、柚子、脐橙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南雄市古田农业开发有限公司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粤港澳大湾区“菜篮子”生产基地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葡萄、沃柑、无花果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南雄市成鑫生态农业开发有限公司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粤港澳大湾区“菜篮子”生产基地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南雄市雄丰火龙果种植专业合作社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粤港澳大湾区“菜篮子”生产基地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南雄市黄坑海晟家庭农场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广东省菜篮子基地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水果基地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南雄市淳耕食品有限公司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全国名特优新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南雄牛肉干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南雄市海晨农业发展有限公司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全国名特优新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南雄青脆李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南雄市景元农业科技有限公司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全国名特优新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南雄脐橙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南雄市百草农业开发有限公司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全国名特优新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南雄土猪肉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南雄市久荣农业科技有限公司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“粤字号”品牌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南雄市优源现代农业科技有限公司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“粤字号”品牌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葡八仙·黄金香印葡萄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南雄市海晨农业发展有限公司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“粤字号”品牌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三华李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南雄市富农源农业开发有限公司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“粤字号”品牌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驿稻米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南雄市富农源农业开发有限公司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“粤字号”品牌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小龙虾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南雄市农家妹种养家庭农场有限公司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“粤字号”品牌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五黑鸡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  <w:t>南雄市香溢工贸有限公司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绿色认证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大米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/>
          <w:i w:val="0"/>
          <w:caps w:val="0"/>
          <w:color w:val="000000"/>
          <w:spacing w:val="14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A53AE"/>
    <w:rsid w:val="2B4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2023-06-16T08:07:00Z</dcterms:created>
  <dc:creator>Administrator</dc:creator>
  <cp:lastModifiedBy>Administrator</cp:lastModifiedBy>
  <dcterms:modified xsi:type="dcterms:W3CDTF">2023-06-16T08:08:01Z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9A6D16371C7C4E91810D069EBEEE617E</vt:lpwstr>
  </property>
</Properties>
</file>