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B6201">
      <w:pPr>
        <w:jc w:val="left"/>
        <w:rPr>
          <w:rFonts w:ascii="黑体" w:hAnsi="黑体" w:eastAsia="黑体"/>
          <w:sz w:val="30"/>
          <w:szCs w:val="30"/>
          <w:highlight w:val="none"/>
        </w:rPr>
      </w:pPr>
      <w:r>
        <w:rPr>
          <w:rFonts w:hint="eastAsia" w:ascii="黑体" w:hAnsi="黑体" w:eastAsia="黑体" w:cs="仿宋"/>
          <w:sz w:val="30"/>
          <w:szCs w:val="30"/>
          <w:highlight w:val="none"/>
        </w:rPr>
        <w:t>附件1</w:t>
      </w:r>
    </w:p>
    <w:p w14:paraId="48885D10">
      <w:pPr>
        <w:spacing w:line="590" w:lineRule="exact"/>
        <w:jc w:val="center"/>
        <w:rPr>
          <w:rFonts w:hint="eastAsia" w:ascii="微软雅黑" w:hAnsi="仿宋" w:eastAsia="微软雅黑" w:cs="仿宋"/>
          <w:sz w:val="30"/>
          <w:szCs w:val="30"/>
          <w:highlight w:val="none"/>
        </w:rPr>
      </w:pPr>
      <w:r>
        <w:rPr>
          <w:rFonts w:hint="eastAsia" w:ascii="微软雅黑" w:hAnsi="仿宋" w:eastAsia="微软雅黑" w:cs="仿宋"/>
          <w:sz w:val="44"/>
          <w:szCs w:val="44"/>
          <w:highlight w:val="none"/>
        </w:rPr>
        <w:t>本次检验项目</w:t>
      </w:r>
    </w:p>
    <w:p w14:paraId="75300343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一、茶叶及相关制品</w:t>
      </w:r>
    </w:p>
    <w:p w14:paraId="596A058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11BA949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抽检依据GB 2760-2024《食品安全国家标准 食品添加剂使用标准》、GB 2762-2022《食品安全国家标准 食品中污染物限量》、GB 2763-2021《食品安全国家标准 食品中农药最大残留限量》。</w:t>
      </w:r>
    </w:p>
    <w:p w14:paraId="72D1A41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21BC5BB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绿茶、红茶、乌龙茶、黄茶、白茶、黑茶、花茶、袋泡茶、紧压茶抽检项目包括亮蓝、三氯杀螨醇、铅(以Pb计)、联苯菊酯、胭脂红、毒死蜱、柠檬黄、日落黄、克百威。</w:t>
      </w:r>
    </w:p>
    <w:p w14:paraId="62F6C49B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2894F316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二、炒货食品及坚果制品</w:t>
      </w:r>
    </w:p>
    <w:p w14:paraId="4C3E99A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3C2CE23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19300-2014《食品安全国家标准 坚果与籽类食品》、GB 2760-2024《食品安全国家标准 食品添加剂使用标准》、GB 2761-2017 食品安全国家标准 食品中真菌毒素限量、GB 2762-2022《食品安全国家标准 食品中污染物限量》。</w:t>
      </w:r>
    </w:p>
    <w:p w14:paraId="4B3C444F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1BCC5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瓜子抽检项目包括铅(以Pb计)、甜蜜素(以环己基氨基磺酸计)、过氧化值(以脂肪计)、酸价(以脂肪计)(KOH)、糖精钠(以糖精计)、黄曲霉毒素B₁。</w:t>
      </w:r>
    </w:p>
    <w:p w14:paraId="35679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30B3A11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三、调味品</w:t>
      </w:r>
    </w:p>
    <w:p w14:paraId="68E4372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6498F77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食品中污染物限量》、整顿办函〔2011〕1号 食品中可能违法添加的非食用物质和易滥用的食品添加剂品种名单（第五批）。</w:t>
      </w:r>
    </w:p>
    <w:p w14:paraId="2BC5619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0B82A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辣椒、花椒、辣椒粉、花椒粉抽检项目包括日落黄、二氧化硫残留量、铅(以Pb计)、苏丹红Ⅳ、苏丹红Ⅲ、苏丹红Ⅱ、苏丹红Ⅰ、胭脂红、柠檬黄。</w:t>
      </w:r>
    </w:p>
    <w:p w14:paraId="5E810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255BCA6D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四、方便食品</w:t>
      </w:r>
    </w:p>
    <w:p w14:paraId="0912A32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74D7552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食品添加剂使用标准》以及产品明示标准和质量要求。</w:t>
      </w:r>
    </w:p>
    <w:p w14:paraId="2EF2B8D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00135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调味面制品抽检项目包括三氯蔗糖、脱氢乙酸及其钠盐(以脱氢乙酸计)、苯甲酸及其钠盐(以苯甲酸计)、山梨酸及其钾盐(以山梨酸计)、过氧化值(以脂肪计)、酸价(以脂肪计)(KOH)、糖精钠(以糖精计)。</w:t>
      </w:r>
    </w:p>
    <w:p w14:paraId="7DCE0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67EFC393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五、酒类</w:t>
      </w:r>
    </w:p>
    <w:p w14:paraId="0CFCF2E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0323B76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2757-2012《食品安全国家标准 蒸馏酒及其配制酒》以及产品明示标准和质量要求。</w:t>
      </w:r>
    </w:p>
    <w:p w14:paraId="4D8425F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3AB50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以蒸馏酒及食用酒精为酒基的配制酒抽检项目包括甲醇、甜蜜素(以环己基氨基磺酸计)、酒精度、安赛蜜。</w:t>
      </w:r>
    </w:p>
    <w:p w14:paraId="595E5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白酒、白酒(液态)、白酒(原酒)抽检项目包括酒精度、甲醇、糖精钠（以糖精计）、甜蜜素（以环己基氨基磺酸计）、三氯蔗糖。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70A0FFC7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六、粮食加工品</w:t>
      </w:r>
    </w:p>
    <w:p w14:paraId="414217C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166E184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2761-2017《食品安全国家标准 食品中真菌毒素限量》、GB 2762-2022《食品安全国家标准 食品中污染物限量》、GB 2760-2024《食品安全国家标准 食品添加剂使用标准》以及产品明示标准。</w:t>
      </w:r>
    </w:p>
    <w:p w14:paraId="582E0B9F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55AB2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大米抽检项目包括铅(以Pb计)、黄曲霉毒素B₁、无机砷(以As计)、镉(以Cd计)。</w:t>
      </w:r>
    </w:p>
    <w:p w14:paraId="7BCEC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挂面抽检项目包括铅（以Pb 计）、脱氢乙酸及其钠盐（以脱氢乙酸计）。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1656FA18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七、肉制品</w:t>
      </w:r>
    </w:p>
    <w:p w14:paraId="3EC0F9C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0626BB2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食品添加剂使用标准》、整顿办函〔2011〕1号 食品中可能违法添加的非食用物质和易滥用的食品添加剂品种名单（第五批）。</w:t>
      </w:r>
    </w:p>
    <w:p w14:paraId="686CD68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5D54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熏煮香肠火腿制品抽检项目包括氯霉素、苯甲酸及其钠盐(以苯甲酸计)、山梨酸及其钾盐(以山梨酸计)。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0B3E4900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八、蔬菜制品</w:t>
      </w:r>
    </w:p>
    <w:p w14:paraId="1920150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56F95AA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食品中污染物限量》以及产品明示标准和质量要求。</w:t>
      </w:r>
    </w:p>
    <w:p w14:paraId="50FCE94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4476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酱腌菜抽检项目包括亮蓝、苯甲酸及其钠盐(以苯甲酸计)、山梨酸及其钾盐(以山梨酸计)、二氧化硫残留量、铅(以Pb计)、苋菜红、胭脂红、柠檬黄、日落黄。</w:t>
      </w:r>
    </w:p>
    <w:p w14:paraId="5C4AB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干制食用菌抽检项目包括铅(以Pb计)、甲基汞(以Hg计)、无机砷(以As计)、镉(以Cd计)。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73B9AC57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九、薯类和膨化食品</w:t>
      </w:r>
    </w:p>
    <w:p w14:paraId="7C35277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117E30E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食品添加剂使用标准》、GB/T 22699-2022《膨化食品质量通则》。</w:t>
      </w:r>
    </w:p>
    <w:p w14:paraId="42F0A11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0C9A7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含油型膨化食品和非含油型膨化食品抽检项目包括水分、糖精钠(以糖精计)。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7BF6699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十、水果制品</w:t>
      </w:r>
    </w:p>
    <w:p w14:paraId="2BB4D43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1B66E17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食品中污染物限量》。</w:t>
      </w:r>
    </w:p>
    <w:p w14:paraId="784B2C3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4404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蜜饯类、凉果类、果脯类、话化类、果糕类抽检项目包括亮蓝、相同色泽着色剂混合使用时各自用量占其最大使用量的比例之和、防腐剂混合使用时各自用量占其最大使用量的比例之和、脱氢乙酸及其钠盐(以脱氢乙酸计)、苯甲酸及其钠盐(以苯甲酸计)、甜蜜素(以环己基氨基磺酸计)、山梨酸及其钾盐(以山梨酸计)、乙二胺四乙酸二钠、糖精钠(以糖精计)、二氧化硫残留量、铅(以Pb计)、赤藓红、苋菜红、胭脂红、柠檬黄、日落黄、新红。</w:t>
      </w:r>
    </w:p>
    <w:p w14:paraId="23202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536B03AC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十一、速冻食品</w:t>
      </w:r>
    </w:p>
    <w:p w14:paraId="76D3AC4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096C45C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食品中污染物限量》、GB 19295-2021《食品安全国家标准 速冻面米与调制食品》。</w:t>
      </w:r>
    </w:p>
    <w:p w14:paraId="5D5BE7B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E5E2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速冻面米生制品抽检项目包括铅(以Pb计)、过氧化值(以脂肪计)、糖精钠(以糖精计)。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31E1134B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十二、饮料</w:t>
      </w:r>
    </w:p>
    <w:p w14:paraId="4DDA33D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285497A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食品添加剂使用标准》、卫生部、工业和信息化部、农业部、工商总局、质检总局公告2011年第10号《关于三聚氰胺在食品中的限量值的公告》。</w:t>
      </w:r>
    </w:p>
    <w:p w14:paraId="639E237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7B9B7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蛋白饮料抽检项目包括蛋白质、脱氢乙酸及其钠盐（以脱氢乙酸计）、三聚氰胺、甜蜜素（以环己基氨基磺酸计）</w:t>
      </w:r>
    </w:p>
    <w:p w14:paraId="14027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其他饮料抽检项目包括山梨酸及其钾盐(以山梨酸计)、防腐剂混合使用时各自用量占其最大使用量的比例之和、脱氢乙酸及其钠盐(以脱氢乙酸计)、苯甲酸及其钠盐(以苯甲酸计)。</w:t>
      </w:r>
    </w:p>
    <w:p w14:paraId="37448386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05F8466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十三、糕点</w:t>
      </w:r>
    </w:p>
    <w:p w14:paraId="31E41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（一）抽检依据</w:t>
      </w:r>
    </w:p>
    <w:p w14:paraId="452DF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检验依据是GB 7099-2015《食品安全国家标准 糕点、面包》、GB 2760-2024《食品安全国家标准 食品添加剂使用标准》、GB 29921-2021《食品安全国家标准 预包装食品中致病菌限量》。</w:t>
      </w:r>
    </w:p>
    <w:p w14:paraId="16520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（二）抽检项目</w:t>
      </w:r>
    </w:p>
    <w:p w14:paraId="3CBE8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月饼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抽检项目包括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酸价（以脂肪计）（KOH）、过氧化值（以脂肪计）、糖精钠（以糖精计）、苯甲酸及其钠盐（以苯甲酸计）、山梨酸及其钾盐（以山梨酸计）、铝的残留量（干样品，以 Al 计）、丙酸及其钠盐、钙盐（以丙酸计）、脱氢乙酸及其钠盐（以脱氢乙酸计）、合成着色剂（柠檬黄、日落黄、胭脂红、苋菜红、亮蓝、赤藓红、诱惑红）、防腐剂混合使用时各自用量占其最大使用量的比例之和、菌落总数、大肠菌群、金黄色葡萄球菌、沙门氏菌、霉菌。</w:t>
      </w:r>
    </w:p>
    <w:p w14:paraId="32977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糕点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抽检项目包括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酸价（以脂肪计）（KOH）、过氧化值（以脂肪计）、糖精钠（以糖精计）、苯甲酸及其钠盐（以苯甲酸计）、山梨酸及其钾盐（以山梨酸计）、铝的残留量（干样品，以 Al 计）、丙酸及其钠盐、钙盐（以丙酸计）、脱氢乙酸及其钠盐（以脱氢乙酸计）、合成着色剂（柠檬黄、日落黄、胭脂红、苋菜红、亮蓝、赤藓红、诱惑红）、防腐剂混合使用时各自用量占其最大使用量的比例之和、菌落总数、大肠菌群、金黄色葡萄球菌、沙门氏菌、霉菌。</w:t>
      </w:r>
    </w:p>
    <w:p w14:paraId="7CAA8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6A92623C">
      <w:pPr>
        <w:widowControl/>
        <w:numPr>
          <w:ilvl w:val="0"/>
          <w:numId w:val="1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餐饮食品</w:t>
      </w:r>
    </w:p>
    <w:p w14:paraId="2E8A5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（一）抽检依据</w:t>
      </w:r>
    </w:p>
    <w:p w14:paraId="3FDB3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 xml:space="preserve">检验依据是GB 14934-2016《食品安全国家标准 消毒餐(饮)具》、GB 7099-2015《食品安全国家标准 糕点、面包》、GB 2760-2024《食品安全国家标准 食品添加剂使用标准》、GB 29921-2021《食品安全国家标准 预包装食品中致病菌限量》、 </w:t>
      </w:r>
    </w:p>
    <w:p w14:paraId="433A6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DBS 44/006-2024《餐饮服务非预包装即食食品微生物限量》</w:t>
      </w:r>
    </w:p>
    <w:p w14:paraId="0D3D5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（二）检验项目</w:t>
      </w:r>
    </w:p>
    <w:p w14:paraId="1860B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月饼(自制)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抽检项目包括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酸价（以脂肪计）（KOH）、过氧化值（以脂肪计）、糖精钠（以糖精计）、苯甲酸及其钠盐（以苯甲酸计）、山梨酸及其钾盐（以山梨酸计）、铝的残留量（干样品，以 Al 计）、丙酸及其钠盐、钙盐（以丙酸计）、脱氢乙酸及其钠盐（以脱氢乙酸计）、合成着色剂（柠檬黄、日落黄、胭脂红、苋菜红、亮蓝、赤藓红、诱惑红）、防腐剂混合使用时各自用量占其最大使用量的比例之和、菌落总数、大肠菌群、金黄色葡萄球菌、沙门氏菌、霉菌。</w:t>
      </w:r>
    </w:p>
    <w:p w14:paraId="79214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油炸肉类(自制)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抽检项目包括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沙门氏菌 、单核细胞增生李斯特菌、金黄色葡萄球菌、胭脂红。</w:t>
      </w:r>
    </w:p>
    <w:p w14:paraId="65FD0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薯条薯片(自制)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抽检项目包括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脱氢乙酸及其钠盐（以脱氢乙酸计）、山梨酸及其钾盐（以山梨酸计）、苯甲酸及其钠盐（以苯甲酸计）、防腐剂混合使用时各自用量占其最大使用量的比例之和。</w:t>
      </w:r>
    </w:p>
    <w:p w14:paraId="1F297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复用餐饮具(集中清洗消毒服务单位消毒)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抽检项目包括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游离性余氯、阴离子合成洗涤剂（以十二烷基苯磺酸钠计）、大肠菌群。</w:t>
      </w:r>
    </w:p>
    <w:p w14:paraId="22D60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551243B9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十五、食用农产品</w:t>
      </w:r>
    </w:p>
    <w:p w14:paraId="17C968F4">
      <w:pPr>
        <w:widowControl/>
        <w:numPr>
          <w:ilvl w:val="0"/>
          <w:numId w:val="2"/>
        </w:numPr>
        <w:shd w:val="clear" w:color="auto" w:fill="auto"/>
        <w:snapToGrid w:val="0"/>
        <w:spacing w:line="360" w:lineRule="auto"/>
        <w:ind w:left="420" w:leftChars="0"/>
        <w:jc w:val="left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7BAC7C36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抽检依据是GB 2763-2026《食品安全国家标准 食品中农药最大残留限量》、GB 2760-2024《食品安全国家标准 食品添加剂使用标准》、GB 2762-2022《食品安全国家标准 食品中污染物限量》、GB 22556-2008《豆芽卫生标准》、GB 31650.1-2022《食品安全国家标准 食品中41种兽药最大残留限量》、GB 31650-2019《食品安全国家标准 食品中兽药最大残留限量》、《国家食品药品监督管理总局 农业部 国家卫生和计划生育委员会关于豆芽生产过程中禁止使用6-苄基腺嘌呤等物质的公告(2015 年第 11 号)》、农业农村部公告第250号《食品动物中禁止使用的药品及其他化合物清单》、GB 18394-2020《畜禽肉水分限量》、GB 19300-2014《食品安全国家标准 坚果与籽类食品》、GB 2761-2017《食品安全国家标准 食品中真菌毒素限量》</w:t>
      </w:r>
    </w:p>
    <w:p w14:paraId="11E03BE5">
      <w:pPr>
        <w:widowControl/>
        <w:numPr>
          <w:ilvl w:val="0"/>
          <w:numId w:val="2"/>
        </w:numPr>
        <w:shd w:val="clear" w:color="auto" w:fill="auto"/>
        <w:snapToGrid w:val="0"/>
        <w:spacing w:line="360" w:lineRule="auto"/>
        <w:ind w:left="420" w:leftChars="0" w:firstLine="0" w:firstLineChars="0"/>
        <w:jc w:val="both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56B6E5E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猪肉抽检项目包括恩诺沙星、氟苯尼考、磺胺类（总量）、氯霉素、沙丁胺醇、多西环素、克伦特罗、莱克多巴胺；</w:t>
      </w:r>
    </w:p>
    <w:p w14:paraId="24DD590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鸭肉抽检项目包括呋喃唑酮代谢物、氯霉素、磺胺类（总量）、氧氟沙星、恩诺沙星；</w:t>
      </w:r>
    </w:p>
    <w:p w14:paraId="2C1015BF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豆芽抽检项目包括4-氯苯氧乙酸钠（以4-氯苯氧乙酸计）、6-苄基腺嘌呤（6-BA）、总 汞（以Hg计）、铅（以Pb计）、亚硫酸盐（以SO2计）、总砷；</w:t>
      </w:r>
    </w:p>
    <w:p w14:paraId="4B614092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豇豆抽检项目包括噻虫胺、噻虫嗪、倍硫磷、氧乐果、灭蝇胺、克百威、啶虫脒、毒死蜱、阿维菌素、氟虫腈;</w:t>
      </w:r>
    </w:p>
    <w:p w14:paraId="0795E670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姜抽检项目包括噻虫胺、铅（以Pb计）、镉（以Cd计）、噻虫嗪、毒死蜱、吡虫啉、二氧化硫残留量、吡唑醚菌酯、敌敌畏;</w:t>
      </w:r>
    </w:p>
    <w:p w14:paraId="4E54D923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胡萝卜抽检项目包括噻虫胺、甲拌磷、氟虫腈、氯氟氰菊酯和高效氯氟氰菊酯、毒死蜱、铅(以Pb计)、辛硫磷；</w:t>
      </w:r>
    </w:p>
    <w:p w14:paraId="62DFADB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萝卜抽检项目包括噻虫嗪、氯氟氰菊酯和高效氯氟氰菊酯、毒死蜱、铅（以Pb计）、甲胺磷;</w:t>
      </w:r>
    </w:p>
    <w:p w14:paraId="2498EBE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葱抽检项目包括噻虫嗪、丙环唑、戊唑醇、镉（以Cd计）、毒死蜱、氯氟氰菊酯和高效氯氟氰菊酯、铅（以Pb计）、氟虫腈;</w:t>
      </w:r>
    </w:p>
    <w:p w14:paraId="0B92BAB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辣椒抽检项目包括噻虫胺、镉（以Cd计）、啶虫脒、毒死蜱、呋虫胺、氧乐果、噻虫嗪、倍硫磷、吡虫啉、吡唑醚菌酯;</w:t>
      </w:r>
    </w:p>
    <w:p w14:paraId="279196D9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茄子抽检项目包括镉（以Cd计）、噻虫胺、噻虫嗪、氧乐果、毒死蜱、铅（以Pb计）、吡唑醚菌酯;</w:t>
      </w:r>
    </w:p>
    <w:p w14:paraId="0338F8E5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芹菜抽检项目包括噻虫胺、毒死蜱、氧乐果、甲拌磷、噻虫嗪、氯氟氰菊酯和高效氯氟氰菊酯、辛硫磷、镉（以Cd计）、阿维菌素;</w:t>
      </w:r>
    </w:p>
    <w:p w14:paraId="13029028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大白菜抽检项目包括克百威、氧乐果、乙酰甲胺磷、氯氟氰菊酯和高效氯氟氰菊酯、甲醛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10428CBD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马铃薯抽检项目包括毒死蜱、噻虫嗪、氯氟氰菊酯和高效氯氟氰菊酯、镉(以Cd计)、甲拌磷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68B452AD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黄瓜抽检项目包括噻虫嗪、乙螨唑、阿维菌素、毒死蜱、哒螨灵、氧乐果、乙酰甲胺磷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500349A2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番茄抽检项目包括噻虫胺、噻虫嗪、氧乐果、毒死蜱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71A609C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结球甘蓝项目包括甲胺磷、毒死蜱、氧乐果、敌敌畏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1F56CB4B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菜薹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项目包括毒死蜱、多菌灵、水胺硫磷、联苯菊酯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6F05355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洋葱项目包括毒死蜱、氯氟氰菊酯和高效氯氟氰菊酯、氧乐果、乙酰甲胺磷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0E21F453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淡水鱼抽检项目包括恩诺沙星、孔雀石绿、磺胺类（总量）、氧氟沙星、呋喃唑酮代谢物、镉（以Cd计）、氯霉素;</w:t>
      </w:r>
    </w:p>
    <w:p w14:paraId="144A272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鸡蛋抽检项目包括多西环素、甲氧苄啶、磺胺类（总量）、甲硝唑、氟苯尼考、地美硝唑、恩诺沙星、托曲珠利、甲砜霉素、氧氟沙星;</w:t>
      </w:r>
    </w:p>
    <w:p w14:paraId="5BA6FC3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苹果抽检项目包括敌敌畏、克百威、三氯杀螨醇、氧乐果;</w:t>
      </w:r>
    </w:p>
    <w:p w14:paraId="0A1C0700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柑、橘抽检项目包括联苯菊酯、苯醚甲环唑、丙溴磷、2,4-滴和2,4-滴钠盐、氯氟氰菊酯和高效氯氟氰菊酯、三唑磷、克百威、氯唑磷;</w:t>
      </w:r>
    </w:p>
    <w:p w14:paraId="393E423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柚抽检项目包括毒死蜱、多菌灵、水胺硫磷、联苯菊酯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2994FFE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桃抽检项目包括噻虫胺、克百威、氧乐果、多菌灵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64ABBE2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葡萄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抽检项目包括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苯醚甲环唑、氯氟氰菊酯和高效氯氟氰菊酯、联苯菊酯、氧乐果；</w:t>
      </w:r>
    </w:p>
    <w:p w14:paraId="2C377335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梨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抽检项目包括乙螨唑、咪鲜胺和咪鲜胺锰盐、苯醚甲环唑、氯氟氰菊酯和高效氯氟氰菊酯、吡虫啉、敌敌畏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08D50983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柠檬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抽检项目包括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水胺硫磷、克百威、多菌灵、毒死蜱；</w:t>
      </w:r>
    </w:p>
    <w:p w14:paraId="2606340D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</w:p>
    <w:p w14:paraId="625393E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甜瓜类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抽检项目包括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克百威、烯酰吗啉、氧乐果、乙酰甲胺磷；</w:t>
      </w:r>
    </w:p>
    <w:p w14:paraId="571CCF7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火龙果抽检项目包括甲胺磷、克百威、氧乐果、咪鲜胺和咪鲜胺锰盐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065B3380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油桃抽检项目包括噻虫胺、克百威、甲胺磷、氧乐果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55CB64A7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李子抽检项目包括甲胺磷、克百威、氧乐果、噻虫胺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1C82F5C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橙抽检项目包括氯唑磷、联苯菊酯、苯醚甲环唑、丙溴磷、2,4-滴和2,4-滴钠盐、克百威、三唑磷;</w:t>
      </w:r>
    </w:p>
    <w:p w14:paraId="30620FEF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龙眼抽检项目包括二氧化硫残留量、氯氰菊酯和高效氯氰菊酯、氧乐果、克百威、氟虫腈;</w:t>
      </w:r>
    </w:p>
    <w:p w14:paraId="02485BCC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香蕉抽检项目包括吡虫啉、噻虫嗪、噻虫胺、腈苯唑、氟唑菌酰胺、苯醚甲环唑、吡唑醚菌酯;</w:t>
      </w:r>
    </w:p>
    <w:p w14:paraId="63306E0D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枣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抽检项目包括多菌灵、氟虫腈、氧乐果、糖精钠（以糖精计）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7A578C6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生干籽类（重点品种：莲子、花生）抽检项目包括铅（以Pb计）（重点品种：莲子）、酸价（以脂肪计）（KOH）（重点品种：花生）、过氧化值（以脂肪计）、镉（以Cd计）、黄曲霉毒素B₁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。</w:t>
      </w:r>
      <w:bookmarkStart w:id="0" w:name="_GoBack"/>
      <w:bookmarkEnd w:id="0"/>
    </w:p>
    <w:p w14:paraId="44245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28B5C1"/>
    <w:multiLevelType w:val="singleLevel"/>
    <w:tmpl w:val="DE28B5C1"/>
    <w:lvl w:ilvl="0" w:tentative="0">
      <w:start w:val="1"/>
      <w:numFmt w:val="chineseCounting"/>
      <w:suff w:val="nothing"/>
      <w:lvlText w:val="（%1）"/>
      <w:lvlJc w:val="left"/>
      <w:pPr>
        <w:ind w:left="420"/>
      </w:pPr>
      <w:rPr>
        <w:rFonts w:hint="eastAsia"/>
      </w:rPr>
    </w:lvl>
  </w:abstractNum>
  <w:abstractNum w:abstractNumId="1">
    <w:nsid w:val="15768E9F"/>
    <w:multiLevelType w:val="singleLevel"/>
    <w:tmpl w:val="15768E9F"/>
    <w:lvl w:ilvl="0" w:tentative="0">
      <w:start w:val="1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63EC2"/>
    <w:rsid w:val="01112BF7"/>
    <w:rsid w:val="024A73F3"/>
    <w:rsid w:val="06187B30"/>
    <w:rsid w:val="27EC55E4"/>
    <w:rsid w:val="314704B4"/>
    <w:rsid w:val="319558F3"/>
    <w:rsid w:val="3FB77AEC"/>
    <w:rsid w:val="4BDB3B04"/>
    <w:rsid w:val="56D63EC2"/>
    <w:rsid w:val="6F410700"/>
    <w:rsid w:val="700411E8"/>
    <w:rsid w:val="FFF9B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4936</Words>
  <Characters>5433</Characters>
  <Lines>0</Lines>
  <Paragraphs>0</Paragraphs>
  <TotalTime>4</TotalTime>
  <ScaleCrop>false</ScaleCrop>
  <LinksUpToDate>false</LinksUpToDate>
  <CharactersWithSpaces>5533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2026-01-09T08:55:00Z</dcterms:created>
  <dc:creator>X.P</dc:creator>
  <cp:lastModifiedBy>清秋索</cp:lastModifiedBy>
  <cp:lastPrinted>2026-09-20T15:45:00Z</cp:lastPrinted>
  <dcterms:modified xsi:type="dcterms:W3CDTF">2026-09-21T10:26:48Z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1CC75EE99DEB449A8B4305F86B93DADC_13</vt:lpwstr>
  </property>
  <property fmtid="{D5CDD505-2E9C-101B-9397-08002B2CF9AE}" pid="4" name="KSOTemplateDocerSaveRecord">
    <vt:lpwstr>eyJoZGlkIjoiZjU4OWYyZWQ4YjIwNDkyM2FjZTM0MjFmY2QyMTE0ZmUiLCJ1c2VySWQiOiIxMDE5MzExNTI3In0=</vt:lpwstr>
  </property>
</Properties>
</file>