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B6201">
      <w:pPr>
        <w:jc w:val="left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 w:cs="仿宋"/>
          <w:sz w:val="30"/>
          <w:szCs w:val="30"/>
          <w:highlight w:val="none"/>
        </w:rPr>
        <w:t>附件1</w:t>
      </w:r>
    </w:p>
    <w:p w14:paraId="48885D10">
      <w:pPr>
        <w:spacing w:line="590" w:lineRule="exact"/>
        <w:jc w:val="center"/>
        <w:rPr>
          <w:rFonts w:hint="eastAsia" w:ascii="微软雅黑" w:hAnsi="仿宋" w:eastAsia="微软雅黑" w:cs="仿宋"/>
          <w:sz w:val="30"/>
          <w:szCs w:val="30"/>
          <w:highlight w:val="none"/>
        </w:rPr>
      </w:pPr>
      <w:r>
        <w:rPr>
          <w:rFonts w:hint="eastAsia" w:ascii="微软雅黑" w:hAnsi="仿宋" w:eastAsia="微软雅黑" w:cs="仿宋"/>
          <w:sz w:val="44"/>
          <w:szCs w:val="44"/>
          <w:highlight w:val="none"/>
        </w:rPr>
        <w:t>本次检验项目</w:t>
      </w:r>
    </w:p>
    <w:p w14:paraId="069846D0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一、饼干</w:t>
      </w:r>
    </w:p>
    <w:p w14:paraId="0C805E2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3EDE82A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highlight w:val="none"/>
        </w:rPr>
        <w:t>《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highlight w:val="none"/>
          <w:lang w:val="en-US" w:eastAsia="zh-CN"/>
        </w:rPr>
        <w:t>食品安全国家标准 食品添加剂使用标准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highlight w:val="none"/>
        </w:rPr>
        <w:t>》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、GB 7100-2015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highlight w:val="none"/>
        </w:rPr>
        <w:t>《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highlight w:val="none"/>
          <w:lang w:val="en-US" w:eastAsia="zh-CN"/>
        </w:rPr>
        <w:t>食品安全国家标准 饼干》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。</w:t>
      </w:r>
    </w:p>
    <w:p w14:paraId="0BB7476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461760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饼干抽检项目包括糖精钠(以糖精计)、脱氢乙酸及其钠盐(以脱氢乙酸计)、苯甲酸及其钠盐(以苯甲酸计)、甜蜜素(以环己基氨基磺酸计)、山梨酸及其钾盐(以山梨酸计)、铝的残留量(干样品、以Al计)、过氧化值(以脂肪计)、酸价(以脂肪计)(KOH)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57A6FDEA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二、茶叶及相关制品</w:t>
      </w:r>
    </w:p>
    <w:p w14:paraId="0DCD965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86FF47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抽检依据GB 2760-2024《食品安全国家标准 食品添加剂使用标准》、GB 2762-2022《食品安全国家标准 食品中污染物限量》、GB 2763-2026《食品安全国家标准 食品中农药最大残留限量》。</w:t>
      </w:r>
    </w:p>
    <w:p w14:paraId="3AD40C0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148DF6B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绿茶、红茶、乌龙茶、黄茶、白茶、黑茶、花茶、袋泡茶、紧压茶抽检项目包括亮蓝、三氯杀螨醇、铅(以Pb计)、联苯菊酯、胭脂红、毒死蜱、柠檬黄、日落黄、克百威。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2894F316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三、炒货食品及坚果制品</w:t>
      </w:r>
    </w:p>
    <w:p w14:paraId="4C3E99A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3C2CE23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19300-2014《食品安全国家标准 坚果与籽类食品》、GB 2760-2024《食品安全国家标准 食品添加剂使用标准》、GB 2761-2017 食品安全国家标准 食品中真菌毒素限量、GB 2762-2022《食品安全国家标准 食品中污染物限量》。</w:t>
      </w:r>
    </w:p>
    <w:p w14:paraId="4B3C444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1BCC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花生制品抽检项目包括铅(以Pb计)、甜蜜素(以环己基氨基磺酸计)、过氧化值(以脂肪计)、酸价(以脂肪计)(KOH)、糖精钠(以糖精计)、黄曲霉毒素B₁。</w:t>
      </w:r>
    </w:p>
    <w:p w14:paraId="35679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其他炒货食品及坚果制品抽检项目包括铅(以Pb计)、甜蜜素(以环己基氨基磺酸计)、过氧化值(以脂肪计)、酸价(以脂肪计)(KOH)、糖精钠(以糖精计)、黄曲霉毒素B₁。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30B3A111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四、调味品</w:t>
      </w:r>
    </w:p>
    <w:p w14:paraId="68E4372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6498F77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食品中污染物限量》、GB 2719-2018《食品安全国家标准 食醋》、GB 2721-2015《食品安全国家标准 食用盐》、GB/T 18186-2000《酿造酱油》、整顿办函〔2011〕1号 食品中可能违法添加的非食用物质和易滥用的食品添加剂品种名单（第五批）。</w:t>
      </w:r>
    </w:p>
    <w:p w14:paraId="4E32E00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Calibri" w:hAnsi="Calibri" w:eastAsia="仿宋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6F81CC1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辣椒、花椒、辣椒粉、花椒粉抽检项目包括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铅（以Pb计）、苏丹红I-IV、二氧化硫、合成着色剂（柠檬黄、日落黄、胭脂红）。</w:t>
      </w:r>
    </w:p>
    <w:p w14:paraId="0B82A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辣椒酱抽检项目包括二氧化硫残留量、苯甲酸及其钠盐(以苯甲酸计)、甜蜜素(以环己基氨基磺酸计)、山梨酸及其钾盐(以山梨酸计)、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脱氢乙酸及其钠盐（以脱氢乙酸计）、防腐剂混合使用时各自用量占其最大使用量的比例之和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。</w:t>
      </w:r>
    </w:p>
    <w:p w14:paraId="59BD9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食醋抽检项目包括三氯蔗糖、苯甲酸及其钠盐(以苯甲酸计)、山梨酸及其钾盐(以山梨酸计)、总酸(以乙酸计)。</w:t>
      </w:r>
    </w:p>
    <w:p w14:paraId="79DCD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鸡粉、鸡精调味料抽检项目包括安赛蜜、甜蜜素(以环己基氨基磺酸计)、糖精钠(以糖精计)。</w:t>
      </w:r>
    </w:p>
    <w:p w14:paraId="51691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火锅底料、麻辣烫底料抽检项目包括吗啡、苯甲酸及其钠盐(以苯甲酸计)、山梨酸及其钾盐(以山梨酸计)、那可丁、罂粟碱、可待因。</w:t>
      </w:r>
    </w:p>
    <w:p w14:paraId="71909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酱油抽检项目包括氨基酸态氮、苯甲酸及其钠盐(以苯甲酸计)、山梨酸及其钾盐(以山梨酸计)、糖精钠(以糖精计)、全氮(以氮计)。</w:t>
      </w:r>
    </w:p>
    <w:p w14:paraId="46206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低钠食用盐抽检项目包括钡(以Ba计)、亚铁氰化钾/亚铁氰化钠(以亚铁氰根计)、氯化钾(以干基计)。</w:t>
      </w:r>
    </w:p>
    <w:p w14:paraId="49BC4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其他香辛料调味品抽检项目包括铅(以Pb计)、脱氢乙酸及其钠盐(以脱氢乙酸计)、二氧化硫残留量。</w:t>
      </w:r>
    </w:p>
    <w:p w14:paraId="5E810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255BCA6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五、方便食品</w:t>
      </w:r>
    </w:p>
    <w:p w14:paraId="0912A32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74D7552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17400-2015《食品安全国家标准 方便面》以及产品明示标准和质量要求。</w:t>
      </w:r>
    </w:p>
    <w:p w14:paraId="2EF2B8D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00135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油炸面、非油炸面抽检项目包括水分、过氧化值(以脂肪计)、酸价(以脂肪计)(KOH)。</w:t>
      </w:r>
    </w:p>
    <w:p w14:paraId="7DCE0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4623363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六、糕点</w:t>
      </w:r>
    </w:p>
    <w:p w14:paraId="074C56F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7A80694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食品中污染物限量》、GB 7099-2015《食品安全国家标准 糕点、面包》、GB 29921-2021《食品安全国家标准 预包装食品中致病菌限量》。</w:t>
      </w:r>
    </w:p>
    <w:p w14:paraId="34B6CAF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203C0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糕点抽检项目包括大肠菌群、脱氢乙酸及其钠盐(以脱氢乙酸计)、苯甲酸及其钠盐(以苯甲酸计)、山梨酸及其钾盐（以山梨酸计）、甜蜜素(以环己基氨基磺酸计)、过氧化值(以脂肪计)、酸价(以脂肪计)(KOH)、糖精钠(以糖精计)、安赛蜜、铝的残留量（干样品，以Al计）、铅(以Pb计)、菌落总数。</w:t>
      </w:r>
    </w:p>
    <w:p w14:paraId="24C897EC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月饼：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酸价（以脂肪计）（KOH）、过氧化值（以脂肪计）、糖精钠（以糖精计）、苯甲酸及其钠盐（以苯甲酸计）、山梨酸及其钾盐（以山梨酸计）、铝的残留量（干样品，以 Al 计）、丙酸及其钠盐、钙盐（以丙酸计）、脱氢乙酸及其钠盐（以脱氢乙酸计）、合成着色剂（柠檬黄、日落黄、胭脂红、苋菜红、亮蓝、赤藓红、诱惑红）、防腐剂混合使用时各自用量占其最大使用量的比例之和、菌落总数、大肠菌群、金黄色葡萄球菌、沙门氏菌、霉菌。</w:t>
      </w:r>
    </w:p>
    <w:p w14:paraId="69197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67EFC39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七、酒类</w:t>
      </w:r>
    </w:p>
    <w:p w14:paraId="0CFCF2E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323B76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2760-2014《食品安全国家标准 食品添加剂使用标准》、GB 2757-2012《食品安全国家标准 蒸馏酒及其配制酒》、GB/T 10781.2-2022《白酒质量要求 第2部分：清香型白酒》、GB/T 27588-2011《露酒》以及产品明示标准和质量要求。</w:t>
      </w:r>
    </w:p>
    <w:p w14:paraId="4D8425F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B3D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白酒、白酒(液态)、白酒(原酒)抽检项目包括甲醇、甜蜜素(以环己基氨基磺酸计)、糖精钠(以糖精计)、三氯蔗糖、酒精度。</w:t>
      </w:r>
    </w:p>
    <w:p w14:paraId="595E5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以蒸馏酒及食用酒精为酒基的配制酒抽检项目包括甲醇、甜蜜素(以环己基氨基磺酸计)、酒精度、安赛蜜。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70A0FFC7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八、粮食加工品</w:t>
      </w:r>
    </w:p>
    <w:p w14:paraId="414217C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166E184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2761-2017《食品安全国家标准 食品中真菌毒素限量》、GB 2762-2022《食品安全国家标准 食品中污染物限量》。</w:t>
      </w:r>
    </w:p>
    <w:p w14:paraId="582E0B9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03BF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大米抽检项目包括铅(以Pb计)、黄曲霉毒素B₁、无机砷(以As计)、镉(以Cd计)。</w:t>
      </w:r>
    </w:p>
    <w:p w14:paraId="7BCEC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挂面：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 计）、脱氢乙酸及其钠盐（以脱氢乙酸计）。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1656FA18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九、肉制品</w:t>
      </w:r>
    </w:p>
    <w:p w14:paraId="3EC0F9C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626BB2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2726-2016《食品安全国家标准 熟肉制品》、整顿办函〔2011〕1号。</w:t>
      </w:r>
    </w:p>
    <w:p w14:paraId="686CD68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7A177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酱卤肉制品抽检项目包括柠檬黄、苯甲酸及其钠盐(以苯甲酸计)、山梨酸及其钾盐(以山梨酸计)、糖精钠(以糖精计)、菌落总数、大肠菌群、诱惑红、氯霉素。</w:t>
      </w:r>
    </w:p>
    <w:p w14:paraId="00C07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熏煮香肠火腿制品抽检项目包括氯霉素、苯甲酸及其钠盐(以苯甲酸计)、山梨酸及其钾盐(以山梨酸计)。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41A01D62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十、乳制品</w:t>
      </w:r>
    </w:p>
    <w:p w14:paraId="6D40140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7CB2F16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19302-2025《 食品安全国家标准 发酵乳》、GB 2760-2024《食品安全国家标准 食品添加剂使用标准》、GB 25190-2010《食品安全国家标准 灭菌乳》、GB 25191-2010《食品安全国家标准 调制乳》、卫生部、工业和信息化部、农业部、工商总局、质检总局公告2011年第10号《关于三聚氰胺在食品中的限量值的公告》以及产品明示标准和质量要求。</w:t>
      </w:r>
    </w:p>
    <w:p w14:paraId="07980E5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70B21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灭菌乳抽检项目包括脂肪、商业无菌、三聚氰胺、蛋白质、酸度。</w:t>
      </w:r>
    </w:p>
    <w:p w14:paraId="621AE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调制乳抽检项目包括蛋白质、商业无菌、三聚氰胺。</w:t>
      </w:r>
    </w:p>
    <w:p w14:paraId="45D5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发酵乳抽检项目包括脂肪、甜蜜素(以环己基氨基磺酸计)、山梨酸及其钾盐(以山梨酸计)、阿斯巴甜、大肠菌群、三聚氰胺、蛋白质、安赛蜜、酸度。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0B3E4900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十一、蔬菜制品</w:t>
      </w:r>
    </w:p>
    <w:p w14:paraId="1920150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56F95AA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食品中污染物限量》以及产品明示标准和质量要求。</w:t>
      </w:r>
    </w:p>
    <w:p w14:paraId="50FCE94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4476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酱腌菜抽检项目包括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亚硝酸盐（以NaNO2计）、苯甲酸及其钠盐（以苯甲酸计）、山梨酸及其钾盐（以山梨酸计）、脱氢乙酸及其钠盐（以脱氢乙酸计）、糖精钠（以糖精计）、甜蜜素（以环己基氨基磺酸计）、安赛蜜、合成着色剂（柠檬黄、日落黄、诱惑红）、防腐剂混合使用时各自用量占其最大使用量的比例之和、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亮蓝、苋菜红、胭脂红、二氧化硫残留量。</w:t>
      </w:r>
    </w:p>
    <w:p w14:paraId="5C4AB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干制食用菌抽检项目包括铅(以Pb计)、甲基汞(以Hg计)、无机砷(以As计)、镉(以Cd计)。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73B9AC57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十二、薯类和膨化食品</w:t>
      </w:r>
    </w:p>
    <w:p w14:paraId="7C35277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117E30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2761-2017《食品安全国家标准 食品中真菌毒素限量》、GB/T 22699-2022《膨化食品质量通则》、GB 17401-2014《食品安全国家标准 膨化食品》。</w:t>
      </w:r>
    </w:p>
    <w:p w14:paraId="42F0A11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0C9A7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含油型膨化食品和非含油型膨化食品抽检项目包括水分、过氧化值(以脂肪计)、酸价(以脂肪计)(KOH)、糖精钠(以糖精计)、黄曲霉毒素B₁。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7BF6699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十三、水果制品</w:t>
      </w:r>
    </w:p>
    <w:p w14:paraId="2BB4D43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1B66E17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食品中污染物限量》。</w:t>
      </w:r>
    </w:p>
    <w:p w14:paraId="784B2C3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440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蜜饯类、凉果类、果脯类、话化类、果糕类抽检项目包括亮蓝、相同色泽着色剂混合使用时各自用量占其最大使用量的比例之和、防腐剂混合使用时各自用量占其最大使用量的比例之和、脱氢乙酸及其钠盐(以脱氢乙酸计)、苯甲酸及其钠盐(以苯甲酸计)、甜蜜素(以环己基氨基磺酸计)、山梨酸及其钾盐(以山梨酸计)、乙二胺四乙酸二钠、糖精钠(以糖精计)、二氧化硫残留量、铅(以Pb计)、赤藓红、苋菜红、胭脂红、柠檬黄、日落黄、新红。</w:t>
      </w:r>
    </w:p>
    <w:p w14:paraId="23202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536B03AC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十四、糖果制品</w:t>
      </w:r>
    </w:p>
    <w:p w14:paraId="76D3AC4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96C45C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食品中污染物限量》。</w:t>
      </w:r>
    </w:p>
    <w:p w14:paraId="5D5BE7B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E5E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糖果抽检项目包括柠檬黄、糖精钠(以糖精计)、铅(以Pb计)、胭脂红。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31E1134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十五、饮料</w:t>
      </w:r>
    </w:p>
    <w:p w14:paraId="4DDA33D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285497A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7101-2022《食品安全国家标准 饮料》、GB/T 30885-2014《植物蛋白饮料 豆奶和豆奶饮料》、卫生部、工业和信息化部、农业部、工商总局、质检总局公告2011年第10号《关于三聚氰胺在食品中的限量值的公告》以及产品明示标准和质量要求。</w:t>
      </w:r>
    </w:p>
    <w:p w14:paraId="639E237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68ACD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果蔬汁类及其饮料抽检项目包括靛蓝、甜蜜素(以环己基氨基磺酸计)、赤藓红、柠檬黄、安赛蜜。</w:t>
      </w:r>
    </w:p>
    <w:p w14:paraId="7B9B7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蛋白饮料抽检项目包括蛋白质、脱氢乙酸及其钠盐(以脱氢乙酸计)、甜蜜素(以环己基氨基磺酸计)、三聚氰胺。</w:t>
      </w:r>
    </w:p>
    <w:p w14:paraId="63C28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碳酸饮料(汽水)抽检项目包括安赛蜜、苯甲酸及其钠盐(以苯甲酸计)、甜蜜素(以环己基氨基磺酸计)、山梨酸及其钾盐(以山梨酸计)。</w:t>
      </w:r>
    </w:p>
    <w:p w14:paraId="14027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茶饮料抽检项目包括安赛蜜、甜蜜素(以环己基氨基磺酸计)、菌落总数。</w:t>
      </w:r>
    </w:p>
    <w:p w14:paraId="4383E3D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148141D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十六、豆制品</w:t>
      </w:r>
    </w:p>
    <w:p w14:paraId="28B9CE27">
      <w:pPr>
        <w:widowControl/>
        <w:numPr>
          <w:ilvl w:val="0"/>
          <w:numId w:val="1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7826BF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抽检依据是GB 2760-2024《食品安全国家标准 食品添加剂使用标准》、GB 2762-2022《食品安全国家标准 食品中污染物限量》。</w:t>
      </w:r>
    </w:p>
    <w:p w14:paraId="7D2554C4">
      <w:pPr>
        <w:widowControl/>
        <w:numPr>
          <w:ilvl w:val="0"/>
          <w:numId w:val="1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152095F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豆干、豆腐、豆皮等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铝的残留量（干样品，以Al计）、合成着色剂（柠檬黄、日落黄）、苯甲酸及其钠盐（以苯甲酸计）、山梨酸及其钾盐（以山梨酸计）、脱氢乙酸及其钠盐（以脱氢乙酸计）、防腐剂混合使用时各自用量占其最大使用量的比例之和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。</w:t>
      </w:r>
    </w:p>
    <w:p w14:paraId="360EC05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0B31FD6A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both"/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十七、餐饮食品</w:t>
      </w:r>
    </w:p>
    <w:p w14:paraId="107D924B">
      <w:pPr>
        <w:widowControl/>
        <w:numPr>
          <w:ilvl w:val="0"/>
          <w:numId w:val="2"/>
        </w:numPr>
        <w:shd w:val="clear" w:color="auto" w:fill="auto"/>
        <w:snapToGrid w:val="0"/>
        <w:spacing w:line="360" w:lineRule="auto"/>
        <w:ind w:leftChars="0"/>
        <w:jc w:val="both"/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21AF46B0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2760-2024《食品安全国家标准 食品添加剂使用标准》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、GB 2762-2022《食品安全国家标准 食品中污染物限量》、GB 14934-2016《食品安全国家标准 消毒餐(饮)具》、GB 2716-2018《食品安全国家标准 植物油》</w:t>
      </w:r>
    </w:p>
    <w:p w14:paraId="56B71FD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（二）检验项目</w:t>
      </w:r>
    </w:p>
    <w:p w14:paraId="4D1D219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其他饮料(自制)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eastAsia"/>
          <w:sz w:val="30"/>
          <w:szCs w:val="30"/>
          <w:lang w:val="en-US" w:eastAsia="zh-CN"/>
        </w:rPr>
        <w:t>糖精钠（以糖精计）、甜蜜素（以环己基氨基磺酸计）、安赛蜜、合成着色剂（柠檬黄、日落黄、胭脂红、苋菜红、亮蓝、诱惑红）。</w:t>
      </w:r>
    </w:p>
    <w:p w14:paraId="037DC08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包子(自制)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eastAsia"/>
          <w:sz w:val="30"/>
          <w:szCs w:val="30"/>
          <w:lang w:val="en-US" w:eastAsia="zh-CN"/>
        </w:rPr>
        <w:t>糖精钠（以糖精计）、铝的残留量(干样品,以Al计)。</w:t>
      </w:r>
    </w:p>
    <w:p w14:paraId="626EEB8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馒头花卷(自制)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eastAsia"/>
          <w:sz w:val="30"/>
          <w:szCs w:val="30"/>
          <w:lang w:val="en-US" w:eastAsia="zh-CN"/>
        </w:rPr>
        <w:t>糖精钠（以糖精计）、铝的残留量(干样品,以Al计)。</w:t>
      </w:r>
    </w:p>
    <w:p w14:paraId="005FE0A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酱腌菜(自制)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eastAsia"/>
          <w:sz w:val="30"/>
          <w:szCs w:val="30"/>
          <w:lang w:val="en-US" w:eastAsia="zh-CN"/>
        </w:rPr>
        <w:t>铅（以Pb计）、亚硝酸盐（以NaNO2计）、苯甲酸及其钠盐（以苯甲酸计）、山梨酸及其钾盐（以山梨酸计）、脱氢乙酸及其钠盐（以脱氢乙酸计）、糖精钠（以糖精计）、甜蜜素（以环己基氨基磺酸计）、安赛蜜、二氧化硫残留量、合成着色剂（柠檬黄、日落黄、诱惑红）、防腐剂混合使用时各自用量占其最大使用量的比例之和。</w:t>
      </w:r>
    </w:p>
    <w:p w14:paraId="33FFAC7C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复用餐饮具(集中清洗消毒服务单位消毒)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抽检项目包括</w:t>
      </w:r>
      <w:r>
        <w:rPr>
          <w:rFonts w:hint="eastAsia"/>
          <w:sz w:val="30"/>
          <w:szCs w:val="30"/>
          <w:lang w:val="en-US" w:eastAsia="zh-CN"/>
        </w:rPr>
        <w:t>游离性余氯、阴离子合成洗涤剂（以十二烷基苯磺酸钠计）、大肠菌群。</w:t>
      </w:r>
    </w:p>
    <w:p w14:paraId="2CBAD7E1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40" w:firstLineChars="200"/>
        <w:jc w:val="both"/>
        <w:rPr>
          <w:rFonts w:hint="eastAsia"/>
          <w:lang w:val="en-US" w:eastAsia="zh-CN"/>
        </w:rPr>
      </w:pPr>
    </w:p>
    <w:p w14:paraId="5AEE80D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十八、食用农产品</w:t>
      </w:r>
    </w:p>
    <w:p w14:paraId="30CC9166">
      <w:pPr>
        <w:widowControl/>
        <w:numPr>
          <w:ilvl w:val="0"/>
          <w:numId w:val="3"/>
        </w:numPr>
        <w:shd w:val="clear" w:color="auto" w:fill="auto"/>
        <w:snapToGrid w:val="0"/>
        <w:spacing w:line="360" w:lineRule="auto"/>
        <w:ind w:left="420"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539FF04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抽检依据是GB 2763-2026《食品安全国家标准 食品中农药最大残留限量》、GB 2760-2024《食品安全国家标准 食品添加剂使用标准》、GB 2762-2022《食品安全国家标准 食品中污染物限量》、GB 22556-2008《豆芽卫生标准》、GB 31650.1-2022《食品安全国家标准 食品中41种兽药最大残留限量》、GB 31650-2019《食品安全国家标准 食品中兽药最大残留限量》、《国家食品药品监督管理总局 农业部 国家卫生和计划生育委员会关于豆芽生产过程中禁止使用6-苄基腺嘌呤等物质的公告(2015 年第 11 号)》、农业农村部公告第250号《食品动物中禁止使用的药品及其他化合物清单》、GB 18394-2020《畜禽肉水分限量》、GB 19300-2014《食品安全国家标准 坚果与籽类食品》、GB 2761-2017《食品安全国家标准 食品中真菌毒素限量》</w:t>
      </w:r>
    </w:p>
    <w:p w14:paraId="4709BCF3">
      <w:pPr>
        <w:widowControl/>
        <w:numPr>
          <w:ilvl w:val="0"/>
          <w:numId w:val="3"/>
        </w:numPr>
        <w:shd w:val="clear" w:color="auto" w:fill="auto"/>
        <w:snapToGrid w:val="0"/>
        <w:spacing w:line="360" w:lineRule="auto"/>
        <w:ind w:left="420" w:leftChars="0" w:firstLine="0" w:firstLineChars="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4A12D53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猪肉抽检项目包括恩诺沙星、氟苯尼考、磺胺类（总量）、氯霉素、沙丁胺醇、多西环素、克伦特罗、莱克多巴胺；</w:t>
      </w:r>
    </w:p>
    <w:p w14:paraId="686EC0F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牛肉抽检项目包括地塞米松、恩诺沙星、磺胺类（总量）、克伦特罗、氯霉素、氟苯尼考、水分、莱克多巴胺；</w:t>
      </w:r>
    </w:p>
    <w:p w14:paraId="44C58F3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鸡肉抽检项目包括多西环素、恩诺沙星、磺胺类（总量）、甲氧苄啶、氯霉素、氧氟沙星、甲硝唑；</w:t>
      </w:r>
    </w:p>
    <w:p w14:paraId="0AD249F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鸭肉抽检项目包括呋喃唑酮代谢物、氯霉素、磺胺类（总量）、氧氟沙星、恩诺沙星；</w:t>
      </w:r>
    </w:p>
    <w:p w14:paraId="164A682C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豆芽抽检项目包括4-氯苯氧乙酸钠（以4-氯苯氧乙酸计）、6-苄基腺嘌呤（6-BA）、总 汞（以Hg计）、铅（以Pb计）、亚硫酸盐（以SO2计）、总砷；</w:t>
      </w:r>
    </w:p>
    <w:p w14:paraId="1EAAAF0F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菜豆抽检项目包括噻虫胺、乙酰甲胺磷、甲胺磷、氧乐果、甲氨基阿维菌素苯甲酸盐、毒死蜱、多菌灵；</w:t>
      </w:r>
    </w:p>
    <w:p w14:paraId="67797968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豇豆抽检项目包括噻虫胺、噻虫嗪、倍硫磷、氧乐果、灭蝇胺、克百威、啶虫脒、毒死蜱、阿维菌素、氟虫腈;</w:t>
      </w:r>
    </w:p>
    <w:p w14:paraId="1C2E6BD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食荚豌豆抽检项目包括吡唑醚菌酯、多菌灵、噻虫胺、烯酰吗啉、乙酰甲胺磷、氧乐果、苯醚甲环唑、毒死蜱;</w:t>
      </w:r>
    </w:p>
    <w:p w14:paraId="62D3C4A2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姜抽检项目包括噻虫胺、铅（以Pb计）、镉（以Cd计）、噻虫嗪、毒死蜱、吡虫啉、二氧化硫残留量、吡唑醚菌酯、敌敌畏;</w:t>
      </w:r>
    </w:p>
    <w:p w14:paraId="7F63D8E6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萝卜抽检项目包括噻虫嗪、氯氟氰菊酯和高效氯氟氰菊酯、毒死蜱、铅（以Pb计）、甲胺磷;</w:t>
      </w:r>
    </w:p>
    <w:p w14:paraId="5CB48E0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山药抽检项目包括咪鲜胺和咪鲜胺锰盐、涕灭威、毒死蜱、铅（以Pb计）、氯氟氰菊酯和高效氯氟氰菊酯;</w:t>
      </w:r>
    </w:p>
    <w:p w14:paraId="63BEDE5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葱抽检项目包括噻虫嗪、丙环唑、戊唑醇、镉（以Cd计）、毒死蜱、氯氟氰菊酯和高效氯氟氰菊酯、铅（以Pb计）、氟虫腈;</w:t>
      </w:r>
    </w:p>
    <w:p w14:paraId="3AF59B0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韭菜抽检项目包括镉（以Cd计）、毒死蜱、氯氟氰菊酯和高效氯氟氰菊酯、克百威、氧乐果、乙酰甲胺磷、铅（以Pb计）、阿维菌素;</w:t>
      </w:r>
    </w:p>
    <w:p w14:paraId="2EA0A39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辣椒抽检项目包括噻虫胺、镉（以Cd计）、啶虫脒、毒死蜱、呋虫胺、氧乐果、噻虫嗪、倍硫磷、吡虫啉、吡唑醚菌酯;</w:t>
      </w:r>
    </w:p>
    <w:p w14:paraId="68F85E70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甜椒抽检项目包括噻虫胺、吡虫啉、毒死蜱、噻虫嗪、镉（以Cd计）、阿维菌素;</w:t>
      </w:r>
    </w:p>
    <w:p w14:paraId="3BAE5A0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茄子抽检项目包括镉（以Cd计）、噻虫胺、噻虫嗪、氧乐果、毒死蜱、铅（以Pb计）、吡唑醚菌酯;</w:t>
      </w:r>
    </w:p>
    <w:p w14:paraId="0ECFFF0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芹菜抽检项目包括噻虫胺、毒死蜱、氧乐果、甲拌磷、噻虫嗪、氯氟氰菊酯和高效氯氟氰菊酯、辛硫磷、镉（以Cd计）、阿维菌素;</w:t>
      </w:r>
    </w:p>
    <w:p w14:paraId="4DDF75C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淡水鱼抽检项目包括恩诺沙星、孔雀石绿、磺胺类（总量）、氧氟沙星、呋喃唑酮代谢物、镉（以Cd计）、氯霉素;</w:t>
      </w:r>
    </w:p>
    <w:p w14:paraId="78B7CA8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海水虾抽检项目包括镉（以Cd计）、恩诺沙星、土霉素/金霉素/四环素（组合含量）、二氧化硫残留量、呋喃唑酮代谢物、磺胺类（总量）、诺氟沙星;</w:t>
      </w:r>
    </w:p>
    <w:p w14:paraId="08345A3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贝类抽检项目包括镉（以Cd计）、氯霉素、无机砷（以As计）、孔雀石绿;</w:t>
      </w:r>
    </w:p>
    <w:p w14:paraId="43B5C30A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其他水产品抽检项目包括恩诺沙星ᵃ、氟苯尼考ᵃ、氧氟沙星ᵃ、呋喃唑酮代谢物、镉（以Cd计）ᵇ、孔雀石绿、氯霉素（a.仅蛙科、鳖科食品动物检测</w:t>
      </w: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b.限头足类、腹足类、棘皮类检测。）;</w:t>
      </w:r>
    </w:p>
    <w:p w14:paraId="4FFC4181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鸡蛋抽检项目包括多西环素、甲氧苄啶、磺胺类（总量）、甲硝唑、氟苯尼考、地美硝唑、恩诺沙星、托曲珠利、甲砜霉素、氧氟沙星;</w:t>
      </w:r>
    </w:p>
    <w:p w14:paraId="22AE77F7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苹果抽检项目包括敌敌畏、克百威、三氯杀螨醇、氧乐果;</w:t>
      </w:r>
    </w:p>
    <w:p w14:paraId="586E70AF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柑、橘抽检项目包括联苯菊酯、苯醚甲环唑、丙溴磷、2,4-滴和2,4-滴钠盐、氯氟氰菊酯和高效氯氟氰菊酯、三唑磷、克百威、氯唑磷;</w:t>
      </w:r>
    </w:p>
    <w:p w14:paraId="618F9E5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橙抽检项目包括氯唑磷、联苯菊酯、苯醚甲环唑、丙溴磷、2,4-滴和2,4-滴钠盐、克百威、三唑磷;</w:t>
      </w:r>
    </w:p>
    <w:p w14:paraId="4FBE435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猕猴桃抽检项目包括氯吡脲、多菌灵、敌敌畏、氧乐果;</w:t>
      </w:r>
    </w:p>
    <w:p w14:paraId="0D39CEB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龙眼抽检项目包括二氧化硫残留量、氯氰菊酯和高效氯氰菊酯、氧乐果、克百威、氟虫腈;</w:t>
      </w:r>
    </w:p>
    <w:p w14:paraId="1D634DDF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芒果抽检项目包括吡唑醚菌酯、噻虫胺、戊唑醇、苯醚甲环唑、乙酰甲胺磷、噻嗪酮、吡虫啉、氧乐果、噻虫嗪;</w:t>
      </w:r>
    </w:p>
    <w:p w14:paraId="44E36C68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番木瓜抽检项目包括噻虫胺、噻虫嗪、乙酰甲胺磷、克百威、氧乐果;</w:t>
      </w:r>
    </w:p>
    <w:p w14:paraId="09A4E006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香蕉抽检项目包括吡虫啉、噻虫嗪、噻虫胺、腈苯唑、氟唑菌酰胺、苯醚甲环唑、吡唑醚菌酯;</w:t>
      </w:r>
    </w:p>
    <w:p w14:paraId="220A7FB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枣</w:t>
      </w: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抽检项目包括多菌灵、氟虫腈、氧乐果、糖精钠（以糖精计）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；</w:t>
      </w:r>
    </w:p>
    <w:p w14:paraId="7C03F452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生干籽类（重点品种：莲子、花生）抽检项目包括铅（以Pb计）（重点品种：莲子）、酸价（以脂肪计）（KOH）（重点品种：花生）、过氧化值（以脂肪计）、镉（以Cd计）、黄曲霉毒素B₁</w:t>
      </w: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8B5C1"/>
    <w:multiLevelType w:val="singleLevel"/>
    <w:tmpl w:val="DE28B5C1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1">
    <w:nsid w:val="0B1FE19D"/>
    <w:multiLevelType w:val="singleLevel"/>
    <w:tmpl w:val="0B1FE19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5A0724C"/>
    <w:multiLevelType w:val="singleLevel"/>
    <w:tmpl w:val="35A0724C"/>
    <w:lvl w:ilvl="0" w:tentative="0">
      <w:start w:val="1"/>
      <w:numFmt w:val="chineseCounting"/>
      <w:suff w:val="nothing"/>
      <w:lvlText w:val="（%1）"/>
      <w:lvlJc w:val="left"/>
      <w:pPr>
        <w:ind w:left="0" w:leftChars="0" w:firstLine="0" w:firstLineChars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63EC2"/>
    <w:rsid w:val="06187B30"/>
    <w:rsid w:val="15B36F8E"/>
    <w:rsid w:val="1AAC142B"/>
    <w:rsid w:val="27EC55E4"/>
    <w:rsid w:val="2FFFDEC0"/>
    <w:rsid w:val="314704B4"/>
    <w:rsid w:val="319558F3"/>
    <w:rsid w:val="4BDB3B04"/>
    <w:rsid w:val="56D63EC2"/>
    <w:rsid w:val="58E01C19"/>
    <w:rsid w:val="7004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6493</Words>
  <Characters>7240</Characters>
  <Lines>0</Lines>
  <Paragraphs>0</Paragraphs>
  <TotalTime>2</TotalTime>
  <ScaleCrop>false</ScaleCrop>
  <LinksUpToDate>false</LinksUpToDate>
  <CharactersWithSpaces>7373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2026-01-09T08:55:00Z</dcterms:created>
  <dc:creator>X.P</dc:creator>
  <cp:lastModifiedBy>清秋索</cp:lastModifiedBy>
  <dcterms:modified xsi:type="dcterms:W3CDTF">2026-08-27T15:12:25Z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4CAFADCAD42C47ADA39F80E9CCFE90B4_13</vt:lpwstr>
  </property>
  <property fmtid="{D5CDD505-2E9C-101B-9397-08002B2CF9AE}" pid="4" name="KSOTemplateDocerSaveRecord">
    <vt:lpwstr>eyJoZGlkIjoiZjU4OWYyZWQ4YjIwNDkyM2FjZTM0MjFmY2QyMTE0ZmUiLCJ1c2VySWQiOiIxMDE5MzExNTI3In0=</vt:lpwstr>
  </property>
</Properties>
</file>