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5741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300" w:afterAutospacing="0" w:line="660" w:lineRule="exact"/>
        <w:ind w:left="0" w:leftChars="0" w:right="0" w:firstLine="0" w:firstLineChars="0"/>
        <w:jc w:val="center"/>
        <w:textAlignment w:val="auto"/>
        <w:rPr>
          <w:rFonts w:hint="eastAsia" w:eastAsia="方正小标宋简体"/>
          <w:lang w:eastAsia="zh-CN"/>
        </w:rPr>
      </w:pPr>
      <w:bookmarkStart w:id="0" w:name="_GoBack"/>
      <w:r>
        <w:rPr>
          <w:rFonts w:hint="eastAsia" w:ascii="方正小标宋简体" w:hAnsi="方正小标宋简体" w:eastAsia="方正小标宋简体" w:cs="方正小标宋简体"/>
          <w:b w:val="0"/>
          <w:bCs w:val="0"/>
          <w:i w:val="0"/>
          <w:iCs w:val="0"/>
          <w:caps w:val="0"/>
          <w:color w:val="000000"/>
          <w:spacing w:val="0"/>
          <w:sz w:val="44"/>
          <w:szCs w:val="44"/>
        </w:rPr>
        <w:t>关于</w:t>
      </w:r>
      <w:r>
        <w:rPr>
          <w:rFonts w:hint="eastAsia" w:ascii="方正小标宋简体" w:hAnsi="方正小标宋简体" w:eastAsia="方正小标宋简体" w:cs="方正小标宋简体"/>
          <w:b w:val="0"/>
          <w:bCs w:val="0"/>
          <w:i w:val="0"/>
          <w:iCs w:val="0"/>
          <w:caps w:val="0"/>
          <w:color w:val="000000"/>
          <w:spacing w:val="0"/>
          <w:sz w:val="44"/>
          <w:szCs w:val="44"/>
          <w:lang w:val="en-US" w:eastAsia="zh-CN"/>
        </w:rPr>
        <w:t>对韶关南雄产业园区先进材料片区</w:t>
      </w:r>
      <w:r>
        <w:rPr>
          <w:rFonts w:hint="eastAsia" w:ascii="方正小标宋简体" w:hAnsi="方正小标宋简体" w:eastAsia="方正小标宋简体" w:cs="方正小标宋简体"/>
          <w:b w:val="0"/>
          <w:bCs w:val="0"/>
          <w:i w:val="0"/>
          <w:iCs w:val="0"/>
          <w:caps w:val="0"/>
          <w:color w:val="000000"/>
          <w:spacing w:val="0"/>
          <w:sz w:val="44"/>
          <w:szCs w:val="44"/>
        </w:rPr>
        <w:t>实</w:t>
      </w: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施</w:t>
      </w:r>
      <w:r>
        <w:rPr>
          <w:rFonts w:hint="eastAsia" w:ascii="方正小标宋简体" w:hAnsi="方正小标宋简体" w:eastAsia="方正小标宋简体" w:cs="方正小标宋简体"/>
          <w:b w:val="0"/>
          <w:bCs w:val="0"/>
          <w:i w:val="0"/>
          <w:iCs w:val="0"/>
          <w:caps w:val="0"/>
          <w:color w:val="000000"/>
          <w:spacing w:val="0"/>
          <w:sz w:val="44"/>
          <w:szCs w:val="44"/>
        </w:rPr>
        <w:t>封闭管理的通告</w:t>
      </w:r>
      <w:r>
        <w:rPr>
          <w:rFonts w:hint="eastAsia" w:ascii="方正小标宋简体" w:hAnsi="方正小标宋简体" w:eastAsia="方正小标宋简体" w:cs="方正小标宋简体"/>
          <w:b w:val="0"/>
          <w:bCs w:val="0"/>
          <w:i w:val="0"/>
          <w:iCs w:val="0"/>
          <w:caps w:val="0"/>
          <w:color w:val="000000"/>
          <w:spacing w:val="0"/>
          <w:sz w:val="44"/>
          <w:szCs w:val="44"/>
          <w:lang w:eastAsia="zh-CN"/>
        </w:rPr>
        <w:t>（征求意见稿）</w:t>
      </w:r>
    </w:p>
    <w:bookmarkEnd w:id="0"/>
    <w:p w14:paraId="26ED7F0B">
      <w:pPr>
        <w:keepNext w:val="0"/>
        <w:keepLines w:val="0"/>
        <w:pageBreakBefore w:val="0"/>
        <w:kinsoku/>
        <w:wordWrap/>
        <w:overflowPunct/>
        <w:topLinePunct w:val="0"/>
        <w:autoSpaceDE/>
        <w:autoSpaceDN/>
        <w:bidi w:val="0"/>
        <w:adjustRightInd/>
        <w:snapToGrid/>
        <w:spacing w:line="560" w:lineRule="exact"/>
        <w:textAlignment w:val="auto"/>
      </w:pPr>
      <w:r>
        <w:t>根据国务院安委办《关于进一步加强化工园区安全管理的指导意见》（安委办〔</w:t>
      </w:r>
      <w:r>
        <w:rPr>
          <w:rFonts w:hint="default"/>
        </w:rPr>
        <w:t>2012〕37号）、工业和信息化部等6部门《关于印发〈化工园区建设标准和认定管理办法（试行）〉的通知》（工信部联原〔2021〕220号）、应急管理部《化工园区安全风险排查治理导则》（应急〔20</w:t>
      </w:r>
      <w:r>
        <w:rPr>
          <w:rFonts w:hint="eastAsia"/>
          <w:lang w:val="en-US" w:eastAsia="zh-CN"/>
        </w:rPr>
        <w:t>23</w:t>
      </w:r>
      <w:r>
        <w:rPr>
          <w:rFonts w:hint="default"/>
        </w:rPr>
        <w:t>〕</w:t>
      </w:r>
      <w:r>
        <w:rPr>
          <w:rFonts w:hint="eastAsia"/>
          <w:lang w:val="en-US" w:eastAsia="zh-CN"/>
        </w:rPr>
        <w:t>123</w:t>
      </w:r>
      <w:r>
        <w:rPr>
          <w:rFonts w:hint="default"/>
        </w:rPr>
        <w:t>号）等文件要求，结合实际，现就</w:t>
      </w:r>
      <w:r>
        <w:rPr>
          <w:rFonts w:hint="eastAsia"/>
          <w:lang w:val="en-US" w:eastAsia="zh-CN"/>
        </w:rPr>
        <w:t>韶关南雄产业园区先进材料片区</w:t>
      </w:r>
      <w:r>
        <w:rPr>
          <w:rFonts w:hint="default"/>
        </w:rPr>
        <w:t>实行封闭管理有关事项通告如下：</w:t>
      </w:r>
    </w:p>
    <w:p w14:paraId="2CDC48B1">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一、封闭管理范围</w:t>
      </w:r>
    </w:p>
    <w:p w14:paraId="2AAF03CC">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根据</w:t>
      </w:r>
      <w:r>
        <w:rPr>
          <w:rFonts w:hint="eastAsia"/>
          <w:lang w:val="en-US" w:eastAsia="zh-CN"/>
        </w:rPr>
        <w:t>南雄产业转移工业园</w:t>
      </w:r>
      <w:r>
        <w:rPr>
          <w:rFonts w:hint="default"/>
        </w:rPr>
        <w:t>总体规划，确定</w:t>
      </w:r>
      <w:r>
        <w:rPr>
          <w:rFonts w:hint="eastAsia"/>
          <w:lang w:val="en-US" w:eastAsia="zh-CN"/>
        </w:rPr>
        <w:t>先进材料片</w:t>
      </w:r>
      <w:r>
        <w:rPr>
          <w:rFonts w:hint="default"/>
        </w:rPr>
        <w:t>区封闭管理范围：西至</w:t>
      </w:r>
      <w:r>
        <w:rPr>
          <w:rFonts w:hint="eastAsia"/>
          <w:lang w:eastAsia="zh-CN"/>
        </w:rPr>
        <w:t>韶赣铁路</w:t>
      </w:r>
      <w:r>
        <w:rPr>
          <w:rFonts w:hint="default"/>
        </w:rPr>
        <w:t>，北至</w:t>
      </w:r>
      <w:r>
        <w:rPr>
          <w:rFonts w:hint="eastAsia"/>
          <w:lang w:val="en-US" w:eastAsia="zh-CN"/>
        </w:rPr>
        <w:t>浈江河</w:t>
      </w:r>
      <w:r>
        <w:rPr>
          <w:rFonts w:hint="default"/>
        </w:rPr>
        <w:t>，东至</w:t>
      </w:r>
      <w:r>
        <w:rPr>
          <w:rFonts w:hint="eastAsia"/>
          <w:lang w:eastAsia="zh-CN"/>
        </w:rPr>
        <w:t>楠木村</w:t>
      </w:r>
      <w:r>
        <w:rPr>
          <w:rFonts w:hint="default"/>
        </w:rPr>
        <w:t>，南至</w:t>
      </w:r>
      <w:r>
        <w:rPr>
          <w:rFonts w:hint="eastAsia"/>
          <w:lang w:eastAsia="zh-CN"/>
        </w:rPr>
        <w:t>旧</w:t>
      </w:r>
      <w:r>
        <w:rPr>
          <w:rFonts w:hint="eastAsia"/>
          <w:lang w:val="en-US" w:eastAsia="zh-CN"/>
        </w:rPr>
        <w:t>G323线</w:t>
      </w:r>
      <w:r>
        <w:rPr>
          <w:rFonts w:hint="default"/>
        </w:rPr>
        <w:t>（详见附件）。</w:t>
      </w:r>
    </w:p>
    <w:p w14:paraId="6F370CEC">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rPr>
      </w:pPr>
      <w:r>
        <w:rPr>
          <w:rFonts w:hint="eastAsia" w:ascii="黑体" w:hAnsi="黑体" w:eastAsia="黑体" w:cs="黑体"/>
        </w:rPr>
        <w:t>二、封闭卡口位置</w:t>
      </w:r>
    </w:p>
    <w:p w14:paraId="5B65B954">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rPr>
      </w:pPr>
      <w:r>
        <w:rPr>
          <w:rFonts w:hint="eastAsia" w:ascii="楷体_GB2312" w:hAnsi="楷体_GB2312" w:eastAsia="楷体_GB2312" w:cs="楷体_GB2312"/>
          <w:b/>
          <w:bCs/>
        </w:rPr>
        <w:t>（一）可通行卡口</w:t>
      </w:r>
    </w:p>
    <w:p w14:paraId="04D7154F">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共设南门、西门、北门3个</w:t>
      </w:r>
      <w:r>
        <w:rPr>
          <w:rFonts w:hint="eastAsia" w:cs="仿宋_GB2312"/>
          <w:sz w:val="32"/>
          <w:szCs w:val="32"/>
          <w:lang w:val="en-US" w:eastAsia="zh-CN"/>
        </w:rPr>
        <w:t>通行</w:t>
      </w:r>
      <w:r>
        <w:rPr>
          <w:rFonts w:hint="eastAsia" w:ascii="仿宋_GB2312" w:hAnsi="仿宋_GB2312" w:eastAsia="仿宋_GB2312" w:cs="仿宋_GB2312"/>
          <w:sz w:val="32"/>
          <w:szCs w:val="32"/>
          <w:lang w:val="en-US" w:eastAsia="zh-CN"/>
        </w:rPr>
        <w:t>卡口，各卡口通行</w:t>
      </w:r>
      <w:r>
        <w:rPr>
          <w:rFonts w:hint="eastAsia" w:cs="仿宋_GB2312"/>
          <w:sz w:val="32"/>
          <w:szCs w:val="32"/>
          <w:lang w:val="en-US" w:eastAsia="zh-CN"/>
        </w:rPr>
        <w:t>要求</w:t>
      </w:r>
      <w:r>
        <w:rPr>
          <w:rFonts w:hint="eastAsia" w:ascii="仿宋_GB2312" w:hAnsi="仿宋_GB2312" w:eastAsia="仿宋_GB2312" w:cs="仿宋_GB2312"/>
          <w:sz w:val="32"/>
          <w:szCs w:val="32"/>
          <w:lang w:val="en-US" w:eastAsia="zh-CN"/>
        </w:rPr>
        <w:t>如下：</w:t>
      </w:r>
    </w:p>
    <w:p w14:paraId="1CA49669">
      <w:pPr>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1</w:t>
      </w:r>
      <w:r>
        <w:rPr>
          <w:rFonts w:hint="eastAsia" w:ascii="仿宋_GB2312" w:hAnsi="仿宋_GB2312" w:eastAsia="仿宋_GB2312" w:cs="仿宋_GB2312"/>
          <w:sz w:val="32"/>
          <w:szCs w:val="32"/>
          <w:lang w:val="en-US" w:eastAsia="zh-CN"/>
        </w:rPr>
        <w:t>）南门：</w:t>
      </w:r>
      <w:r>
        <w:rPr>
          <w:rFonts w:hint="eastAsia" w:cs="仿宋_GB2312"/>
          <w:sz w:val="32"/>
          <w:szCs w:val="32"/>
          <w:lang w:val="en-US" w:eastAsia="zh-CN"/>
        </w:rPr>
        <w:t>为</w:t>
      </w:r>
      <w:r>
        <w:rPr>
          <w:rFonts w:hint="eastAsia" w:ascii="仿宋_GB2312" w:hAnsi="仿宋_GB2312" w:eastAsia="仿宋_GB2312" w:cs="仿宋_GB2312"/>
          <w:sz w:val="32"/>
          <w:szCs w:val="32"/>
          <w:lang w:val="en-US" w:eastAsia="zh-CN"/>
        </w:rPr>
        <w:t>普通卡口，可全天通行小型汽车、摩托车、电动摩托车、自行车、行人，禁止货运车辆通行（含危险废物或废水转运车辆、渣土车等车辆）。</w:t>
      </w:r>
    </w:p>
    <w:p w14:paraId="35883894">
      <w:pPr>
        <w:ind w:firstLine="640" w:firstLineChars="200"/>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2</w:t>
      </w:r>
      <w:r>
        <w:rPr>
          <w:rFonts w:hint="eastAsia" w:ascii="仿宋_GB2312" w:hAnsi="仿宋_GB2312" w:eastAsia="仿宋_GB2312" w:cs="仿宋_GB2312"/>
          <w:sz w:val="32"/>
          <w:szCs w:val="32"/>
          <w:lang w:val="en-US" w:eastAsia="zh-CN"/>
        </w:rPr>
        <w:t>）西门：</w:t>
      </w:r>
      <w:r>
        <w:rPr>
          <w:rFonts w:hint="eastAsia" w:cs="仿宋_GB2312"/>
          <w:sz w:val="32"/>
          <w:szCs w:val="32"/>
          <w:lang w:val="en-US" w:eastAsia="zh-CN"/>
        </w:rPr>
        <w:t>为</w:t>
      </w:r>
      <w:r>
        <w:rPr>
          <w:rFonts w:hint="eastAsia" w:ascii="仿宋_GB2312" w:hAnsi="仿宋_GB2312" w:eastAsia="仿宋_GB2312" w:cs="仿宋_GB2312"/>
          <w:sz w:val="32"/>
          <w:szCs w:val="32"/>
          <w:lang w:val="en-US" w:eastAsia="zh-CN"/>
        </w:rPr>
        <w:t>综合卡口，可通行货运车辆、小型汽车、摩托车、电动摩托车、自行车、行人。每日17：00时－次日6：00时，禁止危险化学品槽罐车入园；23：00时－次日6：00时，禁止其它危险货物运输车辆入园。</w:t>
      </w:r>
    </w:p>
    <w:p w14:paraId="7EBCE40E">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ascii="仿宋_GB2312" w:hAnsi="仿宋_GB2312" w:eastAsia="仿宋_GB2312" w:cs="仿宋_GB2312"/>
          <w:sz w:val="32"/>
          <w:szCs w:val="32"/>
          <w:lang w:val="en-US" w:eastAsia="zh-CN"/>
        </w:rPr>
        <w:t>（</w:t>
      </w:r>
      <w:r>
        <w:rPr>
          <w:rFonts w:hint="eastAsia" w:cs="仿宋_GB2312"/>
          <w:sz w:val="32"/>
          <w:szCs w:val="32"/>
          <w:lang w:val="en-US" w:eastAsia="zh-CN"/>
        </w:rPr>
        <w:t>3</w:t>
      </w:r>
      <w:r>
        <w:rPr>
          <w:rFonts w:hint="eastAsia" w:ascii="仿宋_GB2312" w:hAnsi="仿宋_GB2312" w:eastAsia="仿宋_GB2312" w:cs="仿宋_GB2312"/>
          <w:sz w:val="32"/>
          <w:szCs w:val="32"/>
          <w:lang w:val="en-US" w:eastAsia="zh-CN"/>
        </w:rPr>
        <w:t>）北门：</w:t>
      </w:r>
      <w:r>
        <w:rPr>
          <w:rFonts w:hint="eastAsia" w:cs="仿宋_GB2312"/>
          <w:sz w:val="32"/>
          <w:szCs w:val="32"/>
          <w:lang w:val="en-US" w:eastAsia="zh-CN"/>
        </w:rPr>
        <w:t>为</w:t>
      </w:r>
      <w:r>
        <w:rPr>
          <w:rFonts w:hint="eastAsia" w:ascii="仿宋_GB2312" w:hAnsi="仿宋_GB2312" w:eastAsia="仿宋_GB2312" w:cs="仿宋_GB2312"/>
          <w:sz w:val="32"/>
          <w:szCs w:val="32"/>
          <w:lang w:val="en-US" w:eastAsia="zh-CN"/>
        </w:rPr>
        <w:t>限时普通卡口，通行时间为周一至周六7:00-9:00,17:00-19:00，可通行小型汽车、摩托车、电动摩托车、自行车、行人。</w:t>
      </w:r>
    </w:p>
    <w:p w14:paraId="7B3C95F2">
      <w:pPr>
        <w:keepNext w:val="0"/>
        <w:keepLines w:val="0"/>
        <w:pageBreakBefore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rPr>
      </w:pPr>
      <w:r>
        <w:rPr>
          <w:rFonts w:hint="eastAsia" w:ascii="楷体_GB2312" w:hAnsi="楷体_GB2312" w:eastAsia="楷体_GB2312" w:cs="楷体_GB2312"/>
          <w:b/>
          <w:bCs/>
        </w:rPr>
        <w:t>（二）应急卡口</w:t>
      </w:r>
    </w:p>
    <w:p w14:paraId="3B1F18FF">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应急卡口1号（</w:t>
      </w:r>
      <w:r>
        <w:rPr>
          <w:rFonts w:hint="eastAsia"/>
          <w:lang w:val="en-US" w:eastAsia="zh-CN"/>
        </w:rPr>
        <w:t>平安一路西尽头非常公司方向</w:t>
      </w:r>
      <w:r>
        <w:rPr>
          <w:rFonts w:hint="default"/>
        </w:rPr>
        <w:t>）、应急卡口2号（</w:t>
      </w:r>
      <w:r>
        <w:rPr>
          <w:rFonts w:hint="eastAsia"/>
          <w:lang w:val="en-US" w:eastAsia="zh-CN"/>
        </w:rPr>
        <w:t>平安二路西尽头佳明公司方向</w:t>
      </w:r>
      <w:r>
        <w:rPr>
          <w:rFonts w:hint="default"/>
        </w:rPr>
        <w:t>）</w:t>
      </w:r>
      <w:r>
        <w:rPr>
          <w:rFonts w:hint="eastAsia"/>
          <w:lang w:eastAsia="zh-CN"/>
        </w:rPr>
        <w:t>、</w:t>
      </w:r>
      <w:r>
        <w:rPr>
          <w:rFonts w:hint="eastAsia"/>
          <w:lang w:val="en-US" w:eastAsia="zh-CN"/>
        </w:rPr>
        <w:t>应急卡口3号（平安三路西尽头金赫扬公司方向）</w:t>
      </w:r>
      <w:r>
        <w:rPr>
          <w:rFonts w:hint="default"/>
        </w:rPr>
        <w:t>：正常为封闭状态，紧急情况时应急通行。</w:t>
      </w:r>
    </w:p>
    <w:p w14:paraId="22D5A5FB">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eastAsia" w:ascii="黑体" w:hAnsi="黑体" w:eastAsia="黑体" w:cs="黑体"/>
        </w:rPr>
        <w:t>三、封闭管理要求</w:t>
      </w:r>
    </w:p>
    <w:p w14:paraId="3D0A50C4">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（一）</w:t>
      </w:r>
      <w:r>
        <w:rPr>
          <w:rFonts w:hint="eastAsia"/>
          <w:lang w:val="en-US" w:eastAsia="zh-CN"/>
        </w:rPr>
        <w:t>先进材料片</w:t>
      </w:r>
      <w:r>
        <w:rPr>
          <w:rFonts w:hint="default"/>
        </w:rPr>
        <w:t>区实行封闭化管理，任何单位和个人不得在</w:t>
      </w:r>
      <w:r>
        <w:rPr>
          <w:rFonts w:hint="eastAsia"/>
          <w:lang w:eastAsia="zh-CN"/>
        </w:rPr>
        <w:t>先进材料片</w:t>
      </w:r>
      <w:r>
        <w:rPr>
          <w:rFonts w:hint="default"/>
        </w:rPr>
        <w:t>区</w:t>
      </w:r>
      <w:r>
        <w:rPr>
          <w:rFonts w:hint="eastAsia"/>
          <w:lang w:val="en-US" w:eastAsia="zh-CN"/>
        </w:rPr>
        <w:t>封闭区域</w:t>
      </w:r>
      <w:r>
        <w:rPr>
          <w:rFonts w:hint="default"/>
        </w:rPr>
        <w:t>内摆摊设点，不得扰乱</w:t>
      </w:r>
      <w:r>
        <w:rPr>
          <w:rFonts w:hint="eastAsia"/>
          <w:lang w:eastAsia="zh-CN"/>
        </w:rPr>
        <w:t>先进材料片</w:t>
      </w:r>
      <w:r>
        <w:rPr>
          <w:rFonts w:hint="default"/>
        </w:rPr>
        <w:t>区内</w:t>
      </w:r>
      <w:r>
        <w:rPr>
          <w:rFonts w:hint="eastAsia"/>
          <w:lang w:val="en-US" w:eastAsia="zh-CN"/>
        </w:rPr>
        <w:t>企业</w:t>
      </w:r>
      <w:r>
        <w:rPr>
          <w:rFonts w:hint="default"/>
        </w:rPr>
        <w:t>正常生产和社会秩序，不得翻越封闭管理边界。</w:t>
      </w:r>
    </w:p>
    <w:p w14:paraId="28840D14">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（二）</w:t>
      </w:r>
      <w:r>
        <w:rPr>
          <w:rFonts w:hint="eastAsia"/>
          <w:lang w:eastAsia="zh-CN"/>
        </w:rPr>
        <w:t>先进材料片</w:t>
      </w:r>
      <w:r>
        <w:rPr>
          <w:rFonts w:hint="default"/>
        </w:rPr>
        <w:t>区封闭管理实行</w:t>
      </w:r>
      <w:r>
        <w:rPr>
          <w:rFonts w:hint="default"/>
          <w:lang w:eastAsia="zh-CN"/>
        </w:rPr>
        <w:t>备案与预约申报准入制度（具体申报制度</w:t>
      </w:r>
      <w:r>
        <w:rPr>
          <w:rFonts w:hint="eastAsia"/>
          <w:lang w:val="en-US" w:eastAsia="zh-CN"/>
        </w:rPr>
        <w:t>可在微信小程序南雄化工园区安全风险管控平台预约查看</w:t>
      </w:r>
      <w:r>
        <w:rPr>
          <w:rFonts w:hint="default"/>
          <w:lang w:eastAsia="zh-CN"/>
        </w:rPr>
        <w:t>）</w:t>
      </w:r>
      <w:r>
        <w:rPr>
          <w:rFonts w:hint="default"/>
        </w:rPr>
        <w:t>，所有进出园区的车辆、人员均需提前备案或预约申报方可进入。</w:t>
      </w:r>
    </w:p>
    <w:p w14:paraId="458922BE">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（三）</w:t>
      </w:r>
      <w:r>
        <w:rPr>
          <w:rFonts w:hint="eastAsia"/>
          <w:lang w:eastAsia="zh-CN"/>
        </w:rPr>
        <w:t>先进材料片</w:t>
      </w:r>
      <w:r>
        <w:rPr>
          <w:rFonts w:hint="default"/>
        </w:rPr>
        <w:t>区周边及内部道路严禁车辆随意停放，车辆不得超速、超限、超载、混装。危险化学品运输车辆进入</w:t>
      </w:r>
      <w:r>
        <w:rPr>
          <w:rFonts w:hint="eastAsia"/>
          <w:lang w:eastAsia="zh-CN"/>
        </w:rPr>
        <w:t>先进材料片</w:t>
      </w:r>
      <w:r>
        <w:rPr>
          <w:rFonts w:hint="default"/>
        </w:rPr>
        <w:t>区必须沿危运车辆专用车道按限速和标志提示行驶，不得在</w:t>
      </w:r>
      <w:r>
        <w:rPr>
          <w:rFonts w:hint="eastAsia"/>
          <w:lang w:val="en-US" w:eastAsia="zh-CN"/>
        </w:rPr>
        <w:t>园</w:t>
      </w:r>
      <w:r>
        <w:rPr>
          <w:rFonts w:hint="default"/>
        </w:rPr>
        <w:t>区内道路或周边滞留。</w:t>
      </w:r>
    </w:p>
    <w:p w14:paraId="07DD956F">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（四）各企业应</w:t>
      </w:r>
      <w:r>
        <w:rPr>
          <w:rFonts w:hint="eastAsia"/>
          <w:lang w:val="en-US" w:eastAsia="zh-CN"/>
        </w:rPr>
        <w:t>自觉</w:t>
      </w:r>
      <w:r>
        <w:rPr>
          <w:rFonts w:hint="default"/>
        </w:rPr>
        <w:t>加强对进出本厂区危险化学品运输车辆的安全管理。</w:t>
      </w:r>
    </w:p>
    <w:p w14:paraId="40680DC7">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（五）进入</w:t>
      </w:r>
      <w:r>
        <w:rPr>
          <w:rFonts w:hint="eastAsia"/>
          <w:lang w:eastAsia="zh-CN"/>
        </w:rPr>
        <w:t>先进材料片</w:t>
      </w:r>
      <w:r>
        <w:rPr>
          <w:rFonts w:hint="default"/>
        </w:rPr>
        <w:t>区的人员不得在具有火灾、爆炸危险的场所吸烟、使用明火或从事其他危及</w:t>
      </w:r>
      <w:r>
        <w:rPr>
          <w:rFonts w:hint="eastAsia"/>
          <w:lang w:eastAsia="zh-CN"/>
        </w:rPr>
        <w:t>先进材料片</w:t>
      </w:r>
      <w:r>
        <w:rPr>
          <w:rFonts w:hint="default"/>
        </w:rPr>
        <w:t>区安全的</w:t>
      </w:r>
      <w:r>
        <w:rPr>
          <w:rFonts w:hint="eastAsia"/>
          <w:lang w:val="en-US" w:eastAsia="zh-CN"/>
        </w:rPr>
        <w:t>行为</w:t>
      </w:r>
      <w:r>
        <w:rPr>
          <w:rFonts w:hint="default"/>
        </w:rPr>
        <w:t>活动。</w:t>
      </w:r>
    </w:p>
    <w:p w14:paraId="1D5F4BE0">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（六）请广大市民自觉配合</w:t>
      </w:r>
      <w:r>
        <w:rPr>
          <w:rFonts w:hint="eastAsia"/>
          <w:lang w:val="en-US" w:eastAsia="zh-CN"/>
        </w:rPr>
        <w:t>先进材料片</w:t>
      </w:r>
      <w:r>
        <w:rPr>
          <w:rFonts w:hint="default"/>
        </w:rPr>
        <w:t>区封闭管理要求，遵守交通指示，合理选择出行路线，务必注意交通安全。</w:t>
      </w:r>
    </w:p>
    <w:p w14:paraId="63CF7F96">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（七）应急、消防、</w:t>
      </w:r>
      <w:r>
        <w:rPr>
          <w:rFonts w:hint="eastAsia"/>
          <w:lang w:val="en-US" w:eastAsia="zh-CN"/>
        </w:rPr>
        <w:t>生态环境、卫健、</w:t>
      </w:r>
      <w:r>
        <w:rPr>
          <w:rFonts w:hint="default"/>
        </w:rPr>
        <w:t>交通、公安、市场监管</w:t>
      </w:r>
      <w:r>
        <w:rPr>
          <w:rFonts w:hint="eastAsia"/>
          <w:lang w:eastAsia="zh-CN"/>
        </w:rPr>
        <w:t>、</w:t>
      </w:r>
      <w:r>
        <w:rPr>
          <w:rFonts w:hint="eastAsia"/>
          <w:lang w:val="en-US" w:eastAsia="zh-CN"/>
        </w:rPr>
        <w:t>气象</w:t>
      </w:r>
      <w:r>
        <w:rPr>
          <w:rFonts w:hint="default"/>
        </w:rPr>
        <w:t>等</w:t>
      </w:r>
      <w:r>
        <w:rPr>
          <w:rFonts w:hint="eastAsia"/>
          <w:lang w:val="en-US" w:eastAsia="zh-CN"/>
        </w:rPr>
        <w:t>相关</w:t>
      </w:r>
      <w:r>
        <w:rPr>
          <w:rFonts w:hint="default"/>
        </w:rPr>
        <w:t>单位应依职责加强对</w:t>
      </w:r>
      <w:r>
        <w:rPr>
          <w:rFonts w:hint="eastAsia"/>
          <w:lang w:eastAsia="zh-CN"/>
        </w:rPr>
        <w:t>先进材料片</w:t>
      </w:r>
      <w:r>
        <w:rPr>
          <w:rFonts w:hint="default"/>
        </w:rPr>
        <w:t>区的监督检查工作，共同维护</w:t>
      </w:r>
      <w:r>
        <w:rPr>
          <w:rFonts w:hint="eastAsia"/>
          <w:lang w:eastAsia="zh-CN"/>
        </w:rPr>
        <w:t>先进材料片</w:t>
      </w:r>
      <w:r>
        <w:rPr>
          <w:rFonts w:hint="default"/>
        </w:rPr>
        <w:t>区的安全。</w:t>
      </w:r>
    </w:p>
    <w:p w14:paraId="103D490E">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（八）对违反</w:t>
      </w:r>
      <w:r>
        <w:rPr>
          <w:rFonts w:hint="eastAsia"/>
          <w:lang w:val="en-US" w:eastAsia="zh-CN"/>
        </w:rPr>
        <w:t>先进材料片</w:t>
      </w:r>
      <w:r>
        <w:rPr>
          <w:rFonts w:hint="default"/>
        </w:rPr>
        <w:t>区封闭化管理规定擅自进入</w:t>
      </w:r>
      <w:r>
        <w:rPr>
          <w:rFonts w:hint="eastAsia"/>
          <w:lang w:val="en-US" w:eastAsia="zh-CN"/>
        </w:rPr>
        <w:t>先进材料片</w:t>
      </w:r>
      <w:r>
        <w:rPr>
          <w:rFonts w:hint="default"/>
        </w:rPr>
        <w:t>区、扰乱公共管理秩序、故意损坏封闭管理设施的行为，由相关部门根据《中华人民共和国治安管理处罚法》《中华人民共和国道路交通安全法》等相关法律法规进行处理，构成犯罪的将依法追究刑事责任。</w:t>
      </w:r>
    </w:p>
    <w:p w14:paraId="75ABC16C">
      <w:pPr>
        <w:keepNext w:val="0"/>
        <w:keepLines w:val="0"/>
        <w:pageBreakBefore w:val="0"/>
        <w:kinsoku/>
        <w:wordWrap/>
        <w:overflowPunct/>
        <w:topLinePunct w:val="0"/>
        <w:autoSpaceDE/>
        <w:autoSpaceDN/>
        <w:bidi w:val="0"/>
        <w:adjustRightInd/>
        <w:snapToGrid/>
        <w:spacing w:line="560" w:lineRule="exact"/>
        <w:textAlignment w:val="auto"/>
        <w:rPr>
          <w:rFonts w:hint="eastAsia" w:eastAsia="仿宋_GB2312"/>
          <w:lang w:val="en-US" w:eastAsia="zh-CN"/>
        </w:rPr>
      </w:pPr>
      <w:r>
        <w:rPr>
          <w:rFonts w:hint="default"/>
        </w:rPr>
        <w:t>（九）本通告由</w:t>
      </w:r>
      <w:r>
        <w:rPr>
          <w:rFonts w:hint="eastAsia"/>
          <w:lang w:val="en-US" w:eastAsia="zh-CN"/>
        </w:rPr>
        <w:t>韶关南雄高新技术产业开发区管理委员会</w:t>
      </w:r>
      <w:r>
        <w:rPr>
          <w:rFonts w:hint="default"/>
        </w:rPr>
        <w:t>负责解释</w:t>
      </w:r>
      <w:r>
        <w:rPr>
          <w:rFonts w:hint="eastAsia"/>
          <w:lang w:eastAsia="zh-CN"/>
        </w:rPr>
        <w:t>，</w:t>
      </w:r>
      <w:r>
        <w:rPr>
          <w:rFonts w:hint="eastAsia"/>
          <w:lang w:val="en-US" w:eastAsia="zh-CN"/>
        </w:rPr>
        <w:t>运行期间遇到相关问题可咨询韶关南雄高新技术产业开发区管理委员会</w:t>
      </w:r>
      <w:r>
        <w:rPr>
          <w:rFonts w:hint="default"/>
        </w:rPr>
        <w:t>。</w:t>
      </w:r>
      <w:r>
        <w:rPr>
          <w:rFonts w:hint="eastAsia"/>
          <w:lang w:eastAsia="zh-CN"/>
        </w:rPr>
        <w:t>联系电话：</w:t>
      </w:r>
      <w:r>
        <w:rPr>
          <w:rFonts w:hint="eastAsia"/>
          <w:lang w:val="en-US" w:eastAsia="zh-CN"/>
        </w:rPr>
        <w:t>0751－3885011。</w:t>
      </w:r>
    </w:p>
    <w:p w14:paraId="7E44C890">
      <w:pPr>
        <w:keepNext w:val="0"/>
        <w:keepLines w:val="0"/>
        <w:pageBreakBefore w:val="0"/>
        <w:kinsoku/>
        <w:wordWrap/>
        <w:overflowPunct/>
        <w:topLinePunct w:val="0"/>
        <w:autoSpaceDE/>
        <w:autoSpaceDN/>
        <w:bidi w:val="0"/>
        <w:adjustRightInd/>
        <w:snapToGrid/>
        <w:spacing w:line="560" w:lineRule="exact"/>
        <w:textAlignment w:val="auto"/>
        <w:rPr>
          <w:rFonts w:hint="eastAsia"/>
        </w:rPr>
      </w:pPr>
      <w:r>
        <w:rPr>
          <w:rFonts w:hint="default"/>
        </w:rPr>
        <w:t>（十）本通告自202</w:t>
      </w:r>
      <w:r>
        <w:rPr>
          <w:rFonts w:hint="eastAsia"/>
          <w:lang w:val="en-US" w:eastAsia="zh-CN"/>
        </w:rPr>
        <w:t>6</w:t>
      </w:r>
      <w:r>
        <w:rPr>
          <w:rFonts w:hint="default"/>
        </w:rPr>
        <w:t>年</w:t>
      </w:r>
      <w:r>
        <w:rPr>
          <w:rFonts w:hint="eastAsia"/>
          <w:color w:val="FF0000"/>
          <w:lang w:val="en-US" w:eastAsia="zh-CN"/>
        </w:rPr>
        <w:t>7</w:t>
      </w:r>
      <w:r>
        <w:rPr>
          <w:rFonts w:hint="default"/>
          <w:color w:val="FF0000"/>
        </w:rPr>
        <w:t>月</w:t>
      </w:r>
      <w:r>
        <w:rPr>
          <w:rFonts w:hint="eastAsia"/>
          <w:color w:val="FF0000"/>
          <w:lang w:val="en-US" w:eastAsia="zh-CN"/>
        </w:rPr>
        <w:t>28</w:t>
      </w:r>
      <w:r>
        <w:rPr>
          <w:rFonts w:hint="default"/>
          <w:color w:val="FF0000"/>
        </w:rPr>
        <w:t>日</w:t>
      </w:r>
      <w:r>
        <w:rPr>
          <w:rFonts w:hint="default"/>
        </w:rPr>
        <w:t>起施行。</w:t>
      </w:r>
    </w:p>
    <w:p w14:paraId="44007C49">
      <w:pPr>
        <w:keepNext w:val="0"/>
        <w:keepLines w:val="0"/>
        <w:pageBreakBefore w:val="0"/>
        <w:kinsoku/>
        <w:wordWrap/>
        <w:overflowPunct/>
        <w:topLinePunct w:val="0"/>
        <w:autoSpaceDE/>
        <w:autoSpaceDN/>
        <w:bidi w:val="0"/>
        <w:adjustRightInd/>
        <w:snapToGrid/>
        <w:spacing w:line="560" w:lineRule="exact"/>
        <w:textAlignment w:val="auto"/>
        <w:rPr>
          <w:rFonts w:hint="eastAsia"/>
          <w:lang w:val="en-US" w:eastAsia="zh-CN"/>
        </w:rPr>
      </w:pPr>
    </w:p>
    <w:p w14:paraId="38D4AD00">
      <w:pPr>
        <w:keepNext w:val="0"/>
        <w:keepLines w:val="0"/>
        <w:pageBreakBefore w:val="0"/>
        <w:kinsoku/>
        <w:wordWrap/>
        <w:overflowPunct/>
        <w:topLinePunct w:val="0"/>
        <w:autoSpaceDE/>
        <w:autoSpaceDN/>
        <w:bidi w:val="0"/>
        <w:adjustRightInd/>
        <w:snapToGrid/>
        <w:spacing w:line="560" w:lineRule="exact"/>
        <w:textAlignment w:val="auto"/>
        <w:rPr>
          <w:rFonts w:hint="default"/>
          <w:color w:val="FF0000"/>
        </w:rPr>
      </w:pPr>
      <w:r>
        <w:rPr>
          <w:rFonts w:hint="eastAsia"/>
          <w:lang w:val="en-US" w:eastAsia="zh-CN"/>
        </w:rPr>
        <w:t>附件：韶关南雄产业园区先进材料片区封闭化管理示意图</w:t>
      </w:r>
    </w:p>
    <w:p w14:paraId="54EBFF72">
      <w:pPr>
        <w:rPr>
          <w:rFonts w:hint="default"/>
          <w:color w:val="FF0000"/>
        </w:rPr>
        <w:sectPr>
          <w:pgSz w:w="11906" w:h="16838"/>
          <w:pgMar w:top="1440" w:right="1800" w:bottom="1440" w:left="1800" w:header="851" w:footer="992" w:gutter="0"/>
          <w:cols w:space="425" w:num="1"/>
          <w:docGrid w:type="lines" w:linePitch="312" w:charSpace="0"/>
        </w:sectPr>
      </w:pPr>
      <w:r>
        <w:rPr>
          <w:rFonts w:hint="default"/>
          <w:color w:val="FF0000"/>
        </w:rPr>
        <w:br w:type="page"/>
      </w:r>
    </w:p>
    <w:p w14:paraId="645266D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方正小标宋简体" w:hAnsi="方正小标宋简体" w:eastAsia="方正小标宋简体" w:cs="方正小标宋简体"/>
          <w:sz w:val="44"/>
          <w:szCs w:val="44"/>
          <w:lang w:val="en-US" w:eastAsia="zh-CN"/>
        </w:rPr>
      </w:pPr>
      <w:r>
        <w:rPr>
          <w:rFonts w:hint="eastAsia" w:ascii="黑体" w:hAnsi="黑体" w:eastAsia="黑体" w:cs="黑体"/>
          <w:color w:val="000000" w:themeColor="text1"/>
          <w:lang w:val="en-US" w:eastAsia="zh-CN"/>
          <w14:textFill>
            <w14:solidFill>
              <w14:schemeClr w14:val="tx1"/>
            </w14:solidFill>
          </w14:textFill>
        </w:rPr>
        <w:t>附件：</w:t>
      </w:r>
    </w:p>
    <w:p w14:paraId="3DD5EFCA">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lang w:val="en-US" w:eastAsia="zh-CN"/>
        </w:rPr>
      </w:pPr>
      <w:r>
        <w:rPr>
          <w:rFonts w:hint="eastAsia"/>
          <w:lang w:val="en-US" w:eastAsia="zh-CN"/>
        </w:rPr>
        <w:drawing>
          <wp:anchor distT="0" distB="0" distL="114300" distR="114300" simplePos="0" relativeHeight="251659264" behindDoc="0" locked="0" layoutInCell="1" allowOverlap="1">
            <wp:simplePos x="0" y="0"/>
            <wp:positionH relativeFrom="column">
              <wp:posOffset>-114300</wp:posOffset>
            </wp:positionH>
            <wp:positionV relativeFrom="paragraph">
              <wp:posOffset>94615</wp:posOffset>
            </wp:positionV>
            <wp:extent cx="9067165" cy="5649595"/>
            <wp:effectExtent l="0" t="0" r="635" b="8255"/>
            <wp:wrapNone/>
            <wp:docPr id="1" name="图片 1" descr="D:/安监/2026年/整治提升/省级复核/新建文件夹/（22）封闭化管理/22.2先进材料片区封闭化管理示意图-Model.jpg22.2先进材料片区封闭化管理示意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安监/2026年/整治提升/省级复核/新建文件夹/（22）封闭化管理/22.2先进材料片区封闭化管理示意图-Model.jpg22.2先进材料片区封闭化管理示意图-Model"/>
                    <pic:cNvPicPr>
                      <a:picLocks noChangeAspect="1"/>
                    </pic:cNvPicPr>
                  </pic:nvPicPr>
                  <pic:blipFill>
                    <a:blip r:embed="rId6"/>
                    <a:srcRect t="4143" b="4143"/>
                    <a:stretch>
                      <a:fillRect/>
                    </a:stretch>
                  </pic:blipFill>
                  <pic:spPr>
                    <a:xfrm>
                      <a:off x="0" y="0"/>
                      <a:ext cx="9067165" cy="5649595"/>
                    </a:xfrm>
                    <a:prstGeom prst="rect">
                      <a:avLst/>
                    </a:prstGeom>
                  </pic:spPr>
                </pic:pic>
              </a:graphicData>
            </a:graphic>
          </wp:anchor>
        </w:drawing>
      </w:r>
    </w:p>
    <w:p w14:paraId="737E2689">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F25F1"/>
    <w:rsid w:val="031E7245"/>
    <w:rsid w:val="046E4DD3"/>
    <w:rsid w:val="0A983286"/>
    <w:rsid w:val="0E98290F"/>
    <w:rsid w:val="156659CF"/>
    <w:rsid w:val="1FFB66C3"/>
    <w:rsid w:val="20321D29"/>
    <w:rsid w:val="22C70E9C"/>
    <w:rsid w:val="2E2D05D1"/>
    <w:rsid w:val="351C18C5"/>
    <w:rsid w:val="37B8309C"/>
    <w:rsid w:val="37CC2CC8"/>
    <w:rsid w:val="37EA20B0"/>
    <w:rsid w:val="37F20A11"/>
    <w:rsid w:val="398F736A"/>
    <w:rsid w:val="3B9D52DD"/>
    <w:rsid w:val="408000C8"/>
    <w:rsid w:val="410E1A87"/>
    <w:rsid w:val="43246DE5"/>
    <w:rsid w:val="447B63D9"/>
    <w:rsid w:val="459A3C5C"/>
    <w:rsid w:val="54F712A2"/>
    <w:rsid w:val="555F3124"/>
    <w:rsid w:val="5645019F"/>
    <w:rsid w:val="58A06322"/>
    <w:rsid w:val="5A053DAA"/>
    <w:rsid w:val="5BD02491"/>
    <w:rsid w:val="5C642943"/>
    <w:rsid w:val="604178C7"/>
    <w:rsid w:val="61B526B4"/>
    <w:rsid w:val="6A3B7B23"/>
    <w:rsid w:val="6CF37CE2"/>
    <w:rsid w:val="715D6D77"/>
    <w:rsid w:val="73344823"/>
    <w:rsid w:val="776A61FA"/>
    <w:rsid w:val="791F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1440"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1440" w:firstLineChars="200"/>
      <w:jc w:val="left"/>
      <w:outlineLvl w:val="1"/>
    </w:pPr>
    <w:rPr>
      <w:rFonts w:ascii="Arial" w:hAnsi="Arial" w:eastAsia="黑体"/>
    </w:rPr>
  </w:style>
  <w:style w:type="paragraph" w:styleId="4">
    <w:name w:val="heading 3"/>
    <w:basedOn w:val="1"/>
    <w:next w:val="1"/>
    <w:semiHidden/>
    <w:unhideWhenUsed/>
    <w:qFormat/>
    <w:uiPriority w:val="0"/>
    <w:pPr>
      <w:keepNext/>
      <w:keepLines/>
      <w:spacing w:beforeLines="0" w:beforeAutospacing="0" w:afterLines="0" w:afterAutospacing="0" w:line="560" w:lineRule="exact"/>
      <w:jc w:val="left"/>
      <w:outlineLvl w:val="2"/>
    </w:pPr>
    <w:rPr>
      <w:rFonts w:ascii="楷体_GB2312" w:hAnsi="楷体_GB2312" w:eastAsia="楷体_GB2312"/>
      <w:b/>
    </w:rPr>
  </w:style>
  <w:style w:type="paragraph" w:styleId="5">
    <w:name w:val="heading 4"/>
    <w:basedOn w:val="1"/>
    <w:next w:val="1"/>
    <w:semiHidden/>
    <w:unhideWhenUsed/>
    <w:qFormat/>
    <w:uiPriority w:val="0"/>
    <w:pPr>
      <w:keepNext/>
      <w:keepLines/>
      <w:spacing w:beforeLines="0" w:beforeAutospacing="0" w:afterLines="0" w:afterAutospacing="0" w:line="560" w:lineRule="exact"/>
      <w:jc w:val="left"/>
      <w:outlineLvl w:val="3"/>
    </w:pPr>
    <w:rPr>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1332</Words>
  <Characters>1388</Characters>
  <Lines>0</Lines>
  <Paragraphs>0</Paragraphs>
  <TotalTime>11</TotalTime>
  <ScaleCrop>false</ScaleCrop>
  <LinksUpToDate>false</LinksUpToDate>
  <CharactersWithSpaces>1388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2023-08-14T01:19:00Z</dcterms:created>
  <dc:creator>Administrator</dc:creator>
  <cp:lastModifiedBy>何</cp:lastModifiedBy>
  <cp:lastPrinted>2026-07-14T03:13:00Z</cp:lastPrinted>
  <dcterms:modified xsi:type="dcterms:W3CDTF">2026-07-15T08:44:11Z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1C52F3BF5BDE4BB38A57991CBEB833CF_13</vt:lpwstr>
  </property>
  <property fmtid="{D5CDD505-2E9C-101B-9397-08002B2CF9AE}" pid="4" name="KSOTemplateDocerSaveRecord">
    <vt:lpwstr>eyJoZGlkIjoiM2FmMGRiNWFiNDA5YmRhMWE0MDcyMDVjYTUxN2I5MDEiLCJ1c2VySWQiOiIyNzMxNzYyODgifQ==</vt:lpwstr>
  </property>
</Properties>
</file>