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65B88">
      <w:pPr>
        <w:spacing w:line="360" w:lineRule="auto"/>
        <w:rPr>
          <w:rFonts w:hint="default" w:ascii="Times New Roman" w:hAnsi="Times New Roman" w:eastAsia="黑体" w:cs="Times New Roman"/>
          <w:sz w:val="52"/>
          <w:szCs w:val="52"/>
          <w:highlight w:val="none"/>
        </w:rPr>
      </w:pPr>
      <w:bookmarkStart w:id="0" w:name="_Hlk145239743"/>
      <w:r>
        <w:rPr>
          <w:rFonts w:hint="default" w:ascii="Times New Roman" w:hAnsi="Times New Roman" w:eastAsia="黑体" w:cs="Times New Roman"/>
          <w:sz w:val="52"/>
          <w:szCs w:val="52"/>
          <w:highlight w:val="none"/>
        </w:rPr>
        <w:t xml:space="preserve"> </w:t>
      </w:r>
    </w:p>
    <w:p w14:paraId="72161EDF">
      <w:pPr>
        <w:spacing w:line="360" w:lineRule="auto"/>
        <w:rPr>
          <w:rFonts w:hint="default" w:ascii="Times New Roman" w:hAnsi="Times New Roman" w:eastAsia="黑体" w:cs="Times New Roman"/>
          <w:sz w:val="52"/>
          <w:szCs w:val="52"/>
          <w:highlight w:val="none"/>
        </w:rPr>
      </w:pPr>
    </w:p>
    <w:p w14:paraId="07B15697">
      <w:pPr>
        <w:spacing w:line="360" w:lineRule="auto"/>
        <w:rPr>
          <w:rFonts w:hint="default" w:ascii="Times New Roman" w:hAnsi="Times New Roman" w:eastAsia="黑体" w:cs="Times New Roman"/>
          <w:sz w:val="52"/>
          <w:szCs w:val="52"/>
          <w:highlight w:val="none"/>
        </w:rPr>
      </w:pPr>
    </w:p>
    <w:p w14:paraId="07178AD3">
      <w:pPr>
        <w:spacing w:line="360" w:lineRule="auto"/>
        <w:jc w:val="center"/>
        <w:rPr>
          <w:rFonts w:hint="default" w:ascii="Times New Roman" w:hAnsi="Times New Roman" w:eastAsia="黑体" w:cs="Times New Roman"/>
          <w:sz w:val="52"/>
          <w:szCs w:val="52"/>
          <w:highlight w:val="none"/>
        </w:rPr>
      </w:pPr>
      <w:r>
        <w:rPr>
          <w:rFonts w:hint="default" w:ascii="Times New Roman" w:hAnsi="Times New Roman" w:eastAsia="黑体" w:cs="Times New Roman"/>
          <w:sz w:val="52"/>
          <w:szCs w:val="52"/>
          <w:highlight w:val="none"/>
        </w:rPr>
        <w:t>南雄市珠玑镇国土空间总体规划</w:t>
      </w:r>
    </w:p>
    <w:p w14:paraId="1BDE05C2">
      <w:pPr>
        <w:spacing w:line="360" w:lineRule="auto"/>
        <w:jc w:val="center"/>
        <w:rPr>
          <w:rFonts w:hint="default" w:ascii="Times New Roman" w:hAnsi="Times New Roman" w:eastAsia="黑体" w:cs="Times New Roman"/>
          <w:sz w:val="52"/>
          <w:szCs w:val="52"/>
          <w:highlight w:val="none"/>
        </w:rPr>
      </w:pPr>
      <w:r>
        <w:rPr>
          <w:rFonts w:hint="default" w:ascii="Times New Roman" w:hAnsi="Times New Roman" w:eastAsia="黑体" w:cs="Times New Roman"/>
          <w:sz w:val="52"/>
          <w:szCs w:val="52"/>
          <w:highlight w:val="none"/>
        </w:rPr>
        <w:t>（2021—2035年）</w:t>
      </w:r>
    </w:p>
    <w:p w14:paraId="52CEDE1C">
      <w:pPr>
        <w:spacing w:line="360" w:lineRule="auto"/>
        <w:jc w:val="center"/>
        <w:rPr>
          <w:rFonts w:hint="default" w:ascii="Times New Roman" w:hAnsi="Times New Roman" w:eastAsia="黑体" w:cs="Times New Roman"/>
          <w:b/>
          <w:bCs/>
          <w:sz w:val="52"/>
          <w:szCs w:val="52"/>
          <w:highlight w:val="none"/>
        </w:rPr>
      </w:pPr>
    </w:p>
    <w:p w14:paraId="06DB9AC2">
      <w:pPr>
        <w:spacing w:line="360" w:lineRule="auto"/>
        <w:jc w:val="center"/>
        <w:rPr>
          <w:rFonts w:hint="default" w:ascii="Times New Roman" w:hAnsi="Times New Roman" w:eastAsia="黑体" w:cs="Times New Roman"/>
          <w:sz w:val="52"/>
          <w:szCs w:val="52"/>
          <w:highlight w:val="none"/>
        </w:rPr>
      </w:pPr>
      <w:r>
        <w:rPr>
          <w:rFonts w:hint="default" w:ascii="Times New Roman" w:hAnsi="Times New Roman" w:eastAsia="黑体" w:cs="Times New Roman"/>
          <w:sz w:val="52"/>
          <w:szCs w:val="52"/>
          <w:highlight w:val="none"/>
        </w:rPr>
        <w:t>文 本</w:t>
      </w:r>
    </w:p>
    <w:p w14:paraId="72DE491A">
      <w:pPr>
        <w:spacing w:line="360" w:lineRule="auto"/>
        <w:jc w:val="center"/>
        <w:rPr>
          <w:rFonts w:hint="default" w:ascii="Times New Roman" w:hAnsi="Times New Roman" w:eastAsia="黑体" w:cs="Times New Roman"/>
          <w:sz w:val="52"/>
          <w:szCs w:val="52"/>
          <w:highlight w:val="none"/>
        </w:rPr>
      </w:pPr>
    </w:p>
    <w:p w14:paraId="1974A146">
      <w:pPr>
        <w:spacing w:line="360" w:lineRule="auto"/>
        <w:jc w:val="center"/>
        <w:rPr>
          <w:rFonts w:hint="default" w:ascii="Times New Roman" w:hAnsi="Times New Roman" w:cs="Times New Roman"/>
          <w:sz w:val="52"/>
          <w:szCs w:val="52"/>
          <w:highlight w:val="none"/>
        </w:rPr>
      </w:pPr>
    </w:p>
    <w:p w14:paraId="79C55DBA">
      <w:pPr>
        <w:spacing w:line="360" w:lineRule="auto"/>
        <w:jc w:val="center"/>
        <w:rPr>
          <w:rFonts w:hint="default" w:ascii="Times New Roman" w:hAnsi="Times New Roman" w:cs="Times New Roman"/>
          <w:sz w:val="52"/>
          <w:szCs w:val="52"/>
          <w:highlight w:val="none"/>
        </w:rPr>
      </w:pPr>
    </w:p>
    <w:p w14:paraId="52E8AD83">
      <w:pPr>
        <w:spacing w:line="360" w:lineRule="auto"/>
        <w:jc w:val="center"/>
        <w:rPr>
          <w:rFonts w:hint="default" w:ascii="Times New Roman" w:hAnsi="Times New Roman" w:cs="Times New Roman"/>
          <w:sz w:val="52"/>
          <w:szCs w:val="52"/>
          <w:highlight w:val="none"/>
        </w:rPr>
      </w:pPr>
      <w:r>
        <w:rPr>
          <w:rFonts w:hint="default" w:ascii="Times New Roman" w:hAnsi="Times New Roman" w:cs="Times New Roman"/>
          <w:sz w:val="52"/>
          <w:szCs w:val="52"/>
          <w:highlight w:val="none"/>
        </w:rPr>
        <w:t xml:space="preserve"> </w:t>
      </w:r>
    </w:p>
    <w:p w14:paraId="6F6587A8">
      <w:pPr>
        <w:spacing w:line="360" w:lineRule="auto"/>
        <w:jc w:val="center"/>
        <w:rPr>
          <w:rFonts w:hint="default" w:ascii="Times New Roman" w:hAnsi="Times New Roman" w:cs="Times New Roman"/>
          <w:sz w:val="52"/>
          <w:szCs w:val="52"/>
          <w:highlight w:val="none"/>
        </w:rPr>
      </w:pPr>
    </w:p>
    <w:p w14:paraId="73C1C968">
      <w:pPr>
        <w:spacing w:line="360" w:lineRule="auto"/>
        <w:jc w:val="center"/>
        <w:rPr>
          <w:rFonts w:hint="default" w:ascii="Times New Roman" w:hAnsi="Times New Roman" w:cs="Times New Roman"/>
          <w:sz w:val="52"/>
          <w:szCs w:val="52"/>
          <w:highlight w:val="none"/>
        </w:rPr>
      </w:pPr>
    </w:p>
    <w:p w14:paraId="1A2E1D94">
      <w:pPr>
        <w:spacing w:line="360" w:lineRule="auto"/>
        <w:jc w:val="center"/>
        <w:rPr>
          <w:rFonts w:hint="default" w:ascii="Times New Roman" w:hAnsi="Times New Roman" w:cs="Times New Roman"/>
          <w:sz w:val="52"/>
          <w:szCs w:val="52"/>
          <w:highlight w:val="none"/>
        </w:rPr>
      </w:pPr>
    </w:p>
    <w:p w14:paraId="608287FE">
      <w:pPr>
        <w:spacing w:line="360" w:lineRule="auto"/>
        <w:jc w:val="center"/>
        <w:rPr>
          <w:rFonts w:hint="default" w:ascii="Times New Roman" w:hAnsi="Times New Roman" w:cs="Times New Roman"/>
          <w:sz w:val="52"/>
          <w:szCs w:val="52"/>
          <w:highlight w:val="none"/>
        </w:rPr>
      </w:pPr>
    </w:p>
    <w:p w14:paraId="38F8F1D8">
      <w:pPr>
        <w:spacing w:line="360" w:lineRule="auto"/>
        <w:jc w:val="center"/>
        <w:rPr>
          <w:rFonts w:hint="default" w:ascii="Times New Roman" w:hAnsi="Times New Roman" w:eastAsia="黑体" w:cs="Times New Roman"/>
          <w:sz w:val="32"/>
          <w:szCs w:val="32"/>
          <w:highlight w:val="none"/>
          <w:lang w:val="en-US" w:eastAsia="zh-CN"/>
        </w:rPr>
      </w:pPr>
    </w:p>
    <w:p w14:paraId="0A6ADEE9">
      <w:pPr>
        <w:spacing w:line="360" w:lineRule="auto"/>
        <w:jc w:val="center"/>
        <w:rPr>
          <w:rFonts w:hint="default" w:ascii="Times New Roman" w:hAnsi="Times New Roman" w:eastAsia="黑体" w:cs="Times New Roman"/>
          <w:sz w:val="32"/>
          <w:szCs w:val="32"/>
          <w:highlight w:val="none"/>
        </w:rPr>
      </w:pPr>
      <w:bookmarkStart w:id="693" w:name="_GoBack"/>
      <w:bookmarkEnd w:id="693"/>
      <w:r>
        <w:rPr>
          <w:rFonts w:hint="default" w:ascii="Times New Roman" w:hAnsi="Times New Roman" w:eastAsia="黑体" w:cs="Times New Roman"/>
          <w:sz w:val="32"/>
          <w:szCs w:val="32"/>
          <w:highlight w:val="none"/>
          <w:lang w:val="en-US" w:eastAsia="zh-CN"/>
        </w:rPr>
        <w:t>南雄市</w:t>
      </w:r>
      <w:r>
        <w:rPr>
          <w:rFonts w:hint="default" w:ascii="Times New Roman" w:hAnsi="Times New Roman" w:eastAsia="黑体" w:cs="Times New Roman"/>
          <w:sz w:val="32"/>
          <w:szCs w:val="32"/>
          <w:highlight w:val="none"/>
        </w:rPr>
        <w:t>珠玑镇人民政府</w:t>
      </w:r>
    </w:p>
    <w:p w14:paraId="2A9B89F0">
      <w:pPr>
        <w:spacing w:line="360" w:lineRule="auto"/>
        <w:jc w:val="center"/>
        <w:rPr>
          <w:rFonts w:hint="default" w:ascii="Times New Roman" w:hAnsi="Times New Roman" w:eastAsia="黑体" w:cs="Times New Roman"/>
          <w:sz w:val="32"/>
          <w:szCs w:val="32"/>
          <w:highlight w:val="none"/>
        </w:rPr>
        <w:sectPr>
          <w:footerReference r:id="rId5" w:type="first"/>
          <w:footerReference r:id="rId4" w:type="default"/>
          <w:pgSz w:w="11906" w:h="16838"/>
          <w:pgMar w:top="1701" w:right="1418" w:bottom="1701" w:left="1418" w:header="851" w:footer="992" w:gutter="0"/>
          <w:pgNumType w:start="1"/>
          <w:cols w:space="425" w:num="1"/>
          <w:titlePg/>
          <w:docGrid w:type="lines" w:linePitch="312" w:charSpace="0"/>
        </w:sectPr>
      </w:pPr>
    </w:p>
    <w:p w14:paraId="59BB1A4C">
      <w:pPr>
        <w:pStyle w:val="28"/>
        <w:tabs>
          <w:tab w:val="right" w:leader="dot" w:pos="8296"/>
        </w:tabs>
        <w:spacing w:before="0" w:after="0"/>
        <w:jc w:val="center"/>
        <w:rPr>
          <w:rStyle w:val="45"/>
          <w:rFonts w:hint="default" w:ascii="Times New Roman" w:hAnsi="Times New Roman" w:eastAsia="黑体" w:cs="Times New Roman"/>
          <w:b w:val="0"/>
          <w:sz w:val="32"/>
          <w:szCs w:val="32"/>
          <w:highlight w:val="none"/>
        </w:rPr>
      </w:pPr>
      <w:r>
        <w:rPr>
          <w:rStyle w:val="45"/>
          <w:rFonts w:hint="default" w:ascii="Times New Roman" w:hAnsi="Times New Roman" w:eastAsia="黑体" w:cs="Times New Roman"/>
          <w:b w:val="0"/>
          <w:sz w:val="32"/>
          <w:szCs w:val="32"/>
          <w:highlight w:val="none"/>
        </w:rPr>
        <w:t>目 录</w:t>
      </w:r>
    </w:p>
    <w:p w14:paraId="4E072F07">
      <w:pPr>
        <w:pStyle w:val="28"/>
        <w:tabs>
          <w:tab w:val="right" w:leader="dot" w:pos="9070"/>
        </w:tabs>
        <w:spacing w:line="264" w:lineRule="auto"/>
        <w:rPr>
          <w:rFonts w:ascii="Times New Roman" w:hAnsi="Times New Roman" w:eastAsia="黑体" w:cs="Times New Roman"/>
          <w:b w:val="0"/>
          <w:bCs w:val="0"/>
          <w:caps w:val="0"/>
          <w:sz w:val="28"/>
          <w:szCs w:val="28"/>
          <w:highlight w:val="none"/>
        </w:rPr>
      </w:pPr>
      <w:r>
        <w:rPr>
          <w:rStyle w:val="45"/>
          <w:rFonts w:hint="default" w:ascii="Times New Roman" w:hAnsi="Times New Roman" w:eastAsia="黑体" w:cs="Times New Roman"/>
          <w:b w:val="0"/>
          <w:bCs w:val="0"/>
          <w:caps w:val="0"/>
          <w:highlight w:val="none"/>
        </w:rPr>
        <w:fldChar w:fldCharType="begin"/>
      </w:r>
      <w:r>
        <w:rPr>
          <w:rStyle w:val="45"/>
          <w:rFonts w:hint="default" w:ascii="Times New Roman" w:hAnsi="Times New Roman" w:eastAsia="黑体" w:cs="Times New Roman"/>
          <w:b w:val="0"/>
          <w:bCs w:val="0"/>
          <w:caps w:val="0"/>
          <w:highlight w:val="none"/>
        </w:rPr>
        <w:instrText xml:space="preserve"> TOC \o "1-3" \h \z \u </w:instrText>
      </w:r>
      <w:r>
        <w:rPr>
          <w:rStyle w:val="45"/>
          <w:rFonts w:hint="default" w:ascii="Times New Roman" w:hAnsi="Times New Roman" w:eastAsia="黑体" w:cs="Times New Roman"/>
          <w:b w:val="0"/>
          <w:bCs w:val="0"/>
          <w:caps w:val="0"/>
          <w:highlight w:val="none"/>
        </w:rPr>
        <w:fldChar w:fldCharType="separate"/>
      </w:r>
      <w:r>
        <w:rPr>
          <w:rFonts w:hint="default" w:ascii="Times New Roman" w:hAnsi="Times New Roman" w:eastAsia="黑体" w:cs="Times New Roman"/>
          <w:b w:val="0"/>
          <w:bCs w:val="0"/>
          <w:caps w:val="0"/>
          <w:sz w:val="28"/>
          <w:szCs w:val="28"/>
          <w:highlight w:val="none"/>
        </w:rPr>
        <w:fldChar w:fldCharType="begin"/>
      </w:r>
      <w:r>
        <w:rPr>
          <w:rFonts w:hint="default" w:ascii="Times New Roman" w:hAnsi="Times New Roman" w:eastAsia="黑体" w:cs="Times New Roman"/>
          <w:b w:val="0"/>
          <w:bCs w:val="0"/>
          <w:caps w:val="0"/>
          <w:sz w:val="28"/>
          <w:szCs w:val="28"/>
          <w:highlight w:val="none"/>
        </w:rPr>
        <w:instrText xml:space="preserve"> HYPERLINK \l _Toc8819 </w:instrText>
      </w:r>
      <w:r>
        <w:rPr>
          <w:rFonts w:hint="default" w:ascii="Times New Roman" w:hAnsi="Times New Roman" w:eastAsia="黑体" w:cs="Times New Roman"/>
          <w:b w:val="0"/>
          <w:bCs w:val="0"/>
          <w:caps w:val="0"/>
          <w:sz w:val="28"/>
          <w:szCs w:val="28"/>
          <w:highlight w:val="none"/>
        </w:rPr>
        <w:fldChar w:fldCharType="separate"/>
      </w:r>
      <w:r>
        <w:rPr>
          <w:rFonts w:hint="default" w:ascii="Times New Roman" w:hAnsi="Times New Roman" w:eastAsia="黑体" w:cs="Times New Roman"/>
          <w:b w:val="0"/>
          <w:bCs w:val="0"/>
          <w:caps w:val="0"/>
          <w:kern w:val="2"/>
          <w:sz w:val="28"/>
          <w:szCs w:val="28"/>
          <w:highlight w:val="none"/>
        </w:rPr>
        <w:t>前 言</w:t>
      </w:r>
      <w:r>
        <w:rPr>
          <w:rFonts w:ascii="Times New Roman" w:hAnsi="Times New Roman" w:eastAsia="黑体" w:cs="Times New Roman"/>
          <w:b w:val="0"/>
          <w:bCs w:val="0"/>
          <w:caps w:val="0"/>
          <w:sz w:val="28"/>
          <w:szCs w:val="28"/>
          <w:highlight w:val="none"/>
        </w:rPr>
        <w:tab/>
      </w:r>
      <w:r>
        <w:rPr>
          <w:rFonts w:ascii="Times New Roman" w:hAnsi="Times New Roman" w:eastAsia="黑体" w:cs="Times New Roman"/>
          <w:b w:val="0"/>
          <w:bCs w:val="0"/>
          <w:caps w:val="0"/>
          <w:sz w:val="28"/>
          <w:szCs w:val="28"/>
          <w:highlight w:val="none"/>
        </w:rPr>
        <w:fldChar w:fldCharType="begin"/>
      </w:r>
      <w:r>
        <w:rPr>
          <w:rFonts w:ascii="Times New Roman" w:hAnsi="Times New Roman" w:eastAsia="黑体" w:cs="Times New Roman"/>
          <w:b w:val="0"/>
          <w:bCs w:val="0"/>
          <w:caps w:val="0"/>
          <w:sz w:val="28"/>
          <w:szCs w:val="28"/>
          <w:highlight w:val="none"/>
        </w:rPr>
        <w:instrText xml:space="preserve"> PAGEREF _Toc8819 \h </w:instrText>
      </w:r>
      <w:r>
        <w:rPr>
          <w:rFonts w:ascii="Times New Roman" w:hAnsi="Times New Roman" w:eastAsia="黑体" w:cs="Times New Roman"/>
          <w:b w:val="0"/>
          <w:bCs w:val="0"/>
          <w:caps w:val="0"/>
          <w:sz w:val="28"/>
          <w:szCs w:val="28"/>
          <w:highlight w:val="none"/>
        </w:rPr>
        <w:fldChar w:fldCharType="separate"/>
      </w:r>
      <w:r>
        <w:rPr>
          <w:rFonts w:ascii="Times New Roman" w:hAnsi="Times New Roman" w:eastAsia="黑体" w:cs="Times New Roman"/>
          <w:b w:val="0"/>
          <w:bCs w:val="0"/>
          <w:caps w:val="0"/>
          <w:sz w:val="28"/>
          <w:szCs w:val="28"/>
          <w:highlight w:val="none"/>
        </w:rPr>
        <w:t>1</w:t>
      </w:r>
      <w:r>
        <w:rPr>
          <w:rFonts w:ascii="Times New Roman" w:hAnsi="Times New Roman" w:eastAsia="黑体" w:cs="Times New Roman"/>
          <w:b w:val="0"/>
          <w:bCs w:val="0"/>
          <w:caps w:val="0"/>
          <w:sz w:val="28"/>
          <w:szCs w:val="28"/>
          <w:highlight w:val="none"/>
        </w:rPr>
        <w:fldChar w:fldCharType="end"/>
      </w:r>
      <w:r>
        <w:rPr>
          <w:rFonts w:hint="default" w:ascii="Times New Roman" w:hAnsi="Times New Roman" w:eastAsia="黑体" w:cs="Times New Roman"/>
          <w:b w:val="0"/>
          <w:bCs w:val="0"/>
          <w:caps w:val="0"/>
          <w:sz w:val="28"/>
          <w:szCs w:val="28"/>
          <w:highlight w:val="none"/>
        </w:rPr>
        <w:fldChar w:fldCharType="end"/>
      </w:r>
    </w:p>
    <w:p w14:paraId="53CFEB4A">
      <w:pPr>
        <w:pStyle w:val="28"/>
        <w:tabs>
          <w:tab w:val="right" w:leader="dot" w:pos="9070"/>
        </w:tabs>
        <w:spacing w:line="264" w:lineRule="auto"/>
        <w:rPr>
          <w:rFonts w:ascii="Times New Roman" w:hAnsi="Times New Roman" w:eastAsia="黑体" w:cs="Times New Roman"/>
          <w:b w:val="0"/>
          <w:bCs w:val="0"/>
          <w:caps w:val="0"/>
          <w:sz w:val="28"/>
          <w:szCs w:val="28"/>
          <w:highlight w:val="none"/>
        </w:rPr>
      </w:pPr>
      <w:r>
        <w:rPr>
          <w:rFonts w:hint="default" w:ascii="Times New Roman" w:hAnsi="Times New Roman" w:eastAsia="黑体" w:cs="Times New Roman"/>
          <w:b w:val="0"/>
          <w:bCs w:val="0"/>
          <w:caps w:val="0"/>
          <w:sz w:val="28"/>
          <w:szCs w:val="28"/>
          <w:highlight w:val="none"/>
        </w:rPr>
        <w:fldChar w:fldCharType="begin"/>
      </w:r>
      <w:r>
        <w:rPr>
          <w:rFonts w:hint="default" w:ascii="Times New Roman" w:hAnsi="Times New Roman" w:eastAsia="黑体" w:cs="Times New Roman"/>
          <w:b w:val="0"/>
          <w:bCs w:val="0"/>
          <w:caps w:val="0"/>
          <w:sz w:val="28"/>
          <w:szCs w:val="28"/>
          <w:highlight w:val="none"/>
        </w:rPr>
        <w:instrText xml:space="preserve"> HYPERLINK \l _Toc17162 </w:instrText>
      </w:r>
      <w:r>
        <w:rPr>
          <w:rFonts w:hint="default" w:ascii="Times New Roman" w:hAnsi="Times New Roman" w:eastAsia="黑体" w:cs="Times New Roman"/>
          <w:b w:val="0"/>
          <w:bCs w:val="0"/>
          <w:caps w:val="0"/>
          <w:sz w:val="28"/>
          <w:szCs w:val="28"/>
          <w:highlight w:val="none"/>
        </w:rPr>
        <w:fldChar w:fldCharType="separate"/>
      </w:r>
      <w:r>
        <w:rPr>
          <w:rFonts w:hint="default" w:ascii="Times New Roman" w:hAnsi="Times New Roman" w:eastAsia="黑体" w:cs="Times New Roman"/>
          <w:b w:val="0"/>
          <w:bCs w:val="0"/>
          <w:caps w:val="0"/>
          <w:sz w:val="28"/>
          <w:szCs w:val="28"/>
          <w:highlight w:val="none"/>
          <w:lang w:val="en-US"/>
        </w:rPr>
        <w:t xml:space="preserve">第一章 </w:t>
      </w:r>
      <w:r>
        <w:rPr>
          <w:rFonts w:hint="default" w:ascii="Times New Roman" w:hAnsi="Times New Roman" w:eastAsia="黑体" w:cs="Times New Roman"/>
          <w:b w:val="0"/>
          <w:bCs w:val="0"/>
          <w:caps w:val="0"/>
          <w:kern w:val="2"/>
          <w:sz w:val="28"/>
          <w:szCs w:val="28"/>
          <w:highlight w:val="none"/>
        </w:rPr>
        <w:t>总则</w:t>
      </w:r>
      <w:r>
        <w:rPr>
          <w:rFonts w:ascii="Times New Roman" w:hAnsi="Times New Roman" w:eastAsia="黑体" w:cs="Times New Roman"/>
          <w:b w:val="0"/>
          <w:bCs w:val="0"/>
          <w:caps w:val="0"/>
          <w:sz w:val="28"/>
          <w:szCs w:val="28"/>
          <w:highlight w:val="none"/>
        </w:rPr>
        <w:tab/>
      </w:r>
      <w:r>
        <w:rPr>
          <w:rFonts w:ascii="Times New Roman" w:hAnsi="Times New Roman" w:eastAsia="黑体" w:cs="Times New Roman"/>
          <w:b w:val="0"/>
          <w:bCs w:val="0"/>
          <w:caps w:val="0"/>
          <w:sz w:val="28"/>
          <w:szCs w:val="28"/>
          <w:highlight w:val="none"/>
        </w:rPr>
        <w:fldChar w:fldCharType="begin"/>
      </w:r>
      <w:r>
        <w:rPr>
          <w:rFonts w:ascii="Times New Roman" w:hAnsi="Times New Roman" w:eastAsia="黑体" w:cs="Times New Roman"/>
          <w:b w:val="0"/>
          <w:bCs w:val="0"/>
          <w:caps w:val="0"/>
          <w:sz w:val="28"/>
          <w:szCs w:val="28"/>
          <w:highlight w:val="none"/>
        </w:rPr>
        <w:instrText xml:space="preserve"> PAGEREF _Toc17162 \h </w:instrText>
      </w:r>
      <w:r>
        <w:rPr>
          <w:rFonts w:ascii="Times New Roman" w:hAnsi="Times New Roman" w:eastAsia="黑体" w:cs="Times New Roman"/>
          <w:b w:val="0"/>
          <w:bCs w:val="0"/>
          <w:caps w:val="0"/>
          <w:sz w:val="28"/>
          <w:szCs w:val="28"/>
          <w:highlight w:val="none"/>
        </w:rPr>
        <w:fldChar w:fldCharType="separate"/>
      </w:r>
      <w:r>
        <w:rPr>
          <w:rFonts w:ascii="Times New Roman" w:hAnsi="Times New Roman" w:eastAsia="黑体" w:cs="Times New Roman"/>
          <w:b w:val="0"/>
          <w:bCs w:val="0"/>
          <w:caps w:val="0"/>
          <w:sz w:val="28"/>
          <w:szCs w:val="28"/>
          <w:highlight w:val="none"/>
        </w:rPr>
        <w:t>2</w:t>
      </w:r>
      <w:r>
        <w:rPr>
          <w:rFonts w:ascii="Times New Roman" w:hAnsi="Times New Roman" w:eastAsia="黑体" w:cs="Times New Roman"/>
          <w:b w:val="0"/>
          <w:bCs w:val="0"/>
          <w:caps w:val="0"/>
          <w:sz w:val="28"/>
          <w:szCs w:val="28"/>
          <w:highlight w:val="none"/>
        </w:rPr>
        <w:fldChar w:fldCharType="end"/>
      </w:r>
      <w:r>
        <w:rPr>
          <w:rFonts w:hint="default" w:ascii="Times New Roman" w:hAnsi="Times New Roman" w:eastAsia="黑体" w:cs="Times New Roman"/>
          <w:b w:val="0"/>
          <w:bCs w:val="0"/>
          <w:caps w:val="0"/>
          <w:sz w:val="28"/>
          <w:szCs w:val="28"/>
          <w:highlight w:val="none"/>
        </w:rPr>
        <w:fldChar w:fldCharType="end"/>
      </w:r>
    </w:p>
    <w:p w14:paraId="2A432FF8">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_Toc12157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第1条 </w:t>
      </w:r>
      <w:r>
        <w:rPr>
          <w:rFonts w:hint="default" w:ascii="Times New Roman" w:hAnsi="Times New Roman" w:eastAsia="仿宋_GB2312" w:cs="Times New Roman"/>
          <w:caps/>
          <w:kern w:val="2"/>
          <w:sz w:val="21"/>
          <w:szCs w:val="21"/>
          <w:highlight w:val="none"/>
        </w:rPr>
        <w:t>编制目的</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_Toc12157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2</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52D04B53">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_Toc1709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第2条 </w:t>
      </w:r>
      <w:r>
        <w:rPr>
          <w:rFonts w:hint="default" w:ascii="Times New Roman" w:hAnsi="Times New Roman" w:eastAsia="仿宋_GB2312" w:cs="Times New Roman"/>
          <w:caps/>
          <w:kern w:val="2"/>
          <w:sz w:val="21"/>
          <w:szCs w:val="21"/>
          <w:highlight w:val="none"/>
        </w:rPr>
        <w:t>规划依据</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_Toc1709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2</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4425D0F0">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_Toc22004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第3条 </w:t>
      </w:r>
      <w:r>
        <w:rPr>
          <w:rFonts w:hint="default" w:ascii="Times New Roman" w:hAnsi="Times New Roman" w:eastAsia="仿宋_GB2312" w:cs="Times New Roman"/>
          <w:caps/>
          <w:kern w:val="2"/>
          <w:sz w:val="21"/>
          <w:szCs w:val="21"/>
          <w:highlight w:val="none"/>
        </w:rPr>
        <w:t>指导思想</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_Toc22004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4</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7292B843">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_Toc10823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第4条 </w:t>
      </w:r>
      <w:r>
        <w:rPr>
          <w:rFonts w:hint="default" w:ascii="Times New Roman" w:hAnsi="Times New Roman" w:eastAsia="仿宋_GB2312" w:cs="Times New Roman"/>
          <w:caps/>
          <w:kern w:val="2"/>
          <w:sz w:val="21"/>
          <w:szCs w:val="21"/>
          <w:highlight w:val="none"/>
        </w:rPr>
        <w:t>规划原则</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_Toc10823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4</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37484B35">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_Toc25801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第5条 </w:t>
      </w:r>
      <w:r>
        <w:rPr>
          <w:rFonts w:hint="default" w:ascii="Times New Roman" w:hAnsi="Times New Roman" w:eastAsia="仿宋_GB2312" w:cs="Times New Roman"/>
          <w:caps/>
          <w:kern w:val="2"/>
          <w:sz w:val="21"/>
          <w:szCs w:val="21"/>
          <w:highlight w:val="none"/>
        </w:rPr>
        <w:t>规划期限</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_Toc25801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5</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06D5F005">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_Toc4759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第6条 </w:t>
      </w:r>
      <w:r>
        <w:rPr>
          <w:rFonts w:hint="default" w:ascii="Times New Roman" w:hAnsi="Times New Roman" w:eastAsia="仿宋_GB2312" w:cs="Times New Roman"/>
          <w:caps/>
          <w:kern w:val="2"/>
          <w:sz w:val="21"/>
          <w:szCs w:val="21"/>
          <w:highlight w:val="none"/>
        </w:rPr>
        <w:t>规划范围</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_Toc4759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5</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2A703E2D">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_Toc9937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第7条 </w:t>
      </w:r>
      <w:r>
        <w:rPr>
          <w:rFonts w:hint="default" w:ascii="Times New Roman" w:hAnsi="Times New Roman" w:eastAsia="仿宋_GB2312" w:cs="Times New Roman"/>
          <w:caps/>
          <w:kern w:val="2"/>
          <w:sz w:val="21"/>
          <w:szCs w:val="21"/>
          <w:highlight w:val="none"/>
        </w:rPr>
        <w:t>强制性内容</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_Toc9937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6</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2182B0F1">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_Toc23568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第8条 </w:t>
      </w:r>
      <w:r>
        <w:rPr>
          <w:rFonts w:hint="default" w:ascii="Times New Roman" w:hAnsi="Times New Roman" w:eastAsia="仿宋_GB2312" w:cs="Times New Roman"/>
          <w:caps/>
          <w:kern w:val="2"/>
          <w:sz w:val="21"/>
          <w:szCs w:val="21"/>
          <w:highlight w:val="none"/>
        </w:rPr>
        <w:t>规划解释</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_Toc23568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6</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163B3B75">
      <w:pPr>
        <w:pStyle w:val="28"/>
        <w:tabs>
          <w:tab w:val="right" w:leader="dot" w:pos="9070"/>
        </w:tabs>
        <w:spacing w:line="264" w:lineRule="auto"/>
        <w:rPr>
          <w:rFonts w:ascii="Times New Roman" w:hAnsi="Times New Roman" w:eastAsia="黑体" w:cs="Times New Roman"/>
          <w:b w:val="0"/>
          <w:bCs w:val="0"/>
          <w:caps w:val="0"/>
          <w:sz w:val="28"/>
          <w:szCs w:val="28"/>
          <w:highlight w:val="none"/>
        </w:rPr>
      </w:pPr>
      <w:r>
        <w:rPr>
          <w:rFonts w:hint="default" w:ascii="Times New Roman" w:hAnsi="Times New Roman" w:eastAsia="黑体" w:cs="Times New Roman"/>
          <w:b w:val="0"/>
          <w:bCs w:val="0"/>
          <w:caps w:val="0"/>
          <w:sz w:val="28"/>
          <w:szCs w:val="28"/>
          <w:highlight w:val="none"/>
        </w:rPr>
        <w:fldChar w:fldCharType="begin"/>
      </w:r>
      <w:r>
        <w:rPr>
          <w:rFonts w:hint="default" w:ascii="Times New Roman" w:hAnsi="Times New Roman" w:eastAsia="黑体" w:cs="Times New Roman"/>
          <w:b w:val="0"/>
          <w:bCs w:val="0"/>
          <w:caps w:val="0"/>
          <w:sz w:val="28"/>
          <w:szCs w:val="28"/>
          <w:highlight w:val="none"/>
        </w:rPr>
        <w:instrText xml:space="preserve"> HYPERLINK \l _Toc7104 </w:instrText>
      </w:r>
      <w:r>
        <w:rPr>
          <w:rFonts w:hint="default" w:ascii="Times New Roman" w:hAnsi="Times New Roman" w:eastAsia="黑体" w:cs="Times New Roman"/>
          <w:b w:val="0"/>
          <w:bCs w:val="0"/>
          <w:caps w:val="0"/>
          <w:sz w:val="28"/>
          <w:szCs w:val="28"/>
          <w:highlight w:val="none"/>
        </w:rPr>
        <w:fldChar w:fldCharType="separate"/>
      </w:r>
      <w:r>
        <w:rPr>
          <w:rFonts w:hint="default" w:ascii="Times New Roman" w:hAnsi="Times New Roman" w:eastAsia="黑体" w:cs="Times New Roman"/>
          <w:b w:val="0"/>
          <w:bCs w:val="0"/>
          <w:caps w:val="0"/>
          <w:kern w:val="2"/>
          <w:sz w:val="28"/>
          <w:szCs w:val="28"/>
          <w:highlight w:val="none"/>
          <w:lang w:val="en-US"/>
        </w:rPr>
        <w:t xml:space="preserve">第二章 </w:t>
      </w:r>
      <w:r>
        <w:rPr>
          <w:rFonts w:hint="default" w:ascii="Times New Roman" w:hAnsi="Times New Roman" w:eastAsia="黑体" w:cs="Times New Roman"/>
          <w:b w:val="0"/>
          <w:bCs w:val="0"/>
          <w:caps w:val="0"/>
          <w:kern w:val="2"/>
          <w:sz w:val="28"/>
          <w:szCs w:val="28"/>
          <w:highlight w:val="none"/>
        </w:rPr>
        <w:t>规划基础</w:t>
      </w:r>
      <w:r>
        <w:rPr>
          <w:rFonts w:ascii="Times New Roman" w:hAnsi="Times New Roman" w:eastAsia="黑体" w:cs="Times New Roman"/>
          <w:b w:val="0"/>
          <w:bCs w:val="0"/>
          <w:caps w:val="0"/>
          <w:sz w:val="28"/>
          <w:szCs w:val="28"/>
          <w:highlight w:val="none"/>
        </w:rPr>
        <w:tab/>
      </w:r>
      <w:r>
        <w:rPr>
          <w:rFonts w:ascii="Times New Roman" w:hAnsi="Times New Roman" w:eastAsia="黑体" w:cs="Times New Roman"/>
          <w:b w:val="0"/>
          <w:bCs w:val="0"/>
          <w:caps w:val="0"/>
          <w:sz w:val="28"/>
          <w:szCs w:val="28"/>
          <w:highlight w:val="none"/>
        </w:rPr>
        <w:fldChar w:fldCharType="begin"/>
      </w:r>
      <w:r>
        <w:rPr>
          <w:rFonts w:ascii="Times New Roman" w:hAnsi="Times New Roman" w:eastAsia="黑体" w:cs="Times New Roman"/>
          <w:b w:val="0"/>
          <w:bCs w:val="0"/>
          <w:caps w:val="0"/>
          <w:sz w:val="28"/>
          <w:szCs w:val="28"/>
          <w:highlight w:val="none"/>
        </w:rPr>
        <w:instrText xml:space="preserve"> PAGEREF _Toc7104 \h </w:instrText>
      </w:r>
      <w:r>
        <w:rPr>
          <w:rFonts w:ascii="Times New Roman" w:hAnsi="Times New Roman" w:eastAsia="黑体" w:cs="Times New Roman"/>
          <w:b w:val="0"/>
          <w:bCs w:val="0"/>
          <w:caps w:val="0"/>
          <w:sz w:val="28"/>
          <w:szCs w:val="28"/>
          <w:highlight w:val="none"/>
        </w:rPr>
        <w:fldChar w:fldCharType="separate"/>
      </w:r>
      <w:r>
        <w:rPr>
          <w:rFonts w:ascii="Times New Roman" w:hAnsi="Times New Roman" w:eastAsia="黑体" w:cs="Times New Roman"/>
          <w:b w:val="0"/>
          <w:bCs w:val="0"/>
          <w:caps w:val="0"/>
          <w:sz w:val="28"/>
          <w:szCs w:val="28"/>
          <w:highlight w:val="none"/>
        </w:rPr>
        <w:t>7</w:t>
      </w:r>
      <w:r>
        <w:rPr>
          <w:rFonts w:ascii="Times New Roman" w:hAnsi="Times New Roman" w:eastAsia="黑体" w:cs="Times New Roman"/>
          <w:b w:val="0"/>
          <w:bCs w:val="0"/>
          <w:caps w:val="0"/>
          <w:sz w:val="28"/>
          <w:szCs w:val="28"/>
          <w:highlight w:val="none"/>
        </w:rPr>
        <w:fldChar w:fldCharType="end"/>
      </w:r>
      <w:r>
        <w:rPr>
          <w:rFonts w:hint="default" w:ascii="Times New Roman" w:hAnsi="Times New Roman" w:eastAsia="黑体" w:cs="Times New Roman"/>
          <w:b w:val="0"/>
          <w:bCs w:val="0"/>
          <w:caps w:val="0"/>
          <w:sz w:val="28"/>
          <w:szCs w:val="28"/>
          <w:highlight w:val="none"/>
        </w:rPr>
        <w:fldChar w:fldCharType="end"/>
      </w:r>
    </w:p>
    <w:p w14:paraId="2B96E78C">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_Toc24278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第9条 </w:t>
      </w:r>
      <w:r>
        <w:rPr>
          <w:rFonts w:hint="default" w:ascii="Times New Roman" w:hAnsi="Times New Roman" w:eastAsia="仿宋_GB2312" w:cs="Times New Roman"/>
          <w:caps/>
          <w:kern w:val="2"/>
          <w:sz w:val="21"/>
          <w:szCs w:val="21"/>
          <w:highlight w:val="none"/>
        </w:rPr>
        <w:t>现状基础</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_Toc24278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7</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1E53842C">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_Toc28109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第10条 </w:t>
      </w:r>
      <w:r>
        <w:rPr>
          <w:rFonts w:hint="default" w:ascii="Times New Roman" w:hAnsi="Times New Roman" w:eastAsia="仿宋_GB2312" w:cs="Times New Roman"/>
          <w:caps/>
          <w:kern w:val="2"/>
          <w:sz w:val="21"/>
          <w:szCs w:val="21"/>
          <w:highlight w:val="none"/>
        </w:rPr>
        <w:t>资源环境承载能力和国土空间开发适宜性评价</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_Toc28109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7</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02032DE5">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_Toc23600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第11条 </w:t>
      </w:r>
      <w:r>
        <w:rPr>
          <w:rFonts w:hint="default" w:ascii="Times New Roman" w:hAnsi="Times New Roman" w:eastAsia="仿宋_GB2312" w:cs="Times New Roman"/>
          <w:caps/>
          <w:kern w:val="2"/>
          <w:sz w:val="21"/>
          <w:szCs w:val="21"/>
          <w:highlight w:val="none"/>
        </w:rPr>
        <w:t>国土空间开发保护现状评估</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_Toc23600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8</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357E34C5">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_Toc4961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第12条 </w:t>
      </w:r>
      <w:r>
        <w:rPr>
          <w:rFonts w:hint="default" w:ascii="Times New Roman" w:hAnsi="Times New Roman" w:eastAsia="仿宋_GB2312" w:cs="Times New Roman"/>
          <w:caps/>
          <w:kern w:val="2"/>
          <w:sz w:val="21"/>
          <w:szCs w:val="21"/>
          <w:highlight w:val="none"/>
        </w:rPr>
        <w:t>国土空间开发保护风险评估</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_Toc4961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8</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0BB53581">
      <w:pPr>
        <w:pStyle w:val="28"/>
        <w:tabs>
          <w:tab w:val="right" w:leader="dot" w:pos="9070"/>
        </w:tabs>
        <w:spacing w:line="264" w:lineRule="auto"/>
        <w:rPr>
          <w:rFonts w:ascii="Times New Roman" w:hAnsi="Times New Roman" w:eastAsia="黑体" w:cs="Times New Roman"/>
          <w:b w:val="0"/>
          <w:bCs w:val="0"/>
          <w:caps w:val="0"/>
          <w:sz w:val="28"/>
          <w:szCs w:val="28"/>
          <w:highlight w:val="none"/>
        </w:rPr>
      </w:pPr>
      <w:r>
        <w:rPr>
          <w:rFonts w:hint="default" w:ascii="Times New Roman" w:hAnsi="Times New Roman" w:eastAsia="黑体" w:cs="Times New Roman"/>
          <w:b w:val="0"/>
          <w:bCs w:val="0"/>
          <w:caps w:val="0"/>
          <w:sz w:val="28"/>
          <w:szCs w:val="28"/>
          <w:highlight w:val="none"/>
        </w:rPr>
        <w:fldChar w:fldCharType="begin"/>
      </w:r>
      <w:r>
        <w:rPr>
          <w:rFonts w:hint="default" w:ascii="Times New Roman" w:hAnsi="Times New Roman" w:eastAsia="黑体" w:cs="Times New Roman"/>
          <w:b w:val="0"/>
          <w:bCs w:val="0"/>
          <w:caps w:val="0"/>
          <w:sz w:val="28"/>
          <w:szCs w:val="28"/>
          <w:highlight w:val="none"/>
        </w:rPr>
        <w:instrText xml:space="preserve"> HYPERLINK \l _Toc10801 </w:instrText>
      </w:r>
      <w:r>
        <w:rPr>
          <w:rFonts w:hint="default" w:ascii="Times New Roman" w:hAnsi="Times New Roman" w:eastAsia="黑体" w:cs="Times New Roman"/>
          <w:b w:val="0"/>
          <w:bCs w:val="0"/>
          <w:caps w:val="0"/>
          <w:sz w:val="28"/>
          <w:szCs w:val="28"/>
          <w:highlight w:val="none"/>
        </w:rPr>
        <w:fldChar w:fldCharType="separate"/>
      </w:r>
      <w:r>
        <w:rPr>
          <w:rFonts w:hint="default" w:ascii="Times New Roman" w:hAnsi="Times New Roman" w:eastAsia="黑体" w:cs="Times New Roman"/>
          <w:b w:val="0"/>
          <w:bCs w:val="0"/>
          <w:caps w:val="0"/>
          <w:kern w:val="2"/>
          <w:sz w:val="28"/>
          <w:szCs w:val="28"/>
          <w:highlight w:val="none"/>
          <w:lang w:val="en-US"/>
        </w:rPr>
        <w:t xml:space="preserve">第三章 </w:t>
      </w:r>
      <w:r>
        <w:rPr>
          <w:rFonts w:hint="default" w:ascii="Times New Roman" w:hAnsi="Times New Roman" w:eastAsia="黑体" w:cs="Times New Roman"/>
          <w:b w:val="0"/>
          <w:bCs w:val="0"/>
          <w:caps w:val="0"/>
          <w:kern w:val="2"/>
          <w:sz w:val="28"/>
          <w:szCs w:val="28"/>
          <w:highlight w:val="none"/>
        </w:rPr>
        <w:t>目标定位</w:t>
      </w:r>
      <w:r>
        <w:rPr>
          <w:rFonts w:ascii="Times New Roman" w:hAnsi="Times New Roman" w:eastAsia="黑体" w:cs="Times New Roman"/>
          <w:b w:val="0"/>
          <w:bCs w:val="0"/>
          <w:caps w:val="0"/>
          <w:sz w:val="28"/>
          <w:szCs w:val="28"/>
          <w:highlight w:val="none"/>
        </w:rPr>
        <w:tab/>
      </w:r>
      <w:r>
        <w:rPr>
          <w:rFonts w:ascii="Times New Roman" w:hAnsi="Times New Roman" w:eastAsia="黑体" w:cs="Times New Roman"/>
          <w:b w:val="0"/>
          <w:bCs w:val="0"/>
          <w:caps w:val="0"/>
          <w:sz w:val="28"/>
          <w:szCs w:val="28"/>
          <w:highlight w:val="none"/>
        </w:rPr>
        <w:fldChar w:fldCharType="begin"/>
      </w:r>
      <w:r>
        <w:rPr>
          <w:rFonts w:ascii="Times New Roman" w:hAnsi="Times New Roman" w:eastAsia="黑体" w:cs="Times New Roman"/>
          <w:b w:val="0"/>
          <w:bCs w:val="0"/>
          <w:caps w:val="0"/>
          <w:sz w:val="28"/>
          <w:szCs w:val="28"/>
          <w:highlight w:val="none"/>
        </w:rPr>
        <w:instrText xml:space="preserve"> PAGEREF _Toc10801 \h </w:instrText>
      </w:r>
      <w:r>
        <w:rPr>
          <w:rFonts w:ascii="Times New Roman" w:hAnsi="Times New Roman" w:eastAsia="黑体" w:cs="Times New Roman"/>
          <w:b w:val="0"/>
          <w:bCs w:val="0"/>
          <w:caps w:val="0"/>
          <w:sz w:val="28"/>
          <w:szCs w:val="28"/>
          <w:highlight w:val="none"/>
        </w:rPr>
        <w:fldChar w:fldCharType="separate"/>
      </w:r>
      <w:r>
        <w:rPr>
          <w:rFonts w:ascii="Times New Roman" w:hAnsi="Times New Roman" w:eastAsia="黑体" w:cs="Times New Roman"/>
          <w:b w:val="0"/>
          <w:bCs w:val="0"/>
          <w:caps w:val="0"/>
          <w:sz w:val="28"/>
          <w:szCs w:val="28"/>
          <w:highlight w:val="none"/>
        </w:rPr>
        <w:t>10</w:t>
      </w:r>
      <w:r>
        <w:rPr>
          <w:rFonts w:ascii="Times New Roman" w:hAnsi="Times New Roman" w:eastAsia="黑体" w:cs="Times New Roman"/>
          <w:b w:val="0"/>
          <w:bCs w:val="0"/>
          <w:caps w:val="0"/>
          <w:sz w:val="28"/>
          <w:szCs w:val="28"/>
          <w:highlight w:val="none"/>
        </w:rPr>
        <w:fldChar w:fldCharType="end"/>
      </w:r>
      <w:r>
        <w:rPr>
          <w:rFonts w:hint="default" w:ascii="Times New Roman" w:hAnsi="Times New Roman" w:eastAsia="黑体" w:cs="Times New Roman"/>
          <w:b w:val="0"/>
          <w:bCs w:val="0"/>
          <w:caps w:val="0"/>
          <w:sz w:val="28"/>
          <w:szCs w:val="28"/>
          <w:highlight w:val="none"/>
        </w:rPr>
        <w:fldChar w:fldCharType="end"/>
      </w:r>
    </w:p>
    <w:p w14:paraId="7208EF0C">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_Toc9803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第13条 </w:t>
      </w:r>
      <w:r>
        <w:rPr>
          <w:rFonts w:hint="default" w:ascii="Times New Roman" w:hAnsi="Times New Roman" w:eastAsia="仿宋_GB2312" w:cs="Times New Roman"/>
          <w:caps/>
          <w:kern w:val="2"/>
          <w:sz w:val="21"/>
          <w:szCs w:val="21"/>
          <w:highlight w:val="none"/>
        </w:rPr>
        <w:t>目标愿景</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_Toc9803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10</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39F94965">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_Toc20300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第14条 </w:t>
      </w:r>
      <w:r>
        <w:rPr>
          <w:rFonts w:hint="default" w:ascii="Times New Roman" w:hAnsi="Times New Roman" w:eastAsia="仿宋_GB2312" w:cs="Times New Roman"/>
          <w:caps/>
          <w:kern w:val="2"/>
          <w:sz w:val="21"/>
          <w:szCs w:val="21"/>
          <w:highlight w:val="none"/>
        </w:rPr>
        <w:t>城镇性质</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_Toc20300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10</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0C27254D">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_Toc8076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第15条 </w:t>
      </w:r>
      <w:r>
        <w:rPr>
          <w:rFonts w:hint="default" w:ascii="Times New Roman" w:hAnsi="Times New Roman" w:eastAsia="仿宋_GB2312" w:cs="Times New Roman"/>
          <w:caps/>
          <w:kern w:val="2"/>
          <w:sz w:val="21"/>
          <w:szCs w:val="21"/>
          <w:highlight w:val="none"/>
        </w:rPr>
        <w:t>城镇规模</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_Toc8076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11</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7B6C6B52">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_Toc9075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第16条 </w:t>
      </w:r>
      <w:r>
        <w:rPr>
          <w:rFonts w:hint="default" w:ascii="Times New Roman" w:hAnsi="Times New Roman" w:eastAsia="仿宋_GB2312" w:cs="Times New Roman"/>
          <w:caps/>
          <w:kern w:val="2"/>
          <w:sz w:val="21"/>
          <w:szCs w:val="21"/>
          <w:highlight w:val="none"/>
        </w:rPr>
        <w:t>国土空间开发保护策略</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_Toc9075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11</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58E76ADD">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_Toc30329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第17条 </w:t>
      </w:r>
      <w:r>
        <w:rPr>
          <w:rFonts w:hint="default" w:ascii="Times New Roman" w:hAnsi="Times New Roman" w:eastAsia="仿宋_GB2312" w:cs="Times New Roman"/>
          <w:caps/>
          <w:kern w:val="2"/>
          <w:sz w:val="21"/>
          <w:szCs w:val="21"/>
          <w:highlight w:val="none"/>
        </w:rPr>
        <w:t>规划指标管控</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_Toc30329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12</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3DA37FCB">
      <w:pPr>
        <w:pStyle w:val="28"/>
        <w:tabs>
          <w:tab w:val="right" w:leader="dot" w:pos="9070"/>
        </w:tabs>
        <w:spacing w:line="264" w:lineRule="auto"/>
        <w:rPr>
          <w:rFonts w:ascii="Times New Roman" w:hAnsi="Times New Roman" w:eastAsia="黑体" w:cs="Times New Roman"/>
          <w:b w:val="0"/>
          <w:bCs w:val="0"/>
          <w:caps w:val="0"/>
          <w:sz w:val="28"/>
          <w:szCs w:val="28"/>
          <w:highlight w:val="none"/>
        </w:rPr>
      </w:pPr>
      <w:r>
        <w:rPr>
          <w:rFonts w:hint="default" w:ascii="Times New Roman" w:hAnsi="Times New Roman" w:eastAsia="黑体" w:cs="Times New Roman"/>
          <w:b w:val="0"/>
          <w:bCs w:val="0"/>
          <w:caps w:val="0"/>
          <w:sz w:val="28"/>
          <w:szCs w:val="28"/>
          <w:highlight w:val="none"/>
        </w:rPr>
        <w:fldChar w:fldCharType="begin"/>
      </w:r>
      <w:r>
        <w:rPr>
          <w:rFonts w:hint="default" w:ascii="Times New Roman" w:hAnsi="Times New Roman" w:eastAsia="黑体" w:cs="Times New Roman"/>
          <w:b w:val="0"/>
          <w:bCs w:val="0"/>
          <w:caps w:val="0"/>
          <w:sz w:val="28"/>
          <w:szCs w:val="28"/>
          <w:highlight w:val="none"/>
        </w:rPr>
        <w:instrText xml:space="preserve"> HYPERLINK \l _Toc27433 </w:instrText>
      </w:r>
      <w:r>
        <w:rPr>
          <w:rFonts w:hint="default" w:ascii="Times New Roman" w:hAnsi="Times New Roman" w:eastAsia="黑体" w:cs="Times New Roman"/>
          <w:b w:val="0"/>
          <w:bCs w:val="0"/>
          <w:caps w:val="0"/>
          <w:sz w:val="28"/>
          <w:szCs w:val="28"/>
          <w:highlight w:val="none"/>
        </w:rPr>
        <w:fldChar w:fldCharType="separate"/>
      </w:r>
      <w:r>
        <w:rPr>
          <w:rFonts w:hint="default" w:ascii="Times New Roman" w:hAnsi="Times New Roman" w:eastAsia="黑体" w:cs="Times New Roman"/>
          <w:b w:val="0"/>
          <w:bCs w:val="0"/>
          <w:caps w:val="0"/>
          <w:kern w:val="2"/>
          <w:sz w:val="28"/>
          <w:szCs w:val="28"/>
          <w:highlight w:val="none"/>
          <w:lang w:val="en-US"/>
        </w:rPr>
        <w:t xml:space="preserve">第四章 </w:t>
      </w:r>
      <w:r>
        <w:rPr>
          <w:rFonts w:hint="default" w:ascii="Times New Roman" w:hAnsi="Times New Roman" w:eastAsia="黑体" w:cs="Times New Roman"/>
          <w:b w:val="0"/>
          <w:bCs w:val="0"/>
          <w:caps w:val="0"/>
          <w:kern w:val="2"/>
          <w:sz w:val="28"/>
          <w:szCs w:val="28"/>
          <w:highlight w:val="none"/>
        </w:rPr>
        <w:t>国土空间格局</w:t>
      </w:r>
      <w:r>
        <w:rPr>
          <w:rFonts w:ascii="Times New Roman" w:hAnsi="Times New Roman" w:eastAsia="黑体" w:cs="Times New Roman"/>
          <w:b w:val="0"/>
          <w:bCs w:val="0"/>
          <w:caps w:val="0"/>
          <w:sz w:val="28"/>
          <w:szCs w:val="28"/>
          <w:highlight w:val="none"/>
        </w:rPr>
        <w:tab/>
      </w:r>
      <w:r>
        <w:rPr>
          <w:rFonts w:ascii="Times New Roman" w:hAnsi="Times New Roman" w:eastAsia="黑体" w:cs="Times New Roman"/>
          <w:b w:val="0"/>
          <w:bCs w:val="0"/>
          <w:caps w:val="0"/>
          <w:sz w:val="28"/>
          <w:szCs w:val="28"/>
          <w:highlight w:val="none"/>
        </w:rPr>
        <w:fldChar w:fldCharType="begin"/>
      </w:r>
      <w:r>
        <w:rPr>
          <w:rFonts w:ascii="Times New Roman" w:hAnsi="Times New Roman" w:eastAsia="黑体" w:cs="Times New Roman"/>
          <w:b w:val="0"/>
          <w:bCs w:val="0"/>
          <w:caps w:val="0"/>
          <w:sz w:val="28"/>
          <w:szCs w:val="28"/>
          <w:highlight w:val="none"/>
        </w:rPr>
        <w:instrText xml:space="preserve"> PAGEREF _Toc27433 \h </w:instrText>
      </w:r>
      <w:r>
        <w:rPr>
          <w:rFonts w:ascii="Times New Roman" w:hAnsi="Times New Roman" w:eastAsia="黑体" w:cs="Times New Roman"/>
          <w:b w:val="0"/>
          <w:bCs w:val="0"/>
          <w:caps w:val="0"/>
          <w:sz w:val="28"/>
          <w:szCs w:val="28"/>
          <w:highlight w:val="none"/>
        </w:rPr>
        <w:fldChar w:fldCharType="separate"/>
      </w:r>
      <w:r>
        <w:rPr>
          <w:rFonts w:ascii="Times New Roman" w:hAnsi="Times New Roman" w:eastAsia="黑体" w:cs="Times New Roman"/>
          <w:b w:val="0"/>
          <w:bCs w:val="0"/>
          <w:caps w:val="0"/>
          <w:sz w:val="28"/>
          <w:szCs w:val="28"/>
          <w:highlight w:val="none"/>
        </w:rPr>
        <w:t>14</w:t>
      </w:r>
      <w:r>
        <w:rPr>
          <w:rFonts w:ascii="Times New Roman" w:hAnsi="Times New Roman" w:eastAsia="黑体" w:cs="Times New Roman"/>
          <w:b w:val="0"/>
          <w:bCs w:val="0"/>
          <w:caps w:val="0"/>
          <w:sz w:val="28"/>
          <w:szCs w:val="28"/>
          <w:highlight w:val="none"/>
        </w:rPr>
        <w:fldChar w:fldCharType="end"/>
      </w:r>
      <w:r>
        <w:rPr>
          <w:rFonts w:hint="default" w:ascii="Times New Roman" w:hAnsi="Times New Roman" w:eastAsia="黑体" w:cs="Times New Roman"/>
          <w:b w:val="0"/>
          <w:bCs w:val="0"/>
          <w:caps w:val="0"/>
          <w:sz w:val="28"/>
          <w:szCs w:val="28"/>
          <w:highlight w:val="none"/>
        </w:rPr>
        <w:fldChar w:fldCharType="end"/>
      </w:r>
    </w:p>
    <w:p w14:paraId="7F389331">
      <w:pPr>
        <w:pStyle w:val="32"/>
        <w:tabs>
          <w:tab w:val="right" w:leader="dot" w:pos="9070"/>
        </w:tabs>
        <w:spacing w:line="264" w:lineRule="auto"/>
        <w:ind w:leftChars="300"/>
        <w:rPr>
          <w:rFonts w:ascii="Times New Roman" w:hAnsi="Times New Roman" w:eastAsia="楷体_GB2312" w:cs="Times New Roman"/>
          <w:b w:val="0"/>
          <w:bCs w:val="0"/>
          <w:caps/>
          <w:sz w:val="24"/>
          <w:szCs w:val="24"/>
          <w:highlight w:val="none"/>
        </w:rPr>
      </w:pPr>
      <w:r>
        <w:rPr>
          <w:rFonts w:hint="default" w:ascii="Times New Roman" w:hAnsi="Times New Roman" w:eastAsia="楷体_GB2312" w:cs="Times New Roman"/>
          <w:b w:val="0"/>
          <w:bCs w:val="0"/>
          <w:caps/>
          <w:sz w:val="24"/>
          <w:szCs w:val="24"/>
          <w:highlight w:val="none"/>
        </w:rPr>
        <w:fldChar w:fldCharType="begin"/>
      </w:r>
      <w:r>
        <w:rPr>
          <w:rFonts w:hint="default" w:ascii="Times New Roman" w:hAnsi="Times New Roman" w:eastAsia="楷体_GB2312" w:cs="Times New Roman"/>
          <w:b w:val="0"/>
          <w:bCs w:val="0"/>
          <w:caps/>
          <w:sz w:val="24"/>
          <w:szCs w:val="24"/>
          <w:highlight w:val="none"/>
        </w:rPr>
        <w:instrText xml:space="preserve"> HYPERLINK \l _Toc26111 </w:instrText>
      </w:r>
      <w:r>
        <w:rPr>
          <w:rFonts w:hint="default" w:ascii="Times New Roman" w:hAnsi="Times New Roman" w:eastAsia="楷体_GB2312" w:cs="Times New Roman"/>
          <w:b w:val="0"/>
          <w:bCs w:val="0"/>
          <w:caps/>
          <w:sz w:val="24"/>
          <w:szCs w:val="24"/>
          <w:highlight w:val="none"/>
        </w:rPr>
        <w:fldChar w:fldCharType="separate"/>
      </w:r>
      <w:r>
        <w:rPr>
          <w:rFonts w:hint="default" w:ascii="Times New Roman" w:hAnsi="Times New Roman" w:eastAsia="楷体_GB2312" w:cs="Times New Roman"/>
          <w:b w:val="0"/>
          <w:bCs w:val="0"/>
          <w:caps/>
          <w:sz w:val="24"/>
          <w:szCs w:val="24"/>
          <w:highlight w:val="none"/>
        </w:rPr>
        <w:t>第一节 国土空间开发保护格局</w:t>
      </w:r>
      <w:r>
        <w:rPr>
          <w:rFonts w:ascii="Times New Roman" w:hAnsi="Times New Roman" w:eastAsia="楷体_GB2312" w:cs="Times New Roman"/>
          <w:b w:val="0"/>
          <w:bCs w:val="0"/>
          <w:caps/>
          <w:sz w:val="24"/>
          <w:szCs w:val="24"/>
          <w:highlight w:val="none"/>
        </w:rPr>
        <w:tab/>
      </w:r>
      <w:r>
        <w:rPr>
          <w:rFonts w:ascii="Times New Roman" w:hAnsi="Times New Roman" w:eastAsia="楷体_GB2312" w:cs="Times New Roman"/>
          <w:b w:val="0"/>
          <w:bCs w:val="0"/>
          <w:caps/>
          <w:sz w:val="24"/>
          <w:szCs w:val="24"/>
          <w:highlight w:val="none"/>
        </w:rPr>
        <w:fldChar w:fldCharType="begin"/>
      </w:r>
      <w:r>
        <w:rPr>
          <w:rFonts w:ascii="Times New Roman" w:hAnsi="Times New Roman" w:eastAsia="楷体_GB2312" w:cs="Times New Roman"/>
          <w:b w:val="0"/>
          <w:bCs w:val="0"/>
          <w:caps/>
          <w:sz w:val="24"/>
          <w:szCs w:val="24"/>
          <w:highlight w:val="none"/>
        </w:rPr>
        <w:instrText xml:space="preserve"> PAGEREF _Toc26111 \h </w:instrText>
      </w:r>
      <w:r>
        <w:rPr>
          <w:rFonts w:ascii="Times New Roman" w:hAnsi="Times New Roman" w:eastAsia="楷体_GB2312" w:cs="Times New Roman"/>
          <w:b w:val="0"/>
          <w:bCs w:val="0"/>
          <w:caps/>
          <w:sz w:val="24"/>
          <w:szCs w:val="24"/>
          <w:highlight w:val="none"/>
        </w:rPr>
        <w:fldChar w:fldCharType="separate"/>
      </w:r>
      <w:r>
        <w:rPr>
          <w:rFonts w:ascii="Times New Roman" w:hAnsi="Times New Roman" w:eastAsia="楷体_GB2312" w:cs="Times New Roman"/>
          <w:b w:val="0"/>
          <w:bCs w:val="0"/>
          <w:caps/>
          <w:sz w:val="24"/>
          <w:szCs w:val="24"/>
          <w:highlight w:val="none"/>
        </w:rPr>
        <w:t>14</w:t>
      </w:r>
      <w:r>
        <w:rPr>
          <w:rFonts w:ascii="Times New Roman" w:hAnsi="Times New Roman" w:eastAsia="楷体_GB2312" w:cs="Times New Roman"/>
          <w:b w:val="0"/>
          <w:bCs w:val="0"/>
          <w:caps/>
          <w:sz w:val="24"/>
          <w:szCs w:val="24"/>
          <w:highlight w:val="none"/>
        </w:rPr>
        <w:fldChar w:fldCharType="end"/>
      </w:r>
      <w:r>
        <w:rPr>
          <w:rFonts w:hint="default" w:ascii="Times New Roman" w:hAnsi="Times New Roman" w:eastAsia="楷体_GB2312" w:cs="Times New Roman"/>
          <w:b w:val="0"/>
          <w:bCs w:val="0"/>
          <w:caps/>
          <w:sz w:val="24"/>
          <w:szCs w:val="24"/>
          <w:highlight w:val="none"/>
        </w:rPr>
        <w:fldChar w:fldCharType="end"/>
      </w:r>
    </w:p>
    <w:p w14:paraId="3830D6B3">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_Toc17462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第18条 </w:t>
      </w:r>
      <w:r>
        <w:rPr>
          <w:rFonts w:hint="default" w:ascii="Times New Roman" w:hAnsi="Times New Roman" w:eastAsia="仿宋_GB2312" w:cs="Times New Roman"/>
          <w:caps/>
          <w:kern w:val="2"/>
          <w:sz w:val="21"/>
          <w:szCs w:val="21"/>
          <w:highlight w:val="none"/>
        </w:rPr>
        <w:t>国土空间开发保护格局</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_Toc17462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14</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52FFD4BD">
      <w:pPr>
        <w:pStyle w:val="32"/>
        <w:tabs>
          <w:tab w:val="right" w:leader="dot" w:pos="9070"/>
        </w:tabs>
        <w:spacing w:line="264" w:lineRule="auto"/>
        <w:ind w:leftChars="300"/>
        <w:rPr>
          <w:rFonts w:ascii="Times New Roman" w:hAnsi="Times New Roman" w:eastAsia="楷体_GB2312" w:cs="Times New Roman"/>
          <w:b w:val="0"/>
          <w:bCs w:val="0"/>
          <w:caps/>
          <w:sz w:val="24"/>
          <w:szCs w:val="24"/>
          <w:highlight w:val="none"/>
        </w:rPr>
      </w:pPr>
      <w:r>
        <w:rPr>
          <w:rFonts w:hint="default" w:ascii="Times New Roman" w:hAnsi="Times New Roman" w:eastAsia="楷体_GB2312" w:cs="Times New Roman"/>
          <w:b w:val="0"/>
          <w:bCs w:val="0"/>
          <w:caps/>
          <w:sz w:val="24"/>
          <w:szCs w:val="24"/>
          <w:highlight w:val="none"/>
        </w:rPr>
        <w:fldChar w:fldCharType="begin"/>
      </w:r>
      <w:r>
        <w:rPr>
          <w:rFonts w:hint="default" w:ascii="Times New Roman" w:hAnsi="Times New Roman" w:eastAsia="楷体_GB2312" w:cs="Times New Roman"/>
          <w:b w:val="0"/>
          <w:bCs w:val="0"/>
          <w:caps/>
          <w:sz w:val="24"/>
          <w:szCs w:val="24"/>
          <w:highlight w:val="none"/>
        </w:rPr>
        <w:instrText xml:space="preserve"> HYPERLINK \l _Toc28950 </w:instrText>
      </w:r>
      <w:r>
        <w:rPr>
          <w:rFonts w:hint="default" w:ascii="Times New Roman" w:hAnsi="Times New Roman" w:eastAsia="楷体_GB2312" w:cs="Times New Roman"/>
          <w:b w:val="0"/>
          <w:bCs w:val="0"/>
          <w:caps/>
          <w:sz w:val="24"/>
          <w:szCs w:val="24"/>
          <w:highlight w:val="none"/>
        </w:rPr>
        <w:fldChar w:fldCharType="separate"/>
      </w:r>
      <w:r>
        <w:rPr>
          <w:rFonts w:hint="default" w:ascii="Times New Roman" w:hAnsi="Times New Roman" w:eastAsia="楷体_GB2312" w:cs="Times New Roman"/>
          <w:b w:val="0"/>
          <w:bCs w:val="0"/>
          <w:caps/>
          <w:sz w:val="24"/>
          <w:szCs w:val="24"/>
          <w:highlight w:val="none"/>
        </w:rPr>
        <w:t>第二节 三条控制线落实与划定</w:t>
      </w:r>
      <w:r>
        <w:rPr>
          <w:rFonts w:ascii="Times New Roman" w:hAnsi="Times New Roman" w:eastAsia="楷体_GB2312" w:cs="Times New Roman"/>
          <w:b w:val="0"/>
          <w:bCs w:val="0"/>
          <w:caps/>
          <w:sz w:val="24"/>
          <w:szCs w:val="24"/>
          <w:highlight w:val="none"/>
        </w:rPr>
        <w:tab/>
      </w:r>
      <w:r>
        <w:rPr>
          <w:rFonts w:ascii="Times New Roman" w:hAnsi="Times New Roman" w:eastAsia="楷体_GB2312" w:cs="Times New Roman"/>
          <w:b w:val="0"/>
          <w:bCs w:val="0"/>
          <w:caps/>
          <w:sz w:val="24"/>
          <w:szCs w:val="24"/>
          <w:highlight w:val="none"/>
        </w:rPr>
        <w:fldChar w:fldCharType="begin"/>
      </w:r>
      <w:r>
        <w:rPr>
          <w:rFonts w:ascii="Times New Roman" w:hAnsi="Times New Roman" w:eastAsia="楷体_GB2312" w:cs="Times New Roman"/>
          <w:b w:val="0"/>
          <w:bCs w:val="0"/>
          <w:caps/>
          <w:sz w:val="24"/>
          <w:szCs w:val="24"/>
          <w:highlight w:val="none"/>
        </w:rPr>
        <w:instrText xml:space="preserve"> PAGEREF _Toc28950 \h </w:instrText>
      </w:r>
      <w:r>
        <w:rPr>
          <w:rFonts w:ascii="Times New Roman" w:hAnsi="Times New Roman" w:eastAsia="楷体_GB2312" w:cs="Times New Roman"/>
          <w:b w:val="0"/>
          <w:bCs w:val="0"/>
          <w:caps/>
          <w:sz w:val="24"/>
          <w:szCs w:val="24"/>
          <w:highlight w:val="none"/>
        </w:rPr>
        <w:fldChar w:fldCharType="separate"/>
      </w:r>
      <w:r>
        <w:rPr>
          <w:rFonts w:ascii="Times New Roman" w:hAnsi="Times New Roman" w:eastAsia="楷体_GB2312" w:cs="Times New Roman"/>
          <w:b w:val="0"/>
          <w:bCs w:val="0"/>
          <w:caps/>
          <w:sz w:val="24"/>
          <w:szCs w:val="24"/>
          <w:highlight w:val="none"/>
        </w:rPr>
        <w:t>15</w:t>
      </w:r>
      <w:r>
        <w:rPr>
          <w:rFonts w:ascii="Times New Roman" w:hAnsi="Times New Roman" w:eastAsia="楷体_GB2312" w:cs="Times New Roman"/>
          <w:b w:val="0"/>
          <w:bCs w:val="0"/>
          <w:caps/>
          <w:sz w:val="24"/>
          <w:szCs w:val="24"/>
          <w:highlight w:val="none"/>
        </w:rPr>
        <w:fldChar w:fldCharType="end"/>
      </w:r>
      <w:r>
        <w:rPr>
          <w:rFonts w:hint="default" w:ascii="Times New Roman" w:hAnsi="Times New Roman" w:eastAsia="楷体_GB2312" w:cs="Times New Roman"/>
          <w:b w:val="0"/>
          <w:bCs w:val="0"/>
          <w:caps/>
          <w:sz w:val="24"/>
          <w:szCs w:val="24"/>
          <w:highlight w:val="none"/>
        </w:rPr>
        <w:fldChar w:fldCharType="end"/>
      </w:r>
    </w:p>
    <w:p w14:paraId="4BCB52CF">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_Toc14552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第19条 </w:t>
      </w:r>
      <w:r>
        <w:rPr>
          <w:rFonts w:hint="default" w:ascii="Times New Roman" w:hAnsi="Times New Roman" w:eastAsia="仿宋_GB2312" w:cs="Times New Roman"/>
          <w:caps/>
          <w:kern w:val="2"/>
          <w:sz w:val="21"/>
          <w:szCs w:val="21"/>
          <w:highlight w:val="none"/>
        </w:rPr>
        <w:t>耕地和永久基本农田保护红线</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_Toc14552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15</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29DEFE2A">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_Toc18331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第20条 </w:t>
      </w:r>
      <w:r>
        <w:rPr>
          <w:rFonts w:hint="default" w:ascii="Times New Roman" w:hAnsi="Times New Roman" w:eastAsia="仿宋_GB2312" w:cs="Times New Roman"/>
          <w:caps/>
          <w:kern w:val="2"/>
          <w:sz w:val="21"/>
          <w:szCs w:val="21"/>
          <w:highlight w:val="none"/>
        </w:rPr>
        <w:t>生态保护红线</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_Toc18331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15</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7BC87A6B">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_Toc13737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第21条 </w:t>
      </w:r>
      <w:r>
        <w:rPr>
          <w:rFonts w:hint="default" w:ascii="Times New Roman" w:hAnsi="Times New Roman" w:eastAsia="仿宋_GB2312" w:cs="Times New Roman"/>
          <w:caps/>
          <w:kern w:val="2"/>
          <w:sz w:val="21"/>
          <w:szCs w:val="21"/>
          <w:highlight w:val="none"/>
        </w:rPr>
        <w:t>城镇开发边界</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_Toc13737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15</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233F7829">
      <w:pPr>
        <w:pStyle w:val="32"/>
        <w:tabs>
          <w:tab w:val="right" w:leader="dot" w:pos="9070"/>
        </w:tabs>
        <w:spacing w:line="264" w:lineRule="auto"/>
        <w:ind w:leftChars="300"/>
        <w:rPr>
          <w:rFonts w:ascii="Times New Roman" w:hAnsi="Times New Roman" w:eastAsia="楷体_GB2312" w:cs="Times New Roman"/>
          <w:b w:val="0"/>
          <w:bCs w:val="0"/>
          <w:caps/>
          <w:sz w:val="24"/>
          <w:szCs w:val="24"/>
          <w:highlight w:val="none"/>
        </w:rPr>
      </w:pPr>
      <w:r>
        <w:rPr>
          <w:rFonts w:hint="default" w:ascii="Times New Roman" w:hAnsi="Times New Roman" w:eastAsia="楷体_GB2312" w:cs="Times New Roman"/>
          <w:b w:val="0"/>
          <w:bCs w:val="0"/>
          <w:caps/>
          <w:sz w:val="24"/>
          <w:szCs w:val="24"/>
          <w:highlight w:val="none"/>
        </w:rPr>
        <w:fldChar w:fldCharType="begin"/>
      </w:r>
      <w:r>
        <w:rPr>
          <w:rFonts w:hint="default" w:ascii="Times New Roman" w:hAnsi="Times New Roman" w:eastAsia="楷体_GB2312" w:cs="Times New Roman"/>
          <w:b w:val="0"/>
          <w:bCs w:val="0"/>
          <w:caps/>
          <w:sz w:val="24"/>
          <w:szCs w:val="24"/>
          <w:highlight w:val="none"/>
        </w:rPr>
        <w:instrText xml:space="preserve"> HYPERLINK \l _Toc30506 </w:instrText>
      </w:r>
      <w:r>
        <w:rPr>
          <w:rFonts w:hint="default" w:ascii="Times New Roman" w:hAnsi="Times New Roman" w:eastAsia="楷体_GB2312" w:cs="Times New Roman"/>
          <w:b w:val="0"/>
          <w:bCs w:val="0"/>
          <w:caps/>
          <w:sz w:val="24"/>
          <w:szCs w:val="24"/>
          <w:highlight w:val="none"/>
        </w:rPr>
        <w:fldChar w:fldCharType="separate"/>
      </w:r>
      <w:r>
        <w:rPr>
          <w:rFonts w:hint="default" w:ascii="Times New Roman" w:hAnsi="Times New Roman" w:eastAsia="楷体_GB2312" w:cs="Times New Roman"/>
          <w:b w:val="0"/>
          <w:bCs w:val="0"/>
          <w:caps/>
          <w:sz w:val="24"/>
          <w:szCs w:val="24"/>
          <w:highlight w:val="none"/>
        </w:rPr>
        <w:t>第三节 国土空间规划分区与用途结构</w:t>
      </w:r>
      <w:r>
        <w:rPr>
          <w:rFonts w:ascii="Times New Roman" w:hAnsi="Times New Roman" w:eastAsia="楷体_GB2312" w:cs="Times New Roman"/>
          <w:b w:val="0"/>
          <w:bCs w:val="0"/>
          <w:caps/>
          <w:sz w:val="24"/>
          <w:szCs w:val="24"/>
          <w:highlight w:val="none"/>
        </w:rPr>
        <w:tab/>
      </w:r>
      <w:r>
        <w:rPr>
          <w:rFonts w:ascii="Times New Roman" w:hAnsi="Times New Roman" w:eastAsia="楷体_GB2312" w:cs="Times New Roman"/>
          <w:b w:val="0"/>
          <w:bCs w:val="0"/>
          <w:caps/>
          <w:sz w:val="24"/>
          <w:szCs w:val="24"/>
          <w:highlight w:val="none"/>
        </w:rPr>
        <w:fldChar w:fldCharType="begin"/>
      </w:r>
      <w:r>
        <w:rPr>
          <w:rFonts w:ascii="Times New Roman" w:hAnsi="Times New Roman" w:eastAsia="楷体_GB2312" w:cs="Times New Roman"/>
          <w:b w:val="0"/>
          <w:bCs w:val="0"/>
          <w:caps/>
          <w:sz w:val="24"/>
          <w:szCs w:val="24"/>
          <w:highlight w:val="none"/>
        </w:rPr>
        <w:instrText xml:space="preserve"> PAGEREF _Toc30506 \h </w:instrText>
      </w:r>
      <w:r>
        <w:rPr>
          <w:rFonts w:ascii="Times New Roman" w:hAnsi="Times New Roman" w:eastAsia="楷体_GB2312" w:cs="Times New Roman"/>
          <w:b w:val="0"/>
          <w:bCs w:val="0"/>
          <w:caps/>
          <w:sz w:val="24"/>
          <w:szCs w:val="24"/>
          <w:highlight w:val="none"/>
        </w:rPr>
        <w:fldChar w:fldCharType="separate"/>
      </w:r>
      <w:r>
        <w:rPr>
          <w:rFonts w:ascii="Times New Roman" w:hAnsi="Times New Roman" w:eastAsia="楷体_GB2312" w:cs="Times New Roman"/>
          <w:b w:val="0"/>
          <w:bCs w:val="0"/>
          <w:caps/>
          <w:sz w:val="24"/>
          <w:szCs w:val="24"/>
          <w:highlight w:val="none"/>
        </w:rPr>
        <w:t>16</w:t>
      </w:r>
      <w:r>
        <w:rPr>
          <w:rFonts w:ascii="Times New Roman" w:hAnsi="Times New Roman" w:eastAsia="楷体_GB2312" w:cs="Times New Roman"/>
          <w:b w:val="0"/>
          <w:bCs w:val="0"/>
          <w:caps/>
          <w:sz w:val="24"/>
          <w:szCs w:val="24"/>
          <w:highlight w:val="none"/>
        </w:rPr>
        <w:fldChar w:fldCharType="end"/>
      </w:r>
      <w:r>
        <w:rPr>
          <w:rFonts w:hint="default" w:ascii="Times New Roman" w:hAnsi="Times New Roman" w:eastAsia="楷体_GB2312" w:cs="Times New Roman"/>
          <w:b w:val="0"/>
          <w:bCs w:val="0"/>
          <w:caps/>
          <w:sz w:val="24"/>
          <w:szCs w:val="24"/>
          <w:highlight w:val="none"/>
        </w:rPr>
        <w:fldChar w:fldCharType="end"/>
      </w:r>
    </w:p>
    <w:p w14:paraId="7F6FC0DB">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_Toc16278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第22条 </w:t>
      </w:r>
      <w:r>
        <w:rPr>
          <w:rFonts w:hint="default" w:ascii="Times New Roman" w:hAnsi="Times New Roman" w:eastAsia="仿宋_GB2312" w:cs="Times New Roman"/>
          <w:caps/>
          <w:kern w:val="2"/>
          <w:sz w:val="21"/>
          <w:szCs w:val="21"/>
          <w:highlight w:val="none"/>
        </w:rPr>
        <w:t>划定国土空间规划分区</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_Toc16278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16</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3D65B087">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_Toc28600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sz w:val="21"/>
          <w:szCs w:val="21"/>
          <w:highlight w:val="none"/>
        </w:rPr>
        <w:t xml:space="preserve">第23条 </w:t>
      </w:r>
      <w:r>
        <w:rPr>
          <w:rFonts w:hint="default" w:ascii="Times New Roman" w:hAnsi="Times New Roman" w:eastAsia="仿宋_GB2312" w:cs="Times New Roman"/>
          <w:caps/>
          <w:kern w:val="2"/>
          <w:sz w:val="21"/>
          <w:szCs w:val="21"/>
          <w:highlight w:val="none"/>
        </w:rPr>
        <w:t>优化国土空间用途结构</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_Toc28600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18</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4D1FFAA7">
      <w:pPr>
        <w:pStyle w:val="28"/>
        <w:tabs>
          <w:tab w:val="right" w:leader="dot" w:pos="9070"/>
        </w:tabs>
        <w:spacing w:line="264" w:lineRule="auto"/>
        <w:rPr>
          <w:rFonts w:ascii="Times New Roman" w:hAnsi="Times New Roman" w:eastAsia="黑体" w:cs="Times New Roman"/>
          <w:b w:val="0"/>
          <w:bCs w:val="0"/>
          <w:caps w:val="0"/>
          <w:sz w:val="28"/>
          <w:szCs w:val="28"/>
          <w:highlight w:val="none"/>
        </w:rPr>
      </w:pPr>
      <w:r>
        <w:rPr>
          <w:rFonts w:hint="default" w:ascii="Times New Roman" w:hAnsi="Times New Roman" w:eastAsia="黑体" w:cs="Times New Roman"/>
          <w:b w:val="0"/>
          <w:bCs w:val="0"/>
          <w:caps w:val="0"/>
          <w:sz w:val="28"/>
          <w:szCs w:val="28"/>
          <w:highlight w:val="none"/>
        </w:rPr>
        <w:fldChar w:fldCharType="begin"/>
      </w:r>
      <w:r>
        <w:rPr>
          <w:rFonts w:hint="default" w:ascii="Times New Roman" w:hAnsi="Times New Roman" w:eastAsia="黑体" w:cs="Times New Roman"/>
          <w:b w:val="0"/>
          <w:bCs w:val="0"/>
          <w:caps w:val="0"/>
          <w:sz w:val="28"/>
          <w:szCs w:val="28"/>
          <w:highlight w:val="none"/>
        </w:rPr>
        <w:instrText xml:space="preserve"> HYPERLINK \l _Toc29329 </w:instrText>
      </w:r>
      <w:r>
        <w:rPr>
          <w:rFonts w:hint="default" w:ascii="Times New Roman" w:hAnsi="Times New Roman" w:eastAsia="黑体" w:cs="Times New Roman"/>
          <w:b w:val="0"/>
          <w:bCs w:val="0"/>
          <w:caps w:val="0"/>
          <w:sz w:val="28"/>
          <w:szCs w:val="28"/>
          <w:highlight w:val="none"/>
        </w:rPr>
        <w:fldChar w:fldCharType="separate"/>
      </w:r>
      <w:r>
        <w:rPr>
          <w:rFonts w:hint="default" w:ascii="Times New Roman" w:hAnsi="Times New Roman" w:eastAsia="黑体" w:cs="Times New Roman"/>
          <w:b w:val="0"/>
          <w:bCs w:val="0"/>
          <w:caps w:val="0"/>
          <w:kern w:val="2"/>
          <w:sz w:val="28"/>
          <w:szCs w:val="28"/>
          <w:highlight w:val="none"/>
          <w:lang w:val="en-US"/>
        </w:rPr>
        <w:t xml:space="preserve">第五章 </w:t>
      </w:r>
      <w:r>
        <w:rPr>
          <w:rFonts w:hint="default" w:ascii="Times New Roman" w:hAnsi="Times New Roman" w:eastAsia="黑体" w:cs="Times New Roman"/>
          <w:b w:val="0"/>
          <w:bCs w:val="0"/>
          <w:caps w:val="0"/>
          <w:kern w:val="2"/>
          <w:sz w:val="28"/>
          <w:szCs w:val="28"/>
          <w:highlight w:val="none"/>
        </w:rPr>
        <w:t>自然资源保护与利用</w:t>
      </w:r>
      <w:r>
        <w:rPr>
          <w:rFonts w:ascii="Times New Roman" w:hAnsi="Times New Roman" w:eastAsia="黑体" w:cs="Times New Roman"/>
          <w:b w:val="0"/>
          <w:bCs w:val="0"/>
          <w:caps w:val="0"/>
          <w:sz w:val="28"/>
          <w:szCs w:val="28"/>
          <w:highlight w:val="none"/>
        </w:rPr>
        <w:tab/>
      </w:r>
      <w:r>
        <w:rPr>
          <w:rFonts w:ascii="Times New Roman" w:hAnsi="Times New Roman" w:eastAsia="黑体" w:cs="Times New Roman"/>
          <w:b w:val="0"/>
          <w:bCs w:val="0"/>
          <w:caps w:val="0"/>
          <w:sz w:val="28"/>
          <w:szCs w:val="28"/>
          <w:highlight w:val="none"/>
        </w:rPr>
        <w:fldChar w:fldCharType="begin"/>
      </w:r>
      <w:r>
        <w:rPr>
          <w:rFonts w:ascii="Times New Roman" w:hAnsi="Times New Roman" w:eastAsia="黑体" w:cs="Times New Roman"/>
          <w:b w:val="0"/>
          <w:bCs w:val="0"/>
          <w:caps w:val="0"/>
          <w:sz w:val="28"/>
          <w:szCs w:val="28"/>
          <w:highlight w:val="none"/>
        </w:rPr>
        <w:instrText xml:space="preserve"> PAGEREF _Toc29329 \h </w:instrText>
      </w:r>
      <w:r>
        <w:rPr>
          <w:rFonts w:ascii="Times New Roman" w:hAnsi="Times New Roman" w:eastAsia="黑体" w:cs="Times New Roman"/>
          <w:b w:val="0"/>
          <w:bCs w:val="0"/>
          <w:caps w:val="0"/>
          <w:sz w:val="28"/>
          <w:szCs w:val="28"/>
          <w:highlight w:val="none"/>
        </w:rPr>
        <w:fldChar w:fldCharType="separate"/>
      </w:r>
      <w:r>
        <w:rPr>
          <w:rFonts w:ascii="Times New Roman" w:hAnsi="Times New Roman" w:eastAsia="黑体" w:cs="Times New Roman"/>
          <w:b w:val="0"/>
          <w:bCs w:val="0"/>
          <w:caps w:val="0"/>
          <w:sz w:val="28"/>
          <w:szCs w:val="28"/>
          <w:highlight w:val="none"/>
        </w:rPr>
        <w:t>19</w:t>
      </w:r>
      <w:r>
        <w:rPr>
          <w:rFonts w:ascii="Times New Roman" w:hAnsi="Times New Roman" w:eastAsia="黑体" w:cs="Times New Roman"/>
          <w:b w:val="0"/>
          <w:bCs w:val="0"/>
          <w:caps w:val="0"/>
          <w:sz w:val="28"/>
          <w:szCs w:val="28"/>
          <w:highlight w:val="none"/>
        </w:rPr>
        <w:fldChar w:fldCharType="end"/>
      </w:r>
      <w:r>
        <w:rPr>
          <w:rFonts w:hint="default" w:ascii="Times New Roman" w:hAnsi="Times New Roman" w:eastAsia="黑体" w:cs="Times New Roman"/>
          <w:b w:val="0"/>
          <w:bCs w:val="0"/>
          <w:caps w:val="0"/>
          <w:sz w:val="28"/>
          <w:szCs w:val="28"/>
          <w:highlight w:val="none"/>
        </w:rPr>
        <w:fldChar w:fldCharType="end"/>
      </w:r>
    </w:p>
    <w:p w14:paraId="51732BA1">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_Toc25077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第24条 </w:t>
      </w:r>
      <w:r>
        <w:rPr>
          <w:rFonts w:hint="default" w:ascii="Times New Roman" w:hAnsi="Times New Roman" w:eastAsia="仿宋_GB2312" w:cs="Times New Roman"/>
          <w:caps/>
          <w:kern w:val="2"/>
          <w:sz w:val="21"/>
          <w:szCs w:val="21"/>
          <w:highlight w:val="none"/>
        </w:rPr>
        <w:t>水资源与湿地保护与利用</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_Toc25077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19</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157413A1">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_Toc22256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第25条 </w:t>
      </w:r>
      <w:r>
        <w:rPr>
          <w:rFonts w:hint="default" w:ascii="Times New Roman" w:hAnsi="Times New Roman" w:eastAsia="仿宋_GB2312" w:cs="Times New Roman"/>
          <w:caps/>
          <w:kern w:val="2"/>
          <w:sz w:val="21"/>
          <w:szCs w:val="21"/>
          <w:highlight w:val="none"/>
        </w:rPr>
        <w:t>森林资源保护与利用</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_Toc22256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20</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4FA46A73">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_Toc28092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第26条 </w:t>
      </w:r>
      <w:r>
        <w:rPr>
          <w:rFonts w:hint="default" w:ascii="Times New Roman" w:hAnsi="Times New Roman" w:eastAsia="仿宋_GB2312" w:cs="Times New Roman"/>
          <w:caps/>
          <w:kern w:val="2"/>
          <w:sz w:val="21"/>
          <w:szCs w:val="21"/>
          <w:highlight w:val="none"/>
        </w:rPr>
        <w:t>耕地资源保护与利用</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_Toc28092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21</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7B48BF06">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_Toc19086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第27条 </w:t>
      </w:r>
      <w:r>
        <w:rPr>
          <w:rFonts w:hint="default" w:ascii="Times New Roman" w:hAnsi="Times New Roman" w:eastAsia="仿宋_GB2312" w:cs="Times New Roman"/>
          <w:caps/>
          <w:kern w:val="2"/>
          <w:sz w:val="21"/>
          <w:szCs w:val="21"/>
          <w:highlight w:val="none"/>
        </w:rPr>
        <w:t>矿产资源保护与利用</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_Toc19086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22</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5AE7BADF">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_Toc2341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第28条 </w:t>
      </w:r>
      <w:r>
        <w:rPr>
          <w:rFonts w:hint="default" w:ascii="Times New Roman" w:hAnsi="Times New Roman" w:eastAsia="仿宋_GB2312" w:cs="Times New Roman"/>
          <w:caps/>
          <w:kern w:val="2"/>
          <w:sz w:val="21"/>
          <w:szCs w:val="21"/>
          <w:highlight w:val="none"/>
        </w:rPr>
        <w:t>支持碳达峰、碳中和</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_Toc2341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23</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675A1835">
      <w:pPr>
        <w:pStyle w:val="28"/>
        <w:tabs>
          <w:tab w:val="right" w:leader="dot" w:pos="9070"/>
        </w:tabs>
        <w:spacing w:line="264" w:lineRule="auto"/>
        <w:rPr>
          <w:rFonts w:ascii="Times New Roman" w:hAnsi="Times New Roman" w:eastAsia="黑体" w:cs="Times New Roman"/>
          <w:b w:val="0"/>
          <w:bCs w:val="0"/>
          <w:caps w:val="0"/>
          <w:sz w:val="28"/>
          <w:szCs w:val="28"/>
          <w:highlight w:val="none"/>
        </w:rPr>
      </w:pPr>
      <w:r>
        <w:rPr>
          <w:rFonts w:hint="default" w:ascii="Times New Roman" w:hAnsi="Times New Roman" w:eastAsia="黑体" w:cs="Times New Roman"/>
          <w:b w:val="0"/>
          <w:bCs w:val="0"/>
          <w:caps w:val="0"/>
          <w:sz w:val="28"/>
          <w:szCs w:val="28"/>
          <w:highlight w:val="none"/>
        </w:rPr>
        <w:fldChar w:fldCharType="begin"/>
      </w:r>
      <w:r>
        <w:rPr>
          <w:rFonts w:hint="default" w:ascii="Times New Roman" w:hAnsi="Times New Roman" w:eastAsia="黑体" w:cs="Times New Roman"/>
          <w:b w:val="0"/>
          <w:bCs w:val="0"/>
          <w:caps w:val="0"/>
          <w:sz w:val="28"/>
          <w:szCs w:val="28"/>
          <w:highlight w:val="none"/>
        </w:rPr>
        <w:instrText xml:space="preserve"> HYPERLINK \l _Toc25643 </w:instrText>
      </w:r>
      <w:r>
        <w:rPr>
          <w:rFonts w:hint="default" w:ascii="Times New Roman" w:hAnsi="Times New Roman" w:eastAsia="黑体" w:cs="Times New Roman"/>
          <w:b w:val="0"/>
          <w:bCs w:val="0"/>
          <w:caps w:val="0"/>
          <w:sz w:val="28"/>
          <w:szCs w:val="28"/>
          <w:highlight w:val="none"/>
        </w:rPr>
        <w:fldChar w:fldCharType="separate"/>
      </w:r>
      <w:r>
        <w:rPr>
          <w:rFonts w:hint="default" w:ascii="Times New Roman" w:hAnsi="Times New Roman" w:eastAsia="黑体" w:cs="Times New Roman"/>
          <w:b w:val="0"/>
          <w:bCs w:val="0"/>
          <w:caps w:val="0"/>
          <w:kern w:val="2"/>
          <w:sz w:val="28"/>
          <w:szCs w:val="28"/>
          <w:highlight w:val="none"/>
          <w:lang w:val="en-US"/>
        </w:rPr>
        <w:t xml:space="preserve">第六章 </w:t>
      </w:r>
      <w:r>
        <w:rPr>
          <w:rFonts w:hint="default" w:ascii="Times New Roman" w:hAnsi="Times New Roman" w:eastAsia="黑体" w:cs="Times New Roman"/>
          <w:b w:val="0"/>
          <w:bCs w:val="0"/>
          <w:caps w:val="0"/>
          <w:kern w:val="2"/>
          <w:sz w:val="28"/>
          <w:szCs w:val="28"/>
          <w:highlight w:val="none"/>
        </w:rPr>
        <w:t>城乡统筹发展</w:t>
      </w:r>
      <w:r>
        <w:rPr>
          <w:rFonts w:ascii="Times New Roman" w:hAnsi="Times New Roman" w:eastAsia="黑体" w:cs="Times New Roman"/>
          <w:b w:val="0"/>
          <w:bCs w:val="0"/>
          <w:caps w:val="0"/>
          <w:sz w:val="28"/>
          <w:szCs w:val="28"/>
          <w:highlight w:val="none"/>
        </w:rPr>
        <w:tab/>
      </w:r>
      <w:r>
        <w:rPr>
          <w:rFonts w:ascii="Times New Roman" w:hAnsi="Times New Roman" w:eastAsia="黑体" w:cs="Times New Roman"/>
          <w:b w:val="0"/>
          <w:bCs w:val="0"/>
          <w:caps w:val="0"/>
          <w:sz w:val="28"/>
          <w:szCs w:val="28"/>
          <w:highlight w:val="none"/>
        </w:rPr>
        <w:fldChar w:fldCharType="begin"/>
      </w:r>
      <w:r>
        <w:rPr>
          <w:rFonts w:ascii="Times New Roman" w:hAnsi="Times New Roman" w:eastAsia="黑体" w:cs="Times New Roman"/>
          <w:b w:val="0"/>
          <w:bCs w:val="0"/>
          <w:caps w:val="0"/>
          <w:sz w:val="28"/>
          <w:szCs w:val="28"/>
          <w:highlight w:val="none"/>
        </w:rPr>
        <w:instrText xml:space="preserve"> PAGEREF _Toc25643 \h </w:instrText>
      </w:r>
      <w:r>
        <w:rPr>
          <w:rFonts w:ascii="Times New Roman" w:hAnsi="Times New Roman" w:eastAsia="黑体" w:cs="Times New Roman"/>
          <w:b w:val="0"/>
          <w:bCs w:val="0"/>
          <w:caps w:val="0"/>
          <w:sz w:val="28"/>
          <w:szCs w:val="28"/>
          <w:highlight w:val="none"/>
        </w:rPr>
        <w:fldChar w:fldCharType="separate"/>
      </w:r>
      <w:r>
        <w:rPr>
          <w:rFonts w:ascii="Times New Roman" w:hAnsi="Times New Roman" w:eastAsia="黑体" w:cs="Times New Roman"/>
          <w:b w:val="0"/>
          <w:bCs w:val="0"/>
          <w:caps w:val="0"/>
          <w:sz w:val="28"/>
          <w:szCs w:val="28"/>
          <w:highlight w:val="none"/>
        </w:rPr>
        <w:t>24</w:t>
      </w:r>
      <w:r>
        <w:rPr>
          <w:rFonts w:ascii="Times New Roman" w:hAnsi="Times New Roman" w:eastAsia="黑体" w:cs="Times New Roman"/>
          <w:b w:val="0"/>
          <w:bCs w:val="0"/>
          <w:caps w:val="0"/>
          <w:sz w:val="28"/>
          <w:szCs w:val="28"/>
          <w:highlight w:val="none"/>
        </w:rPr>
        <w:fldChar w:fldCharType="end"/>
      </w:r>
      <w:r>
        <w:rPr>
          <w:rFonts w:hint="default" w:ascii="Times New Roman" w:hAnsi="Times New Roman" w:eastAsia="黑体" w:cs="Times New Roman"/>
          <w:b w:val="0"/>
          <w:bCs w:val="0"/>
          <w:caps w:val="0"/>
          <w:sz w:val="28"/>
          <w:szCs w:val="28"/>
          <w:highlight w:val="none"/>
        </w:rPr>
        <w:fldChar w:fldCharType="end"/>
      </w:r>
    </w:p>
    <w:p w14:paraId="7DCEFF78">
      <w:pPr>
        <w:pStyle w:val="32"/>
        <w:tabs>
          <w:tab w:val="right" w:leader="dot" w:pos="9070"/>
        </w:tabs>
        <w:spacing w:line="264" w:lineRule="auto"/>
        <w:ind w:leftChars="300"/>
        <w:rPr>
          <w:rFonts w:ascii="Times New Roman" w:hAnsi="Times New Roman" w:eastAsia="楷体_GB2312" w:cs="Times New Roman"/>
          <w:b w:val="0"/>
          <w:bCs w:val="0"/>
          <w:caps/>
          <w:sz w:val="24"/>
          <w:szCs w:val="24"/>
          <w:highlight w:val="none"/>
        </w:rPr>
      </w:pPr>
      <w:r>
        <w:rPr>
          <w:rFonts w:hint="default" w:ascii="Times New Roman" w:hAnsi="Times New Roman" w:eastAsia="楷体_GB2312" w:cs="Times New Roman"/>
          <w:b w:val="0"/>
          <w:bCs w:val="0"/>
          <w:caps/>
          <w:sz w:val="24"/>
          <w:szCs w:val="24"/>
          <w:highlight w:val="none"/>
        </w:rPr>
        <w:fldChar w:fldCharType="begin"/>
      </w:r>
      <w:r>
        <w:rPr>
          <w:rFonts w:hint="default" w:ascii="Times New Roman" w:hAnsi="Times New Roman" w:eastAsia="楷体_GB2312" w:cs="Times New Roman"/>
          <w:b w:val="0"/>
          <w:bCs w:val="0"/>
          <w:caps/>
          <w:sz w:val="24"/>
          <w:szCs w:val="24"/>
          <w:highlight w:val="none"/>
        </w:rPr>
        <w:instrText xml:space="preserve"> HYPERLINK \l _Toc3308 </w:instrText>
      </w:r>
      <w:r>
        <w:rPr>
          <w:rFonts w:hint="default" w:ascii="Times New Roman" w:hAnsi="Times New Roman" w:eastAsia="楷体_GB2312" w:cs="Times New Roman"/>
          <w:b w:val="0"/>
          <w:bCs w:val="0"/>
          <w:caps/>
          <w:sz w:val="24"/>
          <w:szCs w:val="24"/>
          <w:highlight w:val="none"/>
        </w:rPr>
        <w:fldChar w:fldCharType="separate"/>
      </w:r>
      <w:r>
        <w:rPr>
          <w:rFonts w:hint="default" w:ascii="Times New Roman" w:hAnsi="Times New Roman" w:eastAsia="楷体_GB2312" w:cs="Times New Roman"/>
          <w:b w:val="0"/>
          <w:bCs w:val="0"/>
          <w:caps/>
          <w:sz w:val="24"/>
          <w:szCs w:val="24"/>
          <w:highlight w:val="none"/>
        </w:rPr>
        <w:t>第一节 镇村体系与村庄引导</w:t>
      </w:r>
      <w:r>
        <w:rPr>
          <w:rFonts w:ascii="Times New Roman" w:hAnsi="Times New Roman" w:eastAsia="楷体_GB2312" w:cs="Times New Roman"/>
          <w:b w:val="0"/>
          <w:bCs w:val="0"/>
          <w:caps/>
          <w:sz w:val="24"/>
          <w:szCs w:val="24"/>
          <w:highlight w:val="none"/>
        </w:rPr>
        <w:tab/>
      </w:r>
      <w:r>
        <w:rPr>
          <w:rFonts w:ascii="Times New Roman" w:hAnsi="Times New Roman" w:eastAsia="楷体_GB2312" w:cs="Times New Roman"/>
          <w:b w:val="0"/>
          <w:bCs w:val="0"/>
          <w:caps/>
          <w:sz w:val="24"/>
          <w:szCs w:val="24"/>
          <w:highlight w:val="none"/>
        </w:rPr>
        <w:fldChar w:fldCharType="begin"/>
      </w:r>
      <w:r>
        <w:rPr>
          <w:rFonts w:ascii="Times New Roman" w:hAnsi="Times New Roman" w:eastAsia="楷体_GB2312" w:cs="Times New Roman"/>
          <w:b w:val="0"/>
          <w:bCs w:val="0"/>
          <w:caps/>
          <w:sz w:val="24"/>
          <w:szCs w:val="24"/>
          <w:highlight w:val="none"/>
        </w:rPr>
        <w:instrText xml:space="preserve"> PAGEREF _Toc3308 \h </w:instrText>
      </w:r>
      <w:r>
        <w:rPr>
          <w:rFonts w:ascii="Times New Roman" w:hAnsi="Times New Roman" w:eastAsia="楷体_GB2312" w:cs="Times New Roman"/>
          <w:b w:val="0"/>
          <w:bCs w:val="0"/>
          <w:caps/>
          <w:sz w:val="24"/>
          <w:szCs w:val="24"/>
          <w:highlight w:val="none"/>
        </w:rPr>
        <w:fldChar w:fldCharType="separate"/>
      </w:r>
      <w:r>
        <w:rPr>
          <w:rFonts w:ascii="Times New Roman" w:hAnsi="Times New Roman" w:eastAsia="楷体_GB2312" w:cs="Times New Roman"/>
          <w:b w:val="0"/>
          <w:bCs w:val="0"/>
          <w:caps/>
          <w:sz w:val="24"/>
          <w:szCs w:val="24"/>
          <w:highlight w:val="none"/>
        </w:rPr>
        <w:t>24</w:t>
      </w:r>
      <w:r>
        <w:rPr>
          <w:rFonts w:ascii="Times New Roman" w:hAnsi="Times New Roman" w:eastAsia="楷体_GB2312" w:cs="Times New Roman"/>
          <w:b w:val="0"/>
          <w:bCs w:val="0"/>
          <w:caps/>
          <w:sz w:val="24"/>
          <w:szCs w:val="24"/>
          <w:highlight w:val="none"/>
        </w:rPr>
        <w:fldChar w:fldCharType="end"/>
      </w:r>
      <w:r>
        <w:rPr>
          <w:rFonts w:hint="default" w:ascii="Times New Roman" w:hAnsi="Times New Roman" w:eastAsia="楷体_GB2312" w:cs="Times New Roman"/>
          <w:b w:val="0"/>
          <w:bCs w:val="0"/>
          <w:caps/>
          <w:sz w:val="24"/>
          <w:szCs w:val="24"/>
          <w:highlight w:val="none"/>
        </w:rPr>
        <w:fldChar w:fldCharType="end"/>
      </w:r>
    </w:p>
    <w:p w14:paraId="5BDE6FEE">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_Toc10912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第29条 </w:t>
      </w:r>
      <w:r>
        <w:rPr>
          <w:rFonts w:hint="default" w:ascii="Times New Roman" w:hAnsi="Times New Roman" w:eastAsia="仿宋_GB2312" w:cs="Times New Roman"/>
          <w:caps/>
          <w:kern w:val="2"/>
          <w:sz w:val="21"/>
          <w:szCs w:val="21"/>
          <w:highlight w:val="none"/>
        </w:rPr>
        <w:t>镇村体系</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_Toc10912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24</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4FA01A40">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_Toc31052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第30条 </w:t>
      </w:r>
      <w:r>
        <w:rPr>
          <w:rFonts w:hint="default" w:ascii="Times New Roman" w:hAnsi="Times New Roman" w:eastAsia="仿宋_GB2312" w:cs="Times New Roman"/>
          <w:caps/>
          <w:kern w:val="2"/>
          <w:sz w:val="21"/>
          <w:szCs w:val="21"/>
          <w:highlight w:val="none"/>
        </w:rPr>
        <w:t>分类引导村庄发展</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_Toc31052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24</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5F699A9A">
      <w:pPr>
        <w:pStyle w:val="32"/>
        <w:tabs>
          <w:tab w:val="right" w:leader="dot" w:pos="9070"/>
        </w:tabs>
        <w:spacing w:line="264" w:lineRule="auto"/>
        <w:ind w:leftChars="300"/>
        <w:rPr>
          <w:rFonts w:ascii="Times New Roman" w:hAnsi="Times New Roman" w:eastAsia="楷体_GB2312" w:cs="Times New Roman"/>
          <w:b w:val="0"/>
          <w:bCs w:val="0"/>
          <w:caps/>
          <w:sz w:val="24"/>
          <w:szCs w:val="24"/>
          <w:highlight w:val="none"/>
        </w:rPr>
      </w:pPr>
      <w:r>
        <w:rPr>
          <w:rFonts w:hint="default" w:ascii="Times New Roman" w:hAnsi="Times New Roman" w:eastAsia="楷体_GB2312" w:cs="Times New Roman"/>
          <w:b w:val="0"/>
          <w:bCs w:val="0"/>
          <w:caps/>
          <w:sz w:val="24"/>
          <w:szCs w:val="24"/>
          <w:highlight w:val="none"/>
        </w:rPr>
        <w:fldChar w:fldCharType="begin"/>
      </w:r>
      <w:r>
        <w:rPr>
          <w:rFonts w:hint="default" w:ascii="Times New Roman" w:hAnsi="Times New Roman" w:eastAsia="楷体_GB2312" w:cs="Times New Roman"/>
          <w:b w:val="0"/>
          <w:bCs w:val="0"/>
          <w:caps/>
          <w:sz w:val="24"/>
          <w:szCs w:val="24"/>
          <w:highlight w:val="none"/>
        </w:rPr>
        <w:instrText xml:space="preserve"> HYPERLINK \l _Toc1762 </w:instrText>
      </w:r>
      <w:r>
        <w:rPr>
          <w:rFonts w:hint="default" w:ascii="Times New Roman" w:hAnsi="Times New Roman" w:eastAsia="楷体_GB2312" w:cs="Times New Roman"/>
          <w:b w:val="0"/>
          <w:bCs w:val="0"/>
          <w:caps/>
          <w:sz w:val="24"/>
          <w:szCs w:val="24"/>
          <w:highlight w:val="none"/>
        </w:rPr>
        <w:fldChar w:fldCharType="separate"/>
      </w:r>
      <w:r>
        <w:rPr>
          <w:rFonts w:hint="default" w:ascii="Times New Roman" w:hAnsi="Times New Roman" w:eastAsia="楷体_GB2312" w:cs="Times New Roman"/>
          <w:b w:val="0"/>
          <w:bCs w:val="0"/>
          <w:caps/>
          <w:sz w:val="24"/>
          <w:szCs w:val="24"/>
          <w:highlight w:val="none"/>
        </w:rPr>
        <w:t>第二节 居住与住房保障</w:t>
      </w:r>
      <w:r>
        <w:rPr>
          <w:rFonts w:ascii="Times New Roman" w:hAnsi="Times New Roman" w:eastAsia="楷体_GB2312" w:cs="Times New Roman"/>
          <w:b w:val="0"/>
          <w:bCs w:val="0"/>
          <w:caps/>
          <w:sz w:val="24"/>
          <w:szCs w:val="24"/>
          <w:highlight w:val="none"/>
        </w:rPr>
        <w:tab/>
      </w:r>
      <w:r>
        <w:rPr>
          <w:rFonts w:ascii="Times New Roman" w:hAnsi="Times New Roman" w:eastAsia="楷体_GB2312" w:cs="Times New Roman"/>
          <w:b w:val="0"/>
          <w:bCs w:val="0"/>
          <w:caps/>
          <w:sz w:val="24"/>
          <w:szCs w:val="24"/>
          <w:highlight w:val="none"/>
        </w:rPr>
        <w:fldChar w:fldCharType="begin"/>
      </w:r>
      <w:r>
        <w:rPr>
          <w:rFonts w:ascii="Times New Roman" w:hAnsi="Times New Roman" w:eastAsia="楷体_GB2312" w:cs="Times New Roman"/>
          <w:b w:val="0"/>
          <w:bCs w:val="0"/>
          <w:caps/>
          <w:sz w:val="24"/>
          <w:szCs w:val="24"/>
          <w:highlight w:val="none"/>
        </w:rPr>
        <w:instrText xml:space="preserve"> PAGEREF _Toc1762 \h </w:instrText>
      </w:r>
      <w:r>
        <w:rPr>
          <w:rFonts w:ascii="Times New Roman" w:hAnsi="Times New Roman" w:eastAsia="楷体_GB2312" w:cs="Times New Roman"/>
          <w:b w:val="0"/>
          <w:bCs w:val="0"/>
          <w:caps/>
          <w:sz w:val="24"/>
          <w:szCs w:val="24"/>
          <w:highlight w:val="none"/>
        </w:rPr>
        <w:fldChar w:fldCharType="separate"/>
      </w:r>
      <w:r>
        <w:rPr>
          <w:rFonts w:ascii="Times New Roman" w:hAnsi="Times New Roman" w:eastAsia="楷体_GB2312" w:cs="Times New Roman"/>
          <w:b w:val="0"/>
          <w:bCs w:val="0"/>
          <w:caps/>
          <w:sz w:val="24"/>
          <w:szCs w:val="24"/>
          <w:highlight w:val="none"/>
        </w:rPr>
        <w:t>27</w:t>
      </w:r>
      <w:r>
        <w:rPr>
          <w:rFonts w:ascii="Times New Roman" w:hAnsi="Times New Roman" w:eastAsia="楷体_GB2312" w:cs="Times New Roman"/>
          <w:b w:val="0"/>
          <w:bCs w:val="0"/>
          <w:caps/>
          <w:sz w:val="24"/>
          <w:szCs w:val="24"/>
          <w:highlight w:val="none"/>
        </w:rPr>
        <w:fldChar w:fldCharType="end"/>
      </w:r>
      <w:r>
        <w:rPr>
          <w:rFonts w:hint="default" w:ascii="Times New Roman" w:hAnsi="Times New Roman" w:eastAsia="楷体_GB2312" w:cs="Times New Roman"/>
          <w:b w:val="0"/>
          <w:bCs w:val="0"/>
          <w:caps/>
          <w:sz w:val="24"/>
          <w:szCs w:val="24"/>
          <w:highlight w:val="none"/>
        </w:rPr>
        <w:fldChar w:fldCharType="end"/>
      </w:r>
    </w:p>
    <w:p w14:paraId="61649E0F">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_Toc24194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第31条 </w:t>
      </w:r>
      <w:r>
        <w:rPr>
          <w:rFonts w:hint="default" w:ascii="Times New Roman" w:hAnsi="Times New Roman" w:eastAsia="仿宋_GB2312" w:cs="Times New Roman"/>
          <w:caps/>
          <w:kern w:val="2"/>
          <w:sz w:val="21"/>
          <w:szCs w:val="21"/>
          <w:highlight w:val="none"/>
        </w:rPr>
        <w:t>城镇居住用地布局</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_Toc24194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27</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3FA9A605">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_Toc20201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第32条 </w:t>
      </w:r>
      <w:r>
        <w:rPr>
          <w:rFonts w:hint="default" w:ascii="Times New Roman" w:hAnsi="Times New Roman" w:eastAsia="仿宋_GB2312" w:cs="Times New Roman"/>
          <w:caps/>
          <w:kern w:val="2"/>
          <w:sz w:val="21"/>
          <w:szCs w:val="21"/>
          <w:highlight w:val="none"/>
        </w:rPr>
        <w:t>农村住房用地保障</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_Toc20201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27</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5821BFC0">
      <w:pPr>
        <w:pStyle w:val="32"/>
        <w:tabs>
          <w:tab w:val="right" w:leader="dot" w:pos="9070"/>
        </w:tabs>
        <w:spacing w:line="264" w:lineRule="auto"/>
        <w:ind w:leftChars="300"/>
        <w:rPr>
          <w:rFonts w:ascii="Times New Roman" w:hAnsi="Times New Roman" w:eastAsia="楷体_GB2312" w:cs="Times New Roman"/>
          <w:b w:val="0"/>
          <w:bCs w:val="0"/>
          <w:caps/>
          <w:sz w:val="24"/>
          <w:szCs w:val="24"/>
          <w:highlight w:val="none"/>
        </w:rPr>
      </w:pPr>
      <w:r>
        <w:rPr>
          <w:rFonts w:hint="default" w:ascii="Times New Roman" w:hAnsi="Times New Roman" w:eastAsia="楷体_GB2312" w:cs="Times New Roman"/>
          <w:b w:val="0"/>
          <w:bCs w:val="0"/>
          <w:caps/>
          <w:sz w:val="24"/>
          <w:szCs w:val="24"/>
          <w:highlight w:val="none"/>
        </w:rPr>
        <w:fldChar w:fldCharType="begin"/>
      </w:r>
      <w:r>
        <w:rPr>
          <w:rFonts w:hint="default" w:ascii="Times New Roman" w:hAnsi="Times New Roman" w:eastAsia="楷体_GB2312" w:cs="Times New Roman"/>
          <w:b w:val="0"/>
          <w:bCs w:val="0"/>
          <w:caps/>
          <w:sz w:val="24"/>
          <w:szCs w:val="24"/>
          <w:highlight w:val="none"/>
        </w:rPr>
        <w:instrText xml:space="preserve"> HYPERLINK \l _Toc28304 </w:instrText>
      </w:r>
      <w:r>
        <w:rPr>
          <w:rFonts w:hint="default" w:ascii="Times New Roman" w:hAnsi="Times New Roman" w:eastAsia="楷体_GB2312" w:cs="Times New Roman"/>
          <w:b w:val="0"/>
          <w:bCs w:val="0"/>
          <w:caps/>
          <w:sz w:val="24"/>
          <w:szCs w:val="24"/>
          <w:highlight w:val="none"/>
        </w:rPr>
        <w:fldChar w:fldCharType="separate"/>
      </w:r>
      <w:r>
        <w:rPr>
          <w:rFonts w:hint="default" w:ascii="Times New Roman" w:hAnsi="Times New Roman" w:eastAsia="楷体_GB2312" w:cs="Times New Roman"/>
          <w:b w:val="0"/>
          <w:bCs w:val="0"/>
          <w:caps/>
          <w:sz w:val="24"/>
          <w:szCs w:val="24"/>
          <w:highlight w:val="none"/>
        </w:rPr>
        <w:t>第三节 公共服务体系</w:t>
      </w:r>
      <w:r>
        <w:rPr>
          <w:rFonts w:ascii="Times New Roman" w:hAnsi="Times New Roman" w:eastAsia="楷体_GB2312" w:cs="Times New Roman"/>
          <w:b w:val="0"/>
          <w:bCs w:val="0"/>
          <w:caps/>
          <w:sz w:val="24"/>
          <w:szCs w:val="24"/>
          <w:highlight w:val="none"/>
        </w:rPr>
        <w:tab/>
      </w:r>
      <w:r>
        <w:rPr>
          <w:rFonts w:ascii="Times New Roman" w:hAnsi="Times New Roman" w:eastAsia="楷体_GB2312" w:cs="Times New Roman"/>
          <w:b w:val="0"/>
          <w:bCs w:val="0"/>
          <w:caps/>
          <w:sz w:val="24"/>
          <w:szCs w:val="24"/>
          <w:highlight w:val="none"/>
        </w:rPr>
        <w:fldChar w:fldCharType="begin"/>
      </w:r>
      <w:r>
        <w:rPr>
          <w:rFonts w:ascii="Times New Roman" w:hAnsi="Times New Roman" w:eastAsia="楷体_GB2312" w:cs="Times New Roman"/>
          <w:b w:val="0"/>
          <w:bCs w:val="0"/>
          <w:caps/>
          <w:sz w:val="24"/>
          <w:szCs w:val="24"/>
          <w:highlight w:val="none"/>
        </w:rPr>
        <w:instrText xml:space="preserve"> PAGEREF _Toc28304 \h </w:instrText>
      </w:r>
      <w:r>
        <w:rPr>
          <w:rFonts w:ascii="Times New Roman" w:hAnsi="Times New Roman" w:eastAsia="楷体_GB2312" w:cs="Times New Roman"/>
          <w:b w:val="0"/>
          <w:bCs w:val="0"/>
          <w:caps/>
          <w:sz w:val="24"/>
          <w:szCs w:val="24"/>
          <w:highlight w:val="none"/>
        </w:rPr>
        <w:fldChar w:fldCharType="separate"/>
      </w:r>
      <w:r>
        <w:rPr>
          <w:rFonts w:ascii="Times New Roman" w:hAnsi="Times New Roman" w:eastAsia="楷体_GB2312" w:cs="Times New Roman"/>
          <w:b w:val="0"/>
          <w:bCs w:val="0"/>
          <w:caps/>
          <w:sz w:val="24"/>
          <w:szCs w:val="24"/>
          <w:highlight w:val="none"/>
        </w:rPr>
        <w:t>28</w:t>
      </w:r>
      <w:r>
        <w:rPr>
          <w:rFonts w:ascii="Times New Roman" w:hAnsi="Times New Roman" w:eastAsia="楷体_GB2312" w:cs="Times New Roman"/>
          <w:b w:val="0"/>
          <w:bCs w:val="0"/>
          <w:caps/>
          <w:sz w:val="24"/>
          <w:szCs w:val="24"/>
          <w:highlight w:val="none"/>
        </w:rPr>
        <w:fldChar w:fldCharType="end"/>
      </w:r>
      <w:r>
        <w:rPr>
          <w:rFonts w:hint="default" w:ascii="Times New Roman" w:hAnsi="Times New Roman" w:eastAsia="楷体_GB2312" w:cs="Times New Roman"/>
          <w:b w:val="0"/>
          <w:bCs w:val="0"/>
          <w:caps/>
          <w:sz w:val="24"/>
          <w:szCs w:val="24"/>
          <w:highlight w:val="none"/>
        </w:rPr>
        <w:fldChar w:fldCharType="end"/>
      </w:r>
    </w:p>
    <w:p w14:paraId="118A35D6">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_Toc30961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sz w:val="21"/>
          <w:szCs w:val="21"/>
          <w:highlight w:val="none"/>
        </w:rPr>
        <w:t xml:space="preserve">第33条 </w:t>
      </w:r>
      <w:r>
        <w:rPr>
          <w:rFonts w:hint="default" w:ascii="Times New Roman" w:hAnsi="Times New Roman" w:eastAsia="仿宋_GB2312" w:cs="Times New Roman"/>
          <w:caps/>
          <w:kern w:val="2"/>
          <w:sz w:val="21"/>
          <w:szCs w:val="21"/>
          <w:highlight w:val="none"/>
        </w:rPr>
        <w:t>城乡生活圈构建</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_Toc30961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28</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0C7CDE40">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_Toc10751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第34条 </w:t>
      </w:r>
      <w:r>
        <w:rPr>
          <w:rFonts w:hint="default" w:ascii="Times New Roman" w:hAnsi="Times New Roman" w:eastAsia="仿宋_GB2312" w:cs="Times New Roman"/>
          <w:caps/>
          <w:kern w:val="2"/>
          <w:sz w:val="21"/>
          <w:szCs w:val="21"/>
          <w:highlight w:val="none"/>
        </w:rPr>
        <w:t>公共服务设施配置</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_Toc10751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28</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60717306">
      <w:pPr>
        <w:pStyle w:val="32"/>
        <w:tabs>
          <w:tab w:val="right" w:leader="dot" w:pos="9070"/>
        </w:tabs>
        <w:spacing w:line="264" w:lineRule="auto"/>
        <w:ind w:leftChars="300"/>
        <w:rPr>
          <w:rFonts w:ascii="Times New Roman" w:hAnsi="Times New Roman" w:eastAsia="楷体_GB2312" w:cs="Times New Roman"/>
          <w:b w:val="0"/>
          <w:bCs w:val="0"/>
          <w:caps/>
          <w:sz w:val="24"/>
          <w:szCs w:val="24"/>
          <w:highlight w:val="none"/>
        </w:rPr>
      </w:pPr>
      <w:r>
        <w:rPr>
          <w:rFonts w:hint="default" w:ascii="Times New Roman" w:hAnsi="Times New Roman" w:eastAsia="楷体_GB2312" w:cs="Times New Roman"/>
          <w:b w:val="0"/>
          <w:bCs w:val="0"/>
          <w:caps/>
          <w:sz w:val="24"/>
          <w:szCs w:val="24"/>
          <w:highlight w:val="none"/>
        </w:rPr>
        <w:fldChar w:fldCharType="begin"/>
      </w:r>
      <w:r>
        <w:rPr>
          <w:rFonts w:hint="default" w:ascii="Times New Roman" w:hAnsi="Times New Roman" w:eastAsia="楷体_GB2312" w:cs="Times New Roman"/>
          <w:b w:val="0"/>
          <w:bCs w:val="0"/>
          <w:caps/>
          <w:sz w:val="24"/>
          <w:szCs w:val="24"/>
          <w:highlight w:val="none"/>
        </w:rPr>
        <w:instrText xml:space="preserve"> HYPERLINK \l _Toc16821 </w:instrText>
      </w:r>
      <w:r>
        <w:rPr>
          <w:rFonts w:hint="default" w:ascii="Times New Roman" w:hAnsi="Times New Roman" w:eastAsia="楷体_GB2312" w:cs="Times New Roman"/>
          <w:b w:val="0"/>
          <w:bCs w:val="0"/>
          <w:caps/>
          <w:sz w:val="24"/>
          <w:szCs w:val="24"/>
          <w:highlight w:val="none"/>
        </w:rPr>
        <w:fldChar w:fldCharType="separate"/>
      </w:r>
      <w:r>
        <w:rPr>
          <w:rFonts w:hint="default" w:ascii="Times New Roman" w:hAnsi="Times New Roman" w:eastAsia="楷体_GB2312" w:cs="Times New Roman"/>
          <w:b w:val="0"/>
          <w:bCs w:val="0"/>
          <w:caps/>
          <w:sz w:val="24"/>
          <w:szCs w:val="24"/>
          <w:highlight w:val="none"/>
        </w:rPr>
        <w:t>第四节 绿地与开敞空间</w:t>
      </w:r>
      <w:r>
        <w:rPr>
          <w:rFonts w:ascii="Times New Roman" w:hAnsi="Times New Roman" w:eastAsia="楷体_GB2312" w:cs="Times New Roman"/>
          <w:b w:val="0"/>
          <w:bCs w:val="0"/>
          <w:caps/>
          <w:sz w:val="24"/>
          <w:szCs w:val="24"/>
          <w:highlight w:val="none"/>
        </w:rPr>
        <w:tab/>
      </w:r>
      <w:r>
        <w:rPr>
          <w:rFonts w:ascii="Times New Roman" w:hAnsi="Times New Roman" w:eastAsia="楷体_GB2312" w:cs="Times New Roman"/>
          <w:b w:val="0"/>
          <w:bCs w:val="0"/>
          <w:caps/>
          <w:sz w:val="24"/>
          <w:szCs w:val="24"/>
          <w:highlight w:val="none"/>
        </w:rPr>
        <w:fldChar w:fldCharType="begin"/>
      </w:r>
      <w:r>
        <w:rPr>
          <w:rFonts w:ascii="Times New Roman" w:hAnsi="Times New Roman" w:eastAsia="楷体_GB2312" w:cs="Times New Roman"/>
          <w:b w:val="0"/>
          <w:bCs w:val="0"/>
          <w:caps/>
          <w:sz w:val="24"/>
          <w:szCs w:val="24"/>
          <w:highlight w:val="none"/>
        </w:rPr>
        <w:instrText xml:space="preserve"> PAGEREF _Toc16821 \h </w:instrText>
      </w:r>
      <w:r>
        <w:rPr>
          <w:rFonts w:ascii="Times New Roman" w:hAnsi="Times New Roman" w:eastAsia="楷体_GB2312" w:cs="Times New Roman"/>
          <w:b w:val="0"/>
          <w:bCs w:val="0"/>
          <w:caps/>
          <w:sz w:val="24"/>
          <w:szCs w:val="24"/>
          <w:highlight w:val="none"/>
        </w:rPr>
        <w:fldChar w:fldCharType="separate"/>
      </w:r>
      <w:r>
        <w:rPr>
          <w:rFonts w:ascii="Times New Roman" w:hAnsi="Times New Roman" w:eastAsia="楷体_GB2312" w:cs="Times New Roman"/>
          <w:b w:val="0"/>
          <w:bCs w:val="0"/>
          <w:caps/>
          <w:sz w:val="24"/>
          <w:szCs w:val="24"/>
          <w:highlight w:val="none"/>
        </w:rPr>
        <w:t>29</w:t>
      </w:r>
      <w:r>
        <w:rPr>
          <w:rFonts w:ascii="Times New Roman" w:hAnsi="Times New Roman" w:eastAsia="楷体_GB2312" w:cs="Times New Roman"/>
          <w:b w:val="0"/>
          <w:bCs w:val="0"/>
          <w:caps/>
          <w:sz w:val="24"/>
          <w:szCs w:val="24"/>
          <w:highlight w:val="none"/>
        </w:rPr>
        <w:fldChar w:fldCharType="end"/>
      </w:r>
      <w:r>
        <w:rPr>
          <w:rFonts w:hint="default" w:ascii="Times New Roman" w:hAnsi="Times New Roman" w:eastAsia="楷体_GB2312" w:cs="Times New Roman"/>
          <w:b w:val="0"/>
          <w:bCs w:val="0"/>
          <w:caps/>
          <w:sz w:val="24"/>
          <w:szCs w:val="24"/>
          <w:highlight w:val="none"/>
        </w:rPr>
        <w:fldChar w:fldCharType="end"/>
      </w:r>
    </w:p>
    <w:p w14:paraId="7609C073">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_Toc26533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第35条 </w:t>
      </w:r>
      <w:r>
        <w:rPr>
          <w:rFonts w:hint="default" w:ascii="Times New Roman" w:hAnsi="Times New Roman" w:eastAsia="仿宋_GB2312" w:cs="Times New Roman"/>
          <w:caps/>
          <w:kern w:val="2"/>
          <w:sz w:val="21"/>
          <w:szCs w:val="21"/>
          <w:highlight w:val="none"/>
        </w:rPr>
        <w:t>绿地系统格局与目标</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_Toc26533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29</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6B9CCA21">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_Toc9618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第36条 </w:t>
      </w:r>
      <w:r>
        <w:rPr>
          <w:rFonts w:hint="default" w:ascii="Times New Roman" w:hAnsi="Times New Roman" w:eastAsia="仿宋_GB2312" w:cs="Times New Roman"/>
          <w:caps/>
          <w:kern w:val="2"/>
          <w:sz w:val="21"/>
          <w:szCs w:val="21"/>
          <w:highlight w:val="none"/>
        </w:rPr>
        <w:t>绿地与开敞空间用地</w:t>
      </w:r>
      <w:r>
        <w:rPr>
          <w:rFonts w:hint="default" w:ascii="Times New Roman" w:hAnsi="Times New Roman" w:eastAsia="仿宋_GB2312" w:cs="Times New Roman"/>
          <w:caps/>
          <w:kern w:val="2"/>
          <w:sz w:val="21"/>
          <w:szCs w:val="21"/>
          <w:highlight w:val="none"/>
          <w:lang w:val="en-US" w:eastAsia="zh-CN"/>
        </w:rPr>
        <w:t>布局</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_Toc9618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30</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1CB31E6D">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_Toc14274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第37条 </w:t>
      </w:r>
      <w:r>
        <w:rPr>
          <w:rFonts w:hint="default" w:ascii="Times New Roman" w:hAnsi="Times New Roman" w:eastAsia="仿宋_GB2312" w:cs="Times New Roman"/>
          <w:caps/>
          <w:kern w:val="2"/>
          <w:sz w:val="21"/>
          <w:szCs w:val="21"/>
          <w:highlight w:val="none"/>
          <w:lang w:val="en-US" w:eastAsia="zh-CN"/>
        </w:rPr>
        <w:t>滨水绿地建设</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_Toc14274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31</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2F2CCCE2">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_Toc19383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sz w:val="21"/>
          <w:szCs w:val="21"/>
          <w:highlight w:val="none"/>
        </w:rPr>
        <w:t xml:space="preserve">第38条 </w:t>
      </w:r>
      <w:r>
        <w:rPr>
          <w:rFonts w:hint="default" w:ascii="Times New Roman" w:hAnsi="Times New Roman" w:eastAsia="仿宋_GB2312" w:cs="Times New Roman"/>
          <w:caps/>
          <w:kern w:val="2"/>
          <w:sz w:val="21"/>
          <w:szCs w:val="21"/>
          <w:highlight w:val="none"/>
          <w:lang w:val="en-US" w:eastAsia="zh-CN"/>
        </w:rPr>
        <w:t>绿地空间规划</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_Toc19383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31</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0246AED9">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_Toc25848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lang w:val="en-US" w:eastAsia="zh-CN"/>
        </w:rPr>
        <w:t xml:space="preserve">第39条 </w:t>
      </w:r>
      <w:r>
        <w:rPr>
          <w:rFonts w:hint="default" w:ascii="Times New Roman" w:hAnsi="Times New Roman" w:eastAsia="仿宋_GB2312" w:cs="Times New Roman"/>
          <w:caps/>
          <w:kern w:val="2"/>
          <w:sz w:val="21"/>
          <w:szCs w:val="21"/>
          <w:highlight w:val="none"/>
          <w:lang w:val="en-US" w:eastAsia="zh-CN"/>
        </w:rPr>
        <w:t>绿化用地布局管控</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_Toc25848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31</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2CEF7C35">
      <w:pPr>
        <w:pStyle w:val="32"/>
        <w:tabs>
          <w:tab w:val="right" w:leader="dot" w:pos="9070"/>
        </w:tabs>
        <w:spacing w:line="264" w:lineRule="auto"/>
        <w:ind w:leftChars="300"/>
        <w:rPr>
          <w:rFonts w:ascii="Times New Roman" w:hAnsi="Times New Roman" w:eastAsia="楷体_GB2312" w:cs="Times New Roman"/>
          <w:caps/>
          <w:sz w:val="24"/>
          <w:szCs w:val="24"/>
          <w:highlight w:val="none"/>
        </w:rPr>
      </w:pPr>
      <w:r>
        <w:rPr>
          <w:rFonts w:hint="default" w:ascii="Times New Roman" w:hAnsi="Times New Roman" w:eastAsia="楷体_GB2312" w:cs="Times New Roman"/>
          <w:bCs w:val="0"/>
          <w:caps/>
          <w:sz w:val="24"/>
          <w:szCs w:val="24"/>
          <w:highlight w:val="none"/>
        </w:rPr>
        <w:fldChar w:fldCharType="begin"/>
      </w:r>
      <w:r>
        <w:rPr>
          <w:rFonts w:hint="default" w:ascii="Times New Roman" w:hAnsi="Times New Roman" w:eastAsia="楷体_GB2312" w:cs="Times New Roman"/>
          <w:bCs w:val="0"/>
          <w:caps/>
          <w:sz w:val="24"/>
          <w:szCs w:val="24"/>
          <w:highlight w:val="none"/>
        </w:rPr>
        <w:instrText xml:space="preserve"> HYPERLINK \l _Toc15302 </w:instrText>
      </w:r>
      <w:r>
        <w:rPr>
          <w:rFonts w:hint="default" w:ascii="Times New Roman" w:hAnsi="Times New Roman" w:eastAsia="楷体_GB2312" w:cs="Times New Roman"/>
          <w:bCs w:val="0"/>
          <w:caps/>
          <w:sz w:val="24"/>
          <w:szCs w:val="24"/>
          <w:highlight w:val="none"/>
        </w:rPr>
        <w:fldChar w:fldCharType="separate"/>
      </w:r>
      <w:r>
        <w:rPr>
          <w:rFonts w:hint="default" w:ascii="Times New Roman" w:hAnsi="Times New Roman" w:eastAsia="楷体_GB2312" w:cs="Times New Roman"/>
          <w:bCs w:val="0"/>
          <w:caps/>
          <w:sz w:val="24"/>
          <w:szCs w:val="24"/>
          <w:highlight w:val="none"/>
        </w:rPr>
        <w:t>第五节 产业发展</w:t>
      </w:r>
      <w:r>
        <w:rPr>
          <w:rFonts w:ascii="Times New Roman" w:hAnsi="Times New Roman" w:eastAsia="楷体_GB2312" w:cs="Times New Roman"/>
          <w:caps/>
          <w:sz w:val="24"/>
          <w:szCs w:val="24"/>
          <w:highlight w:val="none"/>
        </w:rPr>
        <w:tab/>
      </w:r>
      <w:r>
        <w:rPr>
          <w:rFonts w:ascii="Times New Roman" w:hAnsi="Times New Roman" w:eastAsia="楷体_GB2312" w:cs="Times New Roman"/>
          <w:caps/>
          <w:sz w:val="24"/>
          <w:szCs w:val="24"/>
          <w:highlight w:val="none"/>
        </w:rPr>
        <w:fldChar w:fldCharType="begin"/>
      </w:r>
      <w:r>
        <w:rPr>
          <w:rFonts w:ascii="Times New Roman" w:hAnsi="Times New Roman" w:eastAsia="楷体_GB2312" w:cs="Times New Roman"/>
          <w:caps/>
          <w:sz w:val="24"/>
          <w:szCs w:val="24"/>
          <w:highlight w:val="none"/>
        </w:rPr>
        <w:instrText xml:space="preserve"> PAGEREF _Toc15302 \h </w:instrText>
      </w:r>
      <w:r>
        <w:rPr>
          <w:rFonts w:ascii="Times New Roman" w:hAnsi="Times New Roman" w:eastAsia="楷体_GB2312" w:cs="Times New Roman"/>
          <w:caps/>
          <w:sz w:val="24"/>
          <w:szCs w:val="24"/>
          <w:highlight w:val="none"/>
        </w:rPr>
        <w:fldChar w:fldCharType="separate"/>
      </w:r>
      <w:r>
        <w:rPr>
          <w:rFonts w:ascii="Times New Roman" w:hAnsi="Times New Roman" w:eastAsia="楷体_GB2312" w:cs="Times New Roman"/>
          <w:caps/>
          <w:sz w:val="24"/>
          <w:szCs w:val="24"/>
          <w:highlight w:val="none"/>
        </w:rPr>
        <w:t>32</w:t>
      </w:r>
      <w:r>
        <w:rPr>
          <w:rFonts w:ascii="Times New Roman" w:hAnsi="Times New Roman" w:eastAsia="楷体_GB2312" w:cs="Times New Roman"/>
          <w:caps/>
          <w:sz w:val="24"/>
          <w:szCs w:val="24"/>
          <w:highlight w:val="none"/>
        </w:rPr>
        <w:fldChar w:fldCharType="end"/>
      </w:r>
      <w:r>
        <w:rPr>
          <w:rFonts w:hint="default" w:ascii="Times New Roman" w:hAnsi="Times New Roman" w:eastAsia="楷体_GB2312" w:cs="Times New Roman"/>
          <w:bCs w:val="0"/>
          <w:caps/>
          <w:sz w:val="24"/>
          <w:szCs w:val="24"/>
          <w:highlight w:val="none"/>
        </w:rPr>
        <w:fldChar w:fldCharType="end"/>
      </w:r>
    </w:p>
    <w:p w14:paraId="249B082D">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_Toc10714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第40条 </w:t>
      </w:r>
      <w:r>
        <w:rPr>
          <w:rFonts w:hint="default" w:ascii="Times New Roman" w:hAnsi="Times New Roman" w:eastAsia="仿宋_GB2312" w:cs="Times New Roman"/>
          <w:caps/>
          <w:kern w:val="2"/>
          <w:sz w:val="21"/>
          <w:szCs w:val="21"/>
          <w:highlight w:val="none"/>
        </w:rPr>
        <w:t>产业空间布局</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_Toc10714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32</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5D8C8C52">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_Toc14741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lang w:val="en-US" w:eastAsia="zh-CN"/>
        </w:rPr>
        <w:t xml:space="preserve">第41条 </w:t>
      </w:r>
      <w:r>
        <w:rPr>
          <w:rFonts w:hint="default" w:ascii="Times New Roman" w:hAnsi="Times New Roman" w:eastAsia="仿宋_GB2312" w:cs="Times New Roman"/>
          <w:caps/>
          <w:kern w:val="2"/>
          <w:sz w:val="21"/>
          <w:szCs w:val="21"/>
          <w:highlight w:val="none"/>
          <w:lang w:val="en-US" w:eastAsia="zh-CN"/>
        </w:rPr>
        <w:t>产业片区规划</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_Toc14741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32</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71FA2317">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_Toc10285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第42条 </w:t>
      </w:r>
      <w:r>
        <w:rPr>
          <w:rFonts w:hint="default" w:ascii="Times New Roman" w:hAnsi="Times New Roman" w:eastAsia="仿宋_GB2312" w:cs="Times New Roman"/>
          <w:caps/>
          <w:kern w:val="2"/>
          <w:sz w:val="21"/>
          <w:szCs w:val="21"/>
          <w:highlight w:val="none"/>
        </w:rPr>
        <w:t>工业用地控制线</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_Toc10285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33</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454DB603">
      <w:pPr>
        <w:pStyle w:val="32"/>
        <w:tabs>
          <w:tab w:val="right" w:leader="dot" w:pos="9070"/>
        </w:tabs>
        <w:spacing w:line="264" w:lineRule="auto"/>
        <w:ind w:leftChars="300"/>
        <w:rPr>
          <w:rFonts w:ascii="Times New Roman" w:hAnsi="Times New Roman" w:eastAsia="楷体_GB2312" w:cs="Times New Roman"/>
          <w:caps/>
          <w:sz w:val="24"/>
          <w:szCs w:val="24"/>
          <w:highlight w:val="none"/>
        </w:rPr>
      </w:pPr>
      <w:r>
        <w:rPr>
          <w:rFonts w:hint="default" w:ascii="Times New Roman" w:hAnsi="Times New Roman" w:eastAsia="楷体_GB2312" w:cs="Times New Roman"/>
          <w:bCs w:val="0"/>
          <w:caps/>
          <w:sz w:val="24"/>
          <w:szCs w:val="24"/>
          <w:highlight w:val="none"/>
        </w:rPr>
        <w:fldChar w:fldCharType="begin"/>
      </w:r>
      <w:r>
        <w:rPr>
          <w:rFonts w:hint="default" w:ascii="Times New Roman" w:hAnsi="Times New Roman" w:eastAsia="楷体_GB2312" w:cs="Times New Roman"/>
          <w:bCs w:val="0"/>
          <w:caps/>
          <w:sz w:val="24"/>
          <w:szCs w:val="24"/>
          <w:highlight w:val="none"/>
        </w:rPr>
        <w:instrText xml:space="preserve"> HYPERLINK \l _Toc16375 </w:instrText>
      </w:r>
      <w:r>
        <w:rPr>
          <w:rFonts w:hint="default" w:ascii="Times New Roman" w:hAnsi="Times New Roman" w:eastAsia="楷体_GB2312" w:cs="Times New Roman"/>
          <w:bCs w:val="0"/>
          <w:caps/>
          <w:sz w:val="24"/>
          <w:szCs w:val="24"/>
          <w:highlight w:val="none"/>
        </w:rPr>
        <w:fldChar w:fldCharType="separate"/>
      </w:r>
      <w:r>
        <w:rPr>
          <w:rFonts w:hint="default" w:ascii="Times New Roman" w:hAnsi="Times New Roman" w:eastAsia="楷体_GB2312" w:cs="Times New Roman"/>
          <w:bCs w:val="0"/>
          <w:caps/>
          <w:sz w:val="24"/>
          <w:szCs w:val="24"/>
          <w:highlight w:val="none"/>
        </w:rPr>
        <w:t>第六节 乡村振兴与村庄建设</w:t>
      </w:r>
      <w:r>
        <w:rPr>
          <w:rFonts w:ascii="Times New Roman" w:hAnsi="Times New Roman" w:eastAsia="楷体_GB2312" w:cs="Times New Roman"/>
          <w:caps/>
          <w:sz w:val="24"/>
          <w:szCs w:val="24"/>
          <w:highlight w:val="none"/>
        </w:rPr>
        <w:tab/>
      </w:r>
      <w:r>
        <w:rPr>
          <w:rFonts w:ascii="Times New Roman" w:hAnsi="Times New Roman" w:eastAsia="楷体_GB2312" w:cs="Times New Roman"/>
          <w:caps/>
          <w:sz w:val="24"/>
          <w:szCs w:val="24"/>
          <w:highlight w:val="none"/>
        </w:rPr>
        <w:fldChar w:fldCharType="begin"/>
      </w:r>
      <w:r>
        <w:rPr>
          <w:rFonts w:ascii="Times New Roman" w:hAnsi="Times New Roman" w:eastAsia="楷体_GB2312" w:cs="Times New Roman"/>
          <w:caps/>
          <w:sz w:val="24"/>
          <w:szCs w:val="24"/>
          <w:highlight w:val="none"/>
        </w:rPr>
        <w:instrText xml:space="preserve"> PAGEREF _Toc16375 \h </w:instrText>
      </w:r>
      <w:r>
        <w:rPr>
          <w:rFonts w:ascii="Times New Roman" w:hAnsi="Times New Roman" w:eastAsia="楷体_GB2312" w:cs="Times New Roman"/>
          <w:caps/>
          <w:sz w:val="24"/>
          <w:szCs w:val="24"/>
          <w:highlight w:val="none"/>
        </w:rPr>
        <w:fldChar w:fldCharType="separate"/>
      </w:r>
      <w:r>
        <w:rPr>
          <w:rFonts w:ascii="Times New Roman" w:hAnsi="Times New Roman" w:eastAsia="楷体_GB2312" w:cs="Times New Roman"/>
          <w:caps/>
          <w:sz w:val="24"/>
          <w:szCs w:val="24"/>
          <w:highlight w:val="none"/>
        </w:rPr>
        <w:t>34</w:t>
      </w:r>
      <w:r>
        <w:rPr>
          <w:rFonts w:ascii="Times New Roman" w:hAnsi="Times New Roman" w:eastAsia="楷体_GB2312" w:cs="Times New Roman"/>
          <w:caps/>
          <w:sz w:val="24"/>
          <w:szCs w:val="24"/>
          <w:highlight w:val="none"/>
        </w:rPr>
        <w:fldChar w:fldCharType="end"/>
      </w:r>
      <w:r>
        <w:rPr>
          <w:rFonts w:hint="default" w:ascii="Times New Roman" w:hAnsi="Times New Roman" w:eastAsia="楷体_GB2312" w:cs="Times New Roman"/>
          <w:bCs w:val="0"/>
          <w:caps/>
          <w:sz w:val="24"/>
          <w:szCs w:val="24"/>
          <w:highlight w:val="none"/>
        </w:rPr>
        <w:fldChar w:fldCharType="end"/>
      </w:r>
    </w:p>
    <w:p w14:paraId="51667C20">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_Toc22297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第43条 </w:t>
      </w:r>
      <w:r>
        <w:rPr>
          <w:rFonts w:hint="default" w:ascii="Times New Roman" w:hAnsi="Times New Roman" w:eastAsia="仿宋_GB2312" w:cs="Times New Roman"/>
          <w:caps/>
          <w:kern w:val="2"/>
          <w:sz w:val="21"/>
          <w:szCs w:val="21"/>
          <w:highlight w:val="none"/>
        </w:rPr>
        <w:t>粮食生产功能区与重要农产品保护区</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_Toc22297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34</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7FD466E0">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_Toc6824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第44条 </w:t>
      </w:r>
      <w:r>
        <w:rPr>
          <w:rFonts w:hint="default" w:ascii="Times New Roman" w:hAnsi="Times New Roman" w:eastAsia="仿宋_GB2312" w:cs="Times New Roman"/>
          <w:caps/>
          <w:kern w:val="2"/>
          <w:sz w:val="21"/>
          <w:szCs w:val="21"/>
          <w:highlight w:val="none"/>
        </w:rPr>
        <w:t>乡村振兴发展空间保障</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_Toc6824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34</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54C410C1">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_Toc1996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sz w:val="21"/>
          <w:szCs w:val="21"/>
          <w:highlight w:val="none"/>
          <w:lang w:val="en-US"/>
        </w:rPr>
        <w:t xml:space="preserve">第45条 </w:t>
      </w:r>
      <w:r>
        <w:rPr>
          <w:rFonts w:hint="default" w:ascii="Times New Roman" w:hAnsi="Times New Roman" w:eastAsia="仿宋_GB2312" w:cs="Times New Roman"/>
          <w:caps/>
          <w:kern w:val="2"/>
          <w:sz w:val="21"/>
          <w:szCs w:val="21"/>
          <w:highlight w:val="none"/>
          <w:lang w:val="en-US" w:eastAsia="zh-CN"/>
        </w:rPr>
        <w:t>村庄建设边界与管控</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_Toc1996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35</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206671EB">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_Toc24795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sz w:val="21"/>
          <w:szCs w:val="21"/>
          <w:highlight w:val="none"/>
        </w:rPr>
        <w:t xml:space="preserve">第46条 </w:t>
      </w:r>
      <w:r>
        <w:rPr>
          <w:rFonts w:hint="default" w:ascii="Times New Roman" w:hAnsi="Times New Roman" w:eastAsia="仿宋_GB2312" w:cs="Times New Roman"/>
          <w:caps/>
          <w:kern w:val="2"/>
          <w:sz w:val="21"/>
          <w:szCs w:val="21"/>
          <w:highlight w:val="none"/>
          <w:lang w:val="en-US" w:eastAsia="zh-CN"/>
        </w:rPr>
        <w:t>村庄建设用地布局</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_Toc24795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35</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5BE45ED3">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_Toc23657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第47条 </w:t>
      </w:r>
      <w:r>
        <w:rPr>
          <w:rFonts w:hint="default" w:ascii="Times New Roman" w:hAnsi="Times New Roman" w:eastAsia="仿宋_GB2312" w:cs="Times New Roman"/>
          <w:caps/>
          <w:kern w:val="2"/>
          <w:sz w:val="21"/>
          <w:szCs w:val="21"/>
          <w:highlight w:val="none"/>
        </w:rPr>
        <w:t>乡村振兴示范带、示范片</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_Toc23657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36</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77EE5C11">
      <w:pPr>
        <w:pStyle w:val="32"/>
        <w:tabs>
          <w:tab w:val="right" w:leader="dot" w:pos="9070"/>
        </w:tabs>
        <w:spacing w:line="264" w:lineRule="auto"/>
        <w:ind w:leftChars="300"/>
        <w:rPr>
          <w:rFonts w:ascii="Times New Roman" w:hAnsi="Times New Roman" w:eastAsia="楷体_GB2312" w:cs="Times New Roman"/>
          <w:caps/>
          <w:sz w:val="24"/>
          <w:szCs w:val="24"/>
          <w:highlight w:val="none"/>
        </w:rPr>
      </w:pPr>
      <w:r>
        <w:rPr>
          <w:rFonts w:hint="default" w:ascii="Times New Roman" w:hAnsi="Times New Roman" w:eastAsia="楷体_GB2312" w:cs="Times New Roman"/>
          <w:bCs w:val="0"/>
          <w:caps/>
          <w:sz w:val="24"/>
          <w:szCs w:val="24"/>
          <w:highlight w:val="none"/>
        </w:rPr>
        <w:fldChar w:fldCharType="begin"/>
      </w:r>
      <w:r>
        <w:rPr>
          <w:rFonts w:hint="default" w:ascii="Times New Roman" w:hAnsi="Times New Roman" w:eastAsia="楷体_GB2312" w:cs="Times New Roman"/>
          <w:bCs w:val="0"/>
          <w:caps/>
          <w:sz w:val="24"/>
          <w:szCs w:val="24"/>
          <w:highlight w:val="none"/>
        </w:rPr>
        <w:instrText xml:space="preserve"> HYPERLINK \l _Toc23805 </w:instrText>
      </w:r>
      <w:r>
        <w:rPr>
          <w:rFonts w:hint="default" w:ascii="Times New Roman" w:hAnsi="Times New Roman" w:eastAsia="楷体_GB2312" w:cs="Times New Roman"/>
          <w:bCs w:val="0"/>
          <w:caps/>
          <w:sz w:val="24"/>
          <w:szCs w:val="24"/>
          <w:highlight w:val="none"/>
        </w:rPr>
        <w:fldChar w:fldCharType="separate"/>
      </w:r>
      <w:r>
        <w:rPr>
          <w:rFonts w:hint="default" w:ascii="Times New Roman" w:hAnsi="Times New Roman" w:eastAsia="楷体_GB2312" w:cs="Times New Roman"/>
          <w:bCs w:val="0"/>
          <w:caps/>
          <w:sz w:val="24"/>
          <w:szCs w:val="24"/>
          <w:highlight w:val="none"/>
        </w:rPr>
        <w:t>第七节 历史文化保护利用</w:t>
      </w:r>
      <w:r>
        <w:rPr>
          <w:rFonts w:ascii="Times New Roman" w:hAnsi="Times New Roman" w:eastAsia="楷体_GB2312" w:cs="Times New Roman"/>
          <w:caps/>
          <w:sz w:val="24"/>
          <w:szCs w:val="24"/>
          <w:highlight w:val="none"/>
        </w:rPr>
        <w:tab/>
      </w:r>
      <w:r>
        <w:rPr>
          <w:rFonts w:ascii="Times New Roman" w:hAnsi="Times New Roman" w:eastAsia="楷体_GB2312" w:cs="Times New Roman"/>
          <w:caps/>
          <w:sz w:val="24"/>
          <w:szCs w:val="24"/>
          <w:highlight w:val="none"/>
        </w:rPr>
        <w:fldChar w:fldCharType="begin"/>
      </w:r>
      <w:r>
        <w:rPr>
          <w:rFonts w:ascii="Times New Roman" w:hAnsi="Times New Roman" w:eastAsia="楷体_GB2312" w:cs="Times New Roman"/>
          <w:caps/>
          <w:sz w:val="24"/>
          <w:szCs w:val="24"/>
          <w:highlight w:val="none"/>
        </w:rPr>
        <w:instrText xml:space="preserve"> PAGEREF _Toc23805 \h </w:instrText>
      </w:r>
      <w:r>
        <w:rPr>
          <w:rFonts w:ascii="Times New Roman" w:hAnsi="Times New Roman" w:eastAsia="楷体_GB2312" w:cs="Times New Roman"/>
          <w:caps/>
          <w:sz w:val="24"/>
          <w:szCs w:val="24"/>
          <w:highlight w:val="none"/>
        </w:rPr>
        <w:fldChar w:fldCharType="separate"/>
      </w:r>
      <w:r>
        <w:rPr>
          <w:rFonts w:ascii="Times New Roman" w:hAnsi="Times New Roman" w:eastAsia="楷体_GB2312" w:cs="Times New Roman"/>
          <w:caps/>
          <w:sz w:val="24"/>
          <w:szCs w:val="24"/>
          <w:highlight w:val="none"/>
        </w:rPr>
        <w:t>37</w:t>
      </w:r>
      <w:r>
        <w:rPr>
          <w:rFonts w:ascii="Times New Roman" w:hAnsi="Times New Roman" w:eastAsia="楷体_GB2312" w:cs="Times New Roman"/>
          <w:caps/>
          <w:sz w:val="24"/>
          <w:szCs w:val="24"/>
          <w:highlight w:val="none"/>
        </w:rPr>
        <w:fldChar w:fldCharType="end"/>
      </w:r>
      <w:r>
        <w:rPr>
          <w:rFonts w:hint="default" w:ascii="Times New Roman" w:hAnsi="Times New Roman" w:eastAsia="楷体_GB2312" w:cs="Times New Roman"/>
          <w:bCs w:val="0"/>
          <w:caps/>
          <w:sz w:val="24"/>
          <w:szCs w:val="24"/>
          <w:highlight w:val="none"/>
        </w:rPr>
        <w:fldChar w:fldCharType="end"/>
      </w:r>
    </w:p>
    <w:p w14:paraId="0E626D02">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_Toc11063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第48条 </w:t>
      </w:r>
      <w:r>
        <w:rPr>
          <w:rFonts w:hint="default" w:ascii="Times New Roman" w:hAnsi="Times New Roman" w:eastAsia="仿宋_GB2312" w:cs="Times New Roman"/>
          <w:caps/>
          <w:kern w:val="2"/>
          <w:sz w:val="21"/>
          <w:szCs w:val="21"/>
          <w:highlight w:val="none"/>
        </w:rPr>
        <w:t>历史文化保护目标</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_Toc11063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37</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41A42CE0">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_Toc5019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第49条 </w:t>
      </w:r>
      <w:r>
        <w:rPr>
          <w:rFonts w:hint="default" w:ascii="Times New Roman" w:hAnsi="Times New Roman" w:eastAsia="仿宋_GB2312" w:cs="Times New Roman"/>
          <w:caps/>
          <w:kern w:val="2"/>
          <w:sz w:val="21"/>
          <w:szCs w:val="21"/>
          <w:highlight w:val="none"/>
        </w:rPr>
        <w:t>历史文化保护传承体系</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_Toc5019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37</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1CD36B6E">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_Toc22627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sz w:val="21"/>
          <w:szCs w:val="21"/>
          <w:highlight w:val="none"/>
        </w:rPr>
        <w:t xml:space="preserve">第50条 </w:t>
      </w:r>
      <w:r>
        <w:rPr>
          <w:rFonts w:hint="default" w:ascii="Times New Roman" w:hAnsi="Times New Roman" w:eastAsia="仿宋_GB2312" w:cs="Times New Roman"/>
          <w:caps/>
          <w:kern w:val="2"/>
          <w:sz w:val="21"/>
          <w:szCs w:val="21"/>
          <w:highlight w:val="none"/>
        </w:rPr>
        <w:t>历史文化保护线</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_Toc22627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39</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0267A619">
      <w:pPr>
        <w:pStyle w:val="32"/>
        <w:tabs>
          <w:tab w:val="right" w:leader="dot" w:pos="9070"/>
        </w:tabs>
        <w:spacing w:line="264" w:lineRule="auto"/>
        <w:ind w:leftChars="300"/>
        <w:rPr>
          <w:rFonts w:ascii="Times New Roman" w:hAnsi="Times New Roman" w:eastAsia="楷体_GB2312" w:cs="Times New Roman"/>
          <w:caps/>
          <w:sz w:val="24"/>
          <w:szCs w:val="24"/>
          <w:highlight w:val="none"/>
        </w:rPr>
      </w:pPr>
      <w:r>
        <w:rPr>
          <w:rFonts w:hint="default" w:ascii="Times New Roman" w:hAnsi="Times New Roman" w:eastAsia="楷体_GB2312" w:cs="Times New Roman"/>
          <w:bCs w:val="0"/>
          <w:caps/>
          <w:sz w:val="24"/>
          <w:szCs w:val="24"/>
          <w:highlight w:val="none"/>
        </w:rPr>
        <w:fldChar w:fldCharType="begin"/>
      </w:r>
      <w:r>
        <w:rPr>
          <w:rFonts w:hint="default" w:ascii="Times New Roman" w:hAnsi="Times New Roman" w:eastAsia="楷体_GB2312" w:cs="Times New Roman"/>
          <w:bCs w:val="0"/>
          <w:caps/>
          <w:sz w:val="24"/>
          <w:szCs w:val="24"/>
          <w:highlight w:val="none"/>
        </w:rPr>
        <w:instrText xml:space="preserve"> HYPERLINK \l _Toc27295 </w:instrText>
      </w:r>
      <w:r>
        <w:rPr>
          <w:rFonts w:hint="default" w:ascii="Times New Roman" w:hAnsi="Times New Roman" w:eastAsia="楷体_GB2312" w:cs="Times New Roman"/>
          <w:bCs w:val="0"/>
          <w:caps/>
          <w:sz w:val="24"/>
          <w:szCs w:val="24"/>
          <w:highlight w:val="none"/>
        </w:rPr>
        <w:fldChar w:fldCharType="separate"/>
      </w:r>
      <w:r>
        <w:rPr>
          <w:rFonts w:hint="default" w:ascii="Times New Roman" w:hAnsi="Times New Roman" w:eastAsia="楷体_GB2312" w:cs="Times New Roman"/>
          <w:bCs w:val="0"/>
          <w:caps/>
          <w:sz w:val="24"/>
          <w:szCs w:val="24"/>
          <w:highlight w:val="none"/>
        </w:rPr>
        <w:t>第八节 城乡风貌塑造</w:t>
      </w:r>
      <w:r>
        <w:rPr>
          <w:rFonts w:ascii="Times New Roman" w:hAnsi="Times New Roman" w:eastAsia="楷体_GB2312" w:cs="Times New Roman"/>
          <w:caps/>
          <w:sz w:val="24"/>
          <w:szCs w:val="24"/>
          <w:highlight w:val="none"/>
        </w:rPr>
        <w:tab/>
      </w:r>
      <w:r>
        <w:rPr>
          <w:rFonts w:ascii="Times New Roman" w:hAnsi="Times New Roman" w:eastAsia="楷体_GB2312" w:cs="Times New Roman"/>
          <w:caps/>
          <w:sz w:val="24"/>
          <w:szCs w:val="24"/>
          <w:highlight w:val="none"/>
        </w:rPr>
        <w:fldChar w:fldCharType="begin"/>
      </w:r>
      <w:r>
        <w:rPr>
          <w:rFonts w:ascii="Times New Roman" w:hAnsi="Times New Roman" w:eastAsia="楷体_GB2312" w:cs="Times New Roman"/>
          <w:caps/>
          <w:sz w:val="24"/>
          <w:szCs w:val="24"/>
          <w:highlight w:val="none"/>
        </w:rPr>
        <w:instrText xml:space="preserve"> PAGEREF _Toc27295 \h </w:instrText>
      </w:r>
      <w:r>
        <w:rPr>
          <w:rFonts w:ascii="Times New Roman" w:hAnsi="Times New Roman" w:eastAsia="楷体_GB2312" w:cs="Times New Roman"/>
          <w:caps/>
          <w:sz w:val="24"/>
          <w:szCs w:val="24"/>
          <w:highlight w:val="none"/>
        </w:rPr>
        <w:fldChar w:fldCharType="separate"/>
      </w:r>
      <w:r>
        <w:rPr>
          <w:rFonts w:ascii="Times New Roman" w:hAnsi="Times New Roman" w:eastAsia="楷体_GB2312" w:cs="Times New Roman"/>
          <w:caps/>
          <w:sz w:val="24"/>
          <w:szCs w:val="24"/>
          <w:highlight w:val="none"/>
        </w:rPr>
        <w:t>39</w:t>
      </w:r>
      <w:r>
        <w:rPr>
          <w:rFonts w:ascii="Times New Roman" w:hAnsi="Times New Roman" w:eastAsia="楷体_GB2312" w:cs="Times New Roman"/>
          <w:caps/>
          <w:sz w:val="24"/>
          <w:szCs w:val="24"/>
          <w:highlight w:val="none"/>
        </w:rPr>
        <w:fldChar w:fldCharType="end"/>
      </w:r>
      <w:r>
        <w:rPr>
          <w:rFonts w:hint="default" w:ascii="Times New Roman" w:hAnsi="Times New Roman" w:eastAsia="楷体_GB2312" w:cs="Times New Roman"/>
          <w:bCs w:val="0"/>
          <w:caps/>
          <w:sz w:val="24"/>
          <w:szCs w:val="24"/>
          <w:highlight w:val="none"/>
        </w:rPr>
        <w:fldChar w:fldCharType="end"/>
      </w:r>
    </w:p>
    <w:p w14:paraId="4FAB1FE6">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_Toc17120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第51条 </w:t>
      </w:r>
      <w:r>
        <w:rPr>
          <w:rFonts w:hint="default" w:ascii="Times New Roman" w:hAnsi="Times New Roman" w:eastAsia="仿宋_GB2312" w:cs="Times New Roman"/>
          <w:caps/>
          <w:kern w:val="2"/>
          <w:sz w:val="21"/>
          <w:szCs w:val="21"/>
          <w:highlight w:val="none"/>
        </w:rPr>
        <w:t>城乡风貌定位与特色分区</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_Toc17120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39</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4CD08D46">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_Toc15157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第52条 </w:t>
      </w:r>
      <w:r>
        <w:rPr>
          <w:rFonts w:hint="default" w:ascii="Times New Roman" w:hAnsi="Times New Roman" w:eastAsia="仿宋_GB2312" w:cs="Times New Roman"/>
          <w:caps/>
          <w:kern w:val="2"/>
          <w:sz w:val="21"/>
          <w:szCs w:val="21"/>
          <w:highlight w:val="none"/>
        </w:rPr>
        <w:t>强化生态要素周边建设引导</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_Toc15157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40</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1EB51B4D">
      <w:pPr>
        <w:pStyle w:val="28"/>
        <w:tabs>
          <w:tab w:val="right" w:leader="dot" w:pos="9070"/>
        </w:tabs>
        <w:spacing w:line="264" w:lineRule="auto"/>
        <w:rPr>
          <w:rFonts w:ascii="Times New Roman" w:hAnsi="Times New Roman" w:eastAsia="黑体" w:cs="Times New Roman"/>
          <w:b w:val="0"/>
          <w:bCs w:val="0"/>
          <w:caps w:val="0"/>
          <w:sz w:val="28"/>
          <w:szCs w:val="28"/>
          <w:highlight w:val="none"/>
        </w:rPr>
      </w:pPr>
      <w:r>
        <w:rPr>
          <w:rFonts w:hint="default" w:ascii="Times New Roman" w:hAnsi="Times New Roman" w:eastAsia="黑体" w:cs="Times New Roman"/>
          <w:b w:val="0"/>
          <w:bCs w:val="0"/>
          <w:caps w:val="0"/>
          <w:sz w:val="28"/>
          <w:szCs w:val="28"/>
          <w:highlight w:val="none"/>
        </w:rPr>
        <w:fldChar w:fldCharType="begin"/>
      </w:r>
      <w:r>
        <w:rPr>
          <w:rFonts w:hint="default" w:ascii="Times New Roman" w:hAnsi="Times New Roman" w:eastAsia="黑体" w:cs="Times New Roman"/>
          <w:b w:val="0"/>
          <w:bCs w:val="0"/>
          <w:caps w:val="0"/>
          <w:sz w:val="28"/>
          <w:szCs w:val="28"/>
          <w:highlight w:val="none"/>
        </w:rPr>
        <w:instrText xml:space="preserve"> HYPERLINK \l _Toc1310 </w:instrText>
      </w:r>
      <w:r>
        <w:rPr>
          <w:rFonts w:hint="default" w:ascii="Times New Roman" w:hAnsi="Times New Roman" w:eastAsia="黑体" w:cs="Times New Roman"/>
          <w:b w:val="0"/>
          <w:bCs w:val="0"/>
          <w:caps w:val="0"/>
          <w:sz w:val="28"/>
          <w:szCs w:val="28"/>
          <w:highlight w:val="none"/>
        </w:rPr>
        <w:fldChar w:fldCharType="separate"/>
      </w:r>
      <w:r>
        <w:rPr>
          <w:rFonts w:hint="default" w:ascii="Times New Roman" w:hAnsi="Times New Roman" w:eastAsia="黑体" w:cs="Times New Roman"/>
          <w:b w:val="0"/>
          <w:bCs w:val="0"/>
          <w:caps w:val="0"/>
          <w:kern w:val="2"/>
          <w:sz w:val="28"/>
          <w:szCs w:val="28"/>
          <w:highlight w:val="none"/>
          <w:lang w:val="en-US"/>
        </w:rPr>
        <w:t xml:space="preserve">第七章 </w:t>
      </w:r>
      <w:r>
        <w:rPr>
          <w:rFonts w:hint="default" w:ascii="Times New Roman" w:hAnsi="Times New Roman" w:eastAsia="黑体" w:cs="Times New Roman"/>
          <w:b w:val="0"/>
          <w:bCs w:val="0"/>
          <w:caps w:val="0"/>
          <w:kern w:val="2"/>
          <w:sz w:val="28"/>
          <w:szCs w:val="28"/>
          <w:highlight w:val="none"/>
        </w:rPr>
        <w:t>基础设施支撑体系</w:t>
      </w:r>
      <w:r>
        <w:rPr>
          <w:rFonts w:ascii="Times New Roman" w:hAnsi="Times New Roman" w:eastAsia="黑体" w:cs="Times New Roman"/>
          <w:b w:val="0"/>
          <w:bCs w:val="0"/>
          <w:caps w:val="0"/>
          <w:sz w:val="28"/>
          <w:szCs w:val="28"/>
          <w:highlight w:val="none"/>
        </w:rPr>
        <w:tab/>
      </w:r>
      <w:r>
        <w:rPr>
          <w:rFonts w:ascii="Times New Roman" w:hAnsi="Times New Roman" w:eastAsia="黑体" w:cs="Times New Roman"/>
          <w:b w:val="0"/>
          <w:bCs w:val="0"/>
          <w:caps w:val="0"/>
          <w:sz w:val="28"/>
          <w:szCs w:val="28"/>
          <w:highlight w:val="none"/>
        </w:rPr>
        <w:fldChar w:fldCharType="begin"/>
      </w:r>
      <w:r>
        <w:rPr>
          <w:rFonts w:ascii="Times New Roman" w:hAnsi="Times New Roman" w:eastAsia="黑体" w:cs="Times New Roman"/>
          <w:b w:val="0"/>
          <w:bCs w:val="0"/>
          <w:caps w:val="0"/>
          <w:sz w:val="28"/>
          <w:szCs w:val="28"/>
          <w:highlight w:val="none"/>
        </w:rPr>
        <w:instrText xml:space="preserve"> PAGEREF _Toc1310 \h </w:instrText>
      </w:r>
      <w:r>
        <w:rPr>
          <w:rFonts w:ascii="Times New Roman" w:hAnsi="Times New Roman" w:eastAsia="黑体" w:cs="Times New Roman"/>
          <w:b w:val="0"/>
          <w:bCs w:val="0"/>
          <w:caps w:val="0"/>
          <w:sz w:val="28"/>
          <w:szCs w:val="28"/>
          <w:highlight w:val="none"/>
        </w:rPr>
        <w:fldChar w:fldCharType="separate"/>
      </w:r>
      <w:r>
        <w:rPr>
          <w:rFonts w:ascii="Times New Roman" w:hAnsi="Times New Roman" w:eastAsia="黑体" w:cs="Times New Roman"/>
          <w:b w:val="0"/>
          <w:bCs w:val="0"/>
          <w:caps w:val="0"/>
          <w:sz w:val="28"/>
          <w:szCs w:val="28"/>
          <w:highlight w:val="none"/>
        </w:rPr>
        <w:t>41</w:t>
      </w:r>
      <w:r>
        <w:rPr>
          <w:rFonts w:ascii="Times New Roman" w:hAnsi="Times New Roman" w:eastAsia="黑体" w:cs="Times New Roman"/>
          <w:b w:val="0"/>
          <w:bCs w:val="0"/>
          <w:caps w:val="0"/>
          <w:sz w:val="28"/>
          <w:szCs w:val="28"/>
          <w:highlight w:val="none"/>
        </w:rPr>
        <w:fldChar w:fldCharType="end"/>
      </w:r>
      <w:r>
        <w:rPr>
          <w:rFonts w:hint="default" w:ascii="Times New Roman" w:hAnsi="Times New Roman" w:eastAsia="黑体" w:cs="Times New Roman"/>
          <w:b w:val="0"/>
          <w:bCs w:val="0"/>
          <w:caps w:val="0"/>
          <w:sz w:val="28"/>
          <w:szCs w:val="28"/>
          <w:highlight w:val="none"/>
        </w:rPr>
        <w:fldChar w:fldCharType="end"/>
      </w:r>
    </w:p>
    <w:p w14:paraId="7BDD6014">
      <w:pPr>
        <w:pStyle w:val="32"/>
        <w:tabs>
          <w:tab w:val="right" w:leader="dot" w:pos="9070"/>
        </w:tabs>
        <w:spacing w:line="264" w:lineRule="auto"/>
        <w:ind w:leftChars="300"/>
        <w:rPr>
          <w:rFonts w:ascii="Times New Roman" w:hAnsi="Times New Roman" w:eastAsia="楷体_GB2312" w:cs="Times New Roman"/>
          <w:caps/>
          <w:sz w:val="24"/>
          <w:szCs w:val="24"/>
          <w:highlight w:val="none"/>
        </w:rPr>
      </w:pPr>
      <w:r>
        <w:rPr>
          <w:rFonts w:hint="default" w:ascii="Times New Roman" w:hAnsi="Times New Roman" w:eastAsia="楷体_GB2312" w:cs="Times New Roman"/>
          <w:bCs w:val="0"/>
          <w:caps/>
          <w:sz w:val="24"/>
          <w:szCs w:val="24"/>
          <w:highlight w:val="none"/>
        </w:rPr>
        <w:fldChar w:fldCharType="begin"/>
      </w:r>
      <w:r>
        <w:rPr>
          <w:rFonts w:hint="default" w:ascii="Times New Roman" w:hAnsi="Times New Roman" w:eastAsia="楷体_GB2312" w:cs="Times New Roman"/>
          <w:bCs w:val="0"/>
          <w:caps/>
          <w:sz w:val="24"/>
          <w:szCs w:val="24"/>
          <w:highlight w:val="none"/>
        </w:rPr>
        <w:instrText xml:space="preserve"> HYPERLINK \l _Toc11288 </w:instrText>
      </w:r>
      <w:r>
        <w:rPr>
          <w:rFonts w:hint="default" w:ascii="Times New Roman" w:hAnsi="Times New Roman" w:eastAsia="楷体_GB2312" w:cs="Times New Roman"/>
          <w:bCs w:val="0"/>
          <w:caps/>
          <w:sz w:val="24"/>
          <w:szCs w:val="24"/>
          <w:highlight w:val="none"/>
        </w:rPr>
        <w:fldChar w:fldCharType="separate"/>
      </w:r>
      <w:r>
        <w:rPr>
          <w:rFonts w:hint="default" w:ascii="Times New Roman" w:hAnsi="Times New Roman" w:eastAsia="楷体_GB2312" w:cs="Times New Roman"/>
          <w:bCs w:val="0"/>
          <w:caps/>
          <w:sz w:val="24"/>
          <w:szCs w:val="24"/>
          <w:highlight w:val="none"/>
        </w:rPr>
        <w:t>第一节 综合交通网络</w:t>
      </w:r>
      <w:r>
        <w:rPr>
          <w:rFonts w:ascii="Times New Roman" w:hAnsi="Times New Roman" w:eastAsia="楷体_GB2312" w:cs="Times New Roman"/>
          <w:caps/>
          <w:sz w:val="24"/>
          <w:szCs w:val="24"/>
          <w:highlight w:val="none"/>
        </w:rPr>
        <w:tab/>
      </w:r>
      <w:r>
        <w:rPr>
          <w:rFonts w:ascii="Times New Roman" w:hAnsi="Times New Roman" w:eastAsia="楷体_GB2312" w:cs="Times New Roman"/>
          <w:caps/>
          <w:sz w:val="24"/>
          <w:szCs w:val="24"/>
          <w:highlight w:val="none"/>
        </w:rPr>
        <w:fldChar w:fldCharType="begin"/>
      </w:r>
      <w:r>
        <w:rPr>
          <w:rFonts w:ascii="Times New Roman" w:hAnsi="Times New Roman" w:eastAsia="楷体_GB2312" w:cs="Times New Roman"/>
          <w:caps/>
          <w:sz w:val="24"/>
          <w:szCs w:val="24"/>
          <w:highlight w:val="none"/>
        </w:rPr>
        <w:instrText xml:space="preserve"> PAGEREF _Toc11288 \h </w:instrText>
      </w:r>
      <w:r>
        <w:rPr>
          <w:rFonts w:ascii="Times New Roman" w:hAnsi="Times New Roman" w:eastAsia="楷体_GB2312" w:cs="Times New Roman"/>
          <w:caps/>
          <w:sz w:val="24"/>
          <w:szCs w:val="24"/>
          <w:highlight w:val="none"/>
        </w:rPr>
        <w:fldChar w:fldCharType="separate"/>
      </w:r>
      <w:r>
        <w:rPr>
          <w:rFonts w:ascii="Times New Roman" w:hAnsi="Times New Roman" w:eastAsia="楷体_GB2312" w:cs="Times New Roman"/>
          <w:caps/>
          <w:sz w:val="24"/>
          <w:szCs w:val="24"/>
          <w:highlight w:val="none"/>
        </w:rPr>
        <w:t>41</w:t>
      </w:r>
      <w:r>
        <w:rPr>
          <w:rFonts w:ascii="Times New Roman" w:hAnsi="Times New Roman" w:eastAsia="楷体_GB2312" w:cs="Times New Roman"/>
          <w:caps/>
          <w:sz w:val="24"/>
          <w:szCs w:val="24"/>
          <w:highlight w:val="none"/>
        </w:rPr>
        <w:fldChar w:fldCharType="end"/>
      </w:r>
      <w:r>
        <w:rPr>
          <w:rFonts w:hint="default" w:ascii="Times New Roman" w:hAnsi="Times New Roman" w:eastAsia="楷体_GB2312" w:cs="Times New Roman"/>
          <w:bCs w:val="0"/>
          <w:caps/>
          <w:sz w:val="24"/>
          <w:szCs w:val="24"/>
          <w:highlight w:val="none"/>
        </w:rPr>
        <w:fldChar w:fldCharType="end"/>
      </w:r>
    </w:p>
    <w:p w14:paraId="28F26D3F">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_Toc4280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第53条 </w:t>
      </w:r>
      <w:r>
        <w:rPr>
          <w:rFonts w:hint="default" w:ascii="Times New Roman" w:hAnsi="Times New Roman" w:eastAsia="仿宋_GB2312" w:cs="Times New Roman"/>
          <w:caps/>
          <w:kern w:val="2"/>
          <w:sz w:val="21"/>
          <w:szCs w:val="21"/>
          <w:highlight w:val="none"/>
        </w:rPr>
        <w:t>交通发展目标</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_Toc4280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41</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0D5286BC">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_Toc24351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第54条 </w:t>
      </w:r>
      <w:r>
        <w:rPr>
          <w:rFonts w:hint="default" w:ascii="Times New Roman" w:hAnsi="Times New Roman" w:eastAsia="仿宋_GB2312" w:cs="Times New Roman"/>
          <w:caps/>
          <w:kern w:val="2"/>
          <w:sz w:val="21"/>
          <w:szCs w:val="21"/>
          <w:highlight w:val="none"/>
        </w:rPr>
        <w:t>“三横三纵”路网骨架</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_Toc24351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41</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59BED75B">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_Toc9285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第55条 </w:t>
      </w:r>
      <w:r>
        <w:rPr>
          <w:rFonts w:hint="default" w:ascii="Times New Roman" w:hAnsi="Times New Roman" w:eastAsia="仿宋_GB2312" w:cs="Times New Roman"/>
          <w:caps/>
          <w:kern w:val="2"/>
          <w:sz w:val="21"/>
          <w:szCs w:val="21"/>
          <w:highlight w:val="none"/>
        </w:rPr>
        <w:t>道路等级体系</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_Toc9285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41</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394E22E9">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_Toc5173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第56条 </w:t>
      </w:r>
      <w:r>
        <w:rPr>
          <w:rFonts w:hint="default" w:ascii="Times New Roman" w:hAnsi="Times New Roman" w:eastAsia="仿宋_GB2312" w:cs="Times New Roman"/>
          <w:caps/>
          <w:kern w:val="2"/>
          <w:sz w:val="21"/>
          <w:szCs w:val="21"/>
          <w:highlight w:val="none"/>
        </w:rPr>
        <w:t>慢行网络</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_Toc5173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42</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57B5902B">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_Toc21739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第57条 </w:t>
      </w:r>
      <w:r>
        <w:rPr>
          <w:rFonts w:hint="default" w:ascii="Times New Roman" w:hAnsi="Times New Roman" w:eastAsia="仿宋_GB2312" w:cs="Times New Roman"/>
          <w:caps/>
          <w:kern w:val="2"/>
          <w:sz w:val="21"/>
          <w:szCs w:val="21"/>
          <w:highlight w:val="none"/>
        </w:rPr>
        <w:t>乡村道路系统规划</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_Toc21739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43</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0D5FA732">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_Toc13613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第58条 </w:t>
      </w:r>
      <w:r>
        <w:rPr>
          <w:rFonts w:hint="default" w:ascii="Times New Roman" w:hAnsi="Times New Roman" w:eastAsia="仿宋_GB2312" w:cs="Times New Roman"/>
          <w:caps/>
          <w:kern w:val="2"/>
          <w:sz w:val="21"/>
          <w:szCs w:val="21"/>
          <w:highlight w:val="none"/>
        </w:rPr>
        <w:t>道路交通设施</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_Toc13613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43</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4FA7B542">
      <w:pPr>
        <w:pStyle w:val="32"/>
        <w:tabs>
          <w:tab w:val="right" w:leader="dot" w:pos="9070"/>
        </w:tabs>
        <w:spacing w:line="264" w:lineRule="auto"/>
        <w:ind w:leftChars="300"/>
        <w:rPr>
          <w:rFonts w:ascii="Times New Roman" w:hAnsi="Times New Roman" w:eastAsia="楷体_GB2312" w:cs="Times New Roman"/>
          <w:caps/>
          <w:sz w:val="24"/>
          <w:szCs w:val="24"/>
          <w:highlight w:val="none"/>
        </w:rPr>
      </w:pPr>
      <w:r>
        <w:rPr>
          <w:rFonts w:hint="default" w:ascii="Times New Roman" w:hAnsi="Times New Roman" w:eastAsia="楷体_GB2312" w:cs="Times New Roman"/>
          <w:bCs w:val="0"/>
          <w:caps/>
          <w:sz w:val="24"/>
          <w:szCs w:val="24"/>
          <w:highlight w:val="none"/>
        </w:rPr>
        <w:fldChar w:fldCharType="begin"/>
      </w:r>
      <w:r>
        <w:rPr>
          <w:rFonts w:hint="default" w:ascii="Times New Roman" w:hAnsi="Times New Roman" w:eastAsia="楷体_GB2312" w:cs="Times New Roman"/>
          <w:bCs w:val="0"/>
          <w:caps/>
          <w:sz w:val="24"/>
          <w:szCs w:val="24"/>
          <w:highlight w:val="none"/>
        </w:rPr>
        <w:instrText xml:space="preserve"> HYPERLINK \l _Toc29037 </w:instrText>
      </w:r>
      <w:r>
        <w:rPr>
          <w:rFonts w:hint="default" w:ascii="Times New Roman" w:hAnsi="Times New Roman" w:eastAsia="楷体_GB2312" w:cs="Times New Roman"/>
          <w:bCs w:val="0"/>
          <w:caps/>
          <w:sz w:val="24"/>
          <w:szCs w:val="24"/>
          <w:highlight w:val="none"/>
        </w:rPr>
        <w:fldChar w:fldCharType="separate"/>
      </w:r>
      <w:r>
        <w:rPr>
          <w:rFonts w:hint="default" w:ascii="Times New Roman" w:hAnsi="Times New Roman" w:eastAsia="楷体_GB2312" w:cs="Times New Roman"/>
          <w:bCs w:val="0"/>
          <w:caps/>
          <w:sz w:val="24"/>
          <w:szCs w:val="24"/>
          <w:highlight w:val="none"/>
        </w:rPr>
        <w:t>第二节 市政基础设施</w:t>
      </w:r>
      <w:r>
        <w:rPr>
          <w:rFonts w:ascii="Times New Roman" w:hAnsi="Times New Roman" w:eastAsia="楷体_GB2312" w:cs="Times New Roman"/>
          <w:caps/>
          <w:sz w:val="24"/>
          <w:szCs w:val="24"/>
          <w:highlight w:val="none"/>
        </w:rPr>
        <w:tab/>
      </w:r>
      <w:r>
        <w:rPr>
          <w:rFonts w:ascii="Times New Roman" w:hAnsi="Times New Roman" w:eastAsia="楷体_GB2312" w:cs="Times New Roman"/>
          <w:caps/>
          <w:sz w:val="24"/>
          <w:szCs w:val="24"/>
          <w:highlight w:val="none"/>
        </w:rPr>
        <w:fldChar w:fldCharType="begin"/>
      </w:r>
      <w:r>
        <w:rPr>
          <w:rFonts w:ascii="Times New Roman" w:hAnsi="Times New Roman" w:eastAsia="楷体_GB2312" w:cs="Times New Roman"/>
          <w:caps/>
          <w:sz w:val="24"/>
          <w:szCs w:val="24"/>
          <w:highlight w:val="none"/>
        </w:rPr>
        <w:instrText xml:space="preserve"> PAGEREF _Toc29037 \h </w:instrText>
      </w:r>
      <w:r>
        <w:rPr>
          <w:rFonts w:ascii="Times New Roman" w:hAnsi="Times New Roman" w:eastAsia="楷体_GB2312" w:cs="Times New Roman"/>
          <w:caps/>
          <w:sz w:val="24"/>
          <w:szCs w:val="24"/>
          <w:highlight w:val="none"/>
        </w:rPr>
        <w:fldChar w:fldCharType="separate"/>
      </w:r>
      <w:r>
        <w:rPr>
          <w:rFonts w:ascii="Times New Roman" w:hAnsi="Times New Roman" w:eastAsia="楷体_GB2312" w:cs="Times New Roman"/>
          <w:caps/>
          <w:sz w:val="24"/>
          <w:szCs w:val="24"/>
          <w:highlight w:val="none"/>
        </w:rPr>
        <w:t>44</w:t>
      </w:r>
      <w:r>
        <w:rPr>
          <w:rFonts w:ascii="Times New Roman" w:hAnsi="Times New Roman" w:eastAsia="楷体_GB2312" w:cs="Times New Roman"/>
          <w:caps/>
          <w:sz w:val="24"/>
          <w:szCs w:val="24"/>
          <w:highlight w:val="none"/>
        </w:rPr>
        <w:fldChar w:fldCharType="end"/>
      </w:r>
      <w:r>
        <w:rPr>
          <w:rFonts w:hint="default" w:ascii="Times New Roman" w:hAnsi="Times New Roman" w:eastAsia="楷体_GB2312" w:cs="Times New Roman"/>
          <w:bCs w:val="0"/>
          <w:caps/>
          <w:sz w:val="24"/>
          <w:szCs w:val="24"/>
          <w:highlight w:val="none"/>
        </w:rPr>
        <w:fldChar w:fldCharType="end"/>
      </w:r>
    </w:p>
    <w:p w14:paraId="1DAADBCC">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_Toc6410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第59条 </w:t>
      </w:r>
      <w:r>
        <w:rPr>
          <w:rFonts w:hint="default" w:ascii="Times New Roman" w:hAnsi="Times New Roman" w:eastAsia="仿宋_GB2312" w:cs="Times New Roman"/>
          <w:caps/>
          <w:kern w:val="2"/>
          <w:sz w:val="21"/>
          <w:szCs w:val="21"/>
          <w:highlight w:val="none"/>
        </w:rPr>
        <w:t>给水工程规划</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_Toc6410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44</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7898FDE9">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_Toc29386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第60条 </w:t>
      </w:r>
      <w:r>
        <w:rPr>
          <w:rFonts w:hint="default" w:ascii="Times New Roman" w:hAnsi="Times New Roman" w:eastAsia="仿宋_GB2312" w:cs="Times New Roman"/>
          <w:caps/>
          <w:kern w:val="2"/>
          <w:sz w:val="21"/>
          <w:szCs w:val="21"/>
          <w:highlight w:val="none"/>
        </w:rPr>
        <w:t>污水工程规划</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_Toc29386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44</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6C18616A">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_Toc692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第61条 </w:t>
      </w:r>
      <w:r>
        <w:rPr>
          <w:rFonts w:hint="default" w:ascii="Times New Roman" w:hAnsi="Times New Roman" w:eastAsia="仿宋_GB2312" w:cs="Times New Roman"/>
          <w:caps/>
          <w:kern w:val="2"/>
          <w:sz w:val="21"/>
          <w:szCs w:val="21"/>
          <w:highlight w:val="none"/>
        </w:rPr>
        <w:t>雨水工程规划</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_Toc692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45</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361714C4">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_Toc3749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第62条 </w:t>
      </w:r>
      <w:r>
        <w:rPr>
          <w:rFonts w:hint="default" w:ascii="Times New Roman" w:hAnsi="Times New Roman" w:eastAsia="仿宋_GB2312" w:cs="Times New Roman"/>
          <w:caps/>
          <w:kern w:val="2"/>
          <w:sz w:val="21"/>
          <w:szCs w:val="21"/>
          <w:highlight w:val="none"/>
        </w:rPr>
        <w:t>电力工程规划</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_Toc3749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45</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0F2E0CAA">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_Toc15926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第63条 </w:t>
      </w:r>
      <w:r>
        <w:rPr>
          <w:rFonts w:hint="default" w:ascii="Times New Roman" w:hAnsi="Times New Roman" w:eastAsia="仿宋_GB2312" w:cs="Times New Roman"/>
          <w:caps/>
          <w:kern w:val="2"/>
          <w:sz w:val="21"/>
          <w:szCs w:val="21"/>
          <w:highlight w:val="none"/>
        </w:rPr>
        <w:t>通信工程规划</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_Toc15926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45</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689748EE">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_Toc6384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第64条 </w:t>
      </w:r>
      <w:r>
        <w:rPr>
          <w:rFonts w:hint="default" w:ascii="Times New Roman" w:hAnsi="Times New Roman" w:eastAsia="仿宋_GB2312" w:cs="Times New Roman"/>
          <w:caps/>
          <w:kern w:val="2"/>
          <w:sz w:val="21"/>
          <w:szCs w:val="21"/>
          <w:highlight w:val="none"/>
        </w:rPr>
        <w:t>燃气工程规划</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_Toc6384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46</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1417C43E">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_Toc8014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第65条 </w:t>
      </w:r>
      <w:r>
        <w:rPr>
          <w:rFonts w:hint="default" w:ascii="Times New Roman" w:hAnsi="Times New Roman" w:eastAsia="仿宋_GB2312" w:cs="Times New Roman"/>
          <w:caps/>
          <w:kern w:val="2"/>
          <w:sz w:val="21"/>
          <w:szCs w:val="21"/>
          <w:highlight w:val="none"/>
        </w:rPr>
        <w:t>环卫工程规划</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_Toc8014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46</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583C5C4C">
      <w:pPr>
        <w:pStyle w:val="32"/>
        <w:tabs>
          <w:tab w:val="right" w:leader="dot" w:pos="9070"/>
        </w:tabs>
        <w:spacing w:line="264" w:lineRule="auto"/>
        <w:ind w:leftChars="300"/>
        <w:rPr>
          <w:rFonts w:ascii="Times New Roman" w:hAnsi="Times New Roman" w:eastAsia="楷体_GB2312" w:cs="Times New Roman"/>
          <w:caps/>
          <w:sz w:val="24"/>
          <w:szCs w:val="24"/>
          <w:highlight w:val="none"/>
        </w:rPr>
      </w:pPr>
      <w:r>
        <w:rPr>
          <w:rFonts w:hint="default" w:ascii="Times New Roman" w:hAnsi="Times New Roman" w:eastAsia="楷体_GB2312" w:cs="Times New Roman"/>
          <w:bCs w:val="0"/>
          <w:caps/>
          <w:sz w:val="24"/>
          <w:szCs w:val="24"/>
          <w:highlight w:val="none"/>
        </w:rPr>
        <w:fldChar w:fldCharType="begin"/>
      </w:r>
      <w:r>
        <w:rPr>
          <w:rFonts w:hint="default" w:ascii="Times New Roman" w:hAnsi="Times New Roman" w:eastAsia="楷体_GB2312" w:cs="Times New Roman"/>
          <w:bCs w:val="0"/>
          <w:caps/>
          <w:sz w:val="24"/>
          <w:szCs w:val="24"/>
          <w:highlight w:val="none"/>
        </w:rPr>
        <w:instrText xml:space="preserve"> HYPERLINK \l _Toc5224 </w:instrText>
      </w:r>
      <w:r>
        <w:rPr>
          <w:rFonts w:hint="default" w:ascii="Times New Roman" w:hAnsi="Times New Roman" w:eastAsia="楷体_GB2312" w:cs="Times New Roman"/>
          <w:bCs w:val="0"/>
          <w:caps/>
          <w:sz w:val="24"/>
          <w:szCs w:val="24"/>
          <w:highlight w:val="none"/>
        </w:rPr>
        <w:fldChar w:fldCharType="separate"/>
      </w:r>
      <w:r>
        <w:rPr>
          <w:rFonts w:hint="default" w:ascii="Times New Roman" w:hAnsi="Times New Roman" w:eastAsia="楷体_GB2312" w:cs="Times New Roman"/>
          <w:bCs w:val="0"/>
          <w:caps/>
          <w:sz w:val="24"/>
          <w:szCs w:val="24"/>
          <w:highlight w:val="none"/>
        </w:rPr>
        <w:t>第三节 韧性安全与防灾减灾体系</w:t>
      </w:r>
      <w:r>
        <w:rPr>
          <w:rFonts w:ascii="Times New Roman" w:hAnsi="Times New Roman" w:eastAsia="楷体_GB2312" w:cs="Times New Roman"/>
          <w:caps/>
          <w:sz w:val="24"/>
          <w:szCs w:val="24"/>
          <w:highlight w:val="none"/>
        </w:rPr>
        <w:tab/>
      </w:r>
      <w:r>
        <w:rPr>
          <w:rFonts w:ascii="Times New Roman" w:hAnsi="Times New Roman" w:eastAsia="楷体_GB2312" w:cs="Times New Roman"/>
          <w:caps/>
          <w:sz w:val="24"/>
          <w:szCs w:val="24"/>
          <w:highlight w:val="none"/>
        </w:rPr>
        <w:fldChar w:fldCharType="begin"/>
      </w:r>
      <w:r>
        <w:rPr>
          <w:rFonts w:ascii="Times New Roman" w:hAnsi="Times New Roman" w:eastAsia="楷体_GB2312" w:cs="Times New Roman"/>
          <w:caps/>
          <w:sz w:val="24"/>
          <w:szCs w:val="24"/>
          <w:highlight w:val="none"/>
        </w:rPr>
        <w:instrText xml:space="preserve"> PAGEREF _Toc5224 \h </w:instrText>
      </w:r>
      <w:r>
        <w:rPr>
          <w:rFonts w:ascii="Times New Roman" w:hAnsi="Times New Roman" w:eastAsia="楷体_GB2312" w:cs="Times New Roman"/>
          <w:caps/>
          <w:sz w:val="24"/>
          <w:szCs w:val="24"/>
          <w:highlight w:val="none"/>
        </w:rPr>
        <w:fldChar w:fldCharType="separate"/>
      </w:r>
      <w:r>
        <w:rPr>
          <w:rFonts w:ascii="Times New Roman" w:hAnsi="Times New Roman" w:eastAsia="楷体_GB2312" w:cs="Times New Roman"/>
          <w:caps/>
          <w:sz w:val="24"/>
          <w:szCs w:val="24"/>
          <w:highlight w:val="none"/>
        </w:rPr>
        <w:t>47</w:t>
      </w:r>
      <w:r>
        <w:rPr>
          <w:rFonts w:ascii="Times New Roman" w:hAnsi="Times New Roman" w:eastAsia="楷体_GB2312" w:cs="Times New Roman"/>
          <w:caps/>
          <w:sz w:val="24"/>
          <w:szCs w:val="24"/>
          <w:highlight w:val="none"/>
        </w:rPr>
        <w:fldChar w:fldCharType="end"/>
      </w:r>
      <w:r>
        <w:rPr>
          <w:rFonts w:hint="default" w:ascii="Times New Roman" w:hAnsi="Times New Roman" w:eastAsia="楷体_GB2312" w:cs="Times New Roman"/>
          <w:bCs w:val="0"/>
          <w:caps/>
          <w:sz w:val="24"/>
          <w:szCs w:val="24"/>
          <w:highlight w:val="none"/>
        </w:rPr>
        <w:fldChar w:fldCharType="end"/>
      </w:r>
    </w:p>
    <w:p w14:paraId="55C2C948">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_Toc16426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第66条 </w:t>
      </w:r>
      <w:r>
        <w:rPr>
          <w:rFonts w:hint="default" w:ascii="Times New Roman" w:hAnsi="Times New Roman" w:eastAsia="仿宋_GB2312" w:cs="Times New Roman"/>
          <w:caps/>
          <w:kern w:val="2"/>
          <w:sz w:val="21"/>
          <w:szCs w:val="21"/>
          <w:highlight w:val="none"/>
        </w:rPr>
        <w:t>防洪排涝规划</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_Toc16426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47</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7DC0C36F">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_Toc28835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第67条 </w:t>
      </w:r>
      <w:r>
        <w:rPr>
          <w:rFonts w:hint="default" w:ascii="Times New Roman" w:hAnsi="Times New Roman" w:eastAsia="仿宋_GB2312" w:cs="Times New Roman"/>
          <w:caps/>
          <w:kern w:val="2"/>
          <w:sz w:val="21"/>
          <w:szCs w:val="21"/>
          <w:highlight w:val="none"/>
        </w:rPr>
        <w:t>消防规划</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_Toc28835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47</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37E4D1C3">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_Toc1325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第68条 </w:t>
      </w:r>
      <w:r>
        <w:rPr>
          <w:rFonts w:hint="default" w:ascii="Times New Roman" w:hAnsi="Times New Roman" w:eastAsia="仿宋_GB2312" w:cs="Times New Roman"/>
          <w:caps/>
          <w:kern w:val="2"/>
          <w:sz w:val="21"/>
          <w:szCs w:val="21"/>
          <w:highlight w:val="none"/>
        </w:rPr>
        <w:t>地质灾害防治规划</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_Toc1325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48</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661BED40">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_Toc21026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第69条 </w:t>
      </w:r>
      <w:r>
        <w:rPr>
          <w:rFonts w:hint="default" w:ascii="Times New Roman" w:hAnsi="Times New Roman" w:eastAsia="仿宋_GB2312" w:cs="Times New Roman"/>
          <w:caps/>
          <w:kern w:val="2"/>
          <w:sz w:val="21"/>
          <w:szCs w:val="21"/>
          <w:highlight w:val="none"/>
        </w:rPr>
        <w:t>人防规划</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_Toc21026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49</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67886001">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_Toc5689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第70条 </w:t>
      </w:r>
      <w:r>
        <w:rPr>
          <w:rFonts w:hint="default" w:ascii="Times New Roman" w:hAnsi="Times New Roman" w:eastAsia="仿宋_GB2312" w:cs="Times New Roman"/>
          <w:caps/>
          <w:kern w:val="2"/>
          <w:sz w:val="21"/>
          <w:szCs w:val="21"/>
          <w:highlight w:val="none"/>
        </w:rPr>
        <w:t>邻避设施管控</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_Toc5689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49</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0D43A751">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_Toc10495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第71条 </w:t>
      </w:r>
      <w:r>
        <w:rPr>
          <w:rFonts w:hint="default" w:ascii="Times New Roman" w:hAnsi="Times New Roman" w:eastAsia="仿宋_GB2312" w:cs="Times New Roman"/>
          <w:caps/>
          <w:kern w:val="2"/>
          <w:sz w:val="21"/>
          <w:szCs w:val="21"/>
          <w:highlight w:val="none"/>
        </w:rPr>
        <w:t>提升公共安全应急能力</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_Toc10495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50</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4956A241">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_Toc29630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第72条 </w:t>
      </w:r>
      <w:r>
        <w:rPr>
          <w:rFonts w:hint="default" w:ascii="Times New Roman" w:hAnsi="Times New Roman" w:eastAsia="仿宋_GB2312" w:cs="Times New Roman"/>
          <w:caps/>
          <w:kern w:val="2"/>
          <w:sz w:val="21"/>
          <w:szCs w:val="21"/>
          <w:highlight w:val="none"/>
        </w:rPr>
        <w:t>通风廊道管控</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_Toc29630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50</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7B174EDA">
      <w:pPr>
        <w:pStyle w:val="28"/>
        <w:tabs>
          <w:tab w:val="right" w:leader="dot" w:pos="9070"/>
        </w:tabs>
        <w:spacing w:line="264" w:lineRule="auto"/>
        <w:rPr>
          <w:rFonts w:ascii="Times New Roman" w:hAnsi="Times New Roman" w:eastAsia="黑体" w:cs="Times New Roman"/>
          <w:b w:val="0"/>
          <w:bCs w:val="0"/>
          <w:caps w:val="0"/>
          <w:sz w:val="28"/>
          <w:szCs w:val="28"/>
          <w:highlight w:val="none"/>
        </w:rPr>
      </w:pPr>
      <w:r>
        <w:rPr>
          <w:rFonts w:hint="default" w:ascii="Times New Roman" w:hAnsi="Times New Roman" w:eastAsia="黑体" w:cs="Times New Roman"/>
          <w:b w:val="0"/>
          <w:bCs w:val="0"/>
          <w:caps w:val="0"/>
          <w:sz w:val="28"/>
          <w:szCs w:val="28"/>
          <w:highlight w:val="none"/>
        </w:rPr>
        <w:fldChar w:fldCharType="begin"/>
      </w:r>
      <w:r>
        <w:rPr>
          <w:rFonts w:hint="default" w:ascii="Times New Roman" w:hAnsi="Times New Roman" w:eastAsia="黑体" w:cs="Times New Roman"/>
          <w:b w:val="0"/>
          <w:bCs w:val="0"/>
          <w:caps w:val="0"/>
          <w:sz w:val="28"/>
          <w:szCs w:val="28"/>
          <w:highlight w:val="none"/>
        </w:rPr>
        <w:instrText xml:space="preserve"> HYPERLINK \l _Toc27069 </w:instrText>
      </w:r>
      <w:r>
        <w:rPr>
          <w:rFonts w:hint="default" w:ascii="Times New Roman" w:hAnsi="Times New Roman" w:eastAsia="黑体" w:cs="Times New Roman"/>
          <w:b w:val="0"/>
          <w:bCs w:val="0"/>
          <w:caps w:val="0"/>
          <w:sz w:val="28"/>
          <w:szCs w:val="28"/>
          <w:highlight w:val="none"/>
        </w:rPr>
        <w:fldChar w:fldCharType="separate"/>
      </w:r>
      <w:r>
        <w:rPr>
          <w:rFonts w:hint="default" w:ascii="Times New Roman" w:hAnsi="Times New Roman" w:eastAsia="黑体" w:cs="Times New Roman"/>
          <w:b w:val="0"/>
          <w:bCs w:val="0"/>
          <w:caps w:val="0"/>
          <w:kern w:val="2"/>
          <w:sz w:val="28"/>
          <w:szCs w:val="28"/>
          <w:highlight w:val="none"/>
          <w:lang w:val="en-US"/>
        </w:rPr>
        <w:t xml:space="preserve">第八章 </w:t>
      </w:r>
      <w:r>
        <w:rPr>
          <w:rFonts w:hint="default" w:ascii="Times New Roman" w:hAnsi="Times New Roman" w:eastAsia="黑体" w:cs="Times New Roman"/>
          <w:b w:val="0"/>
          <w:bCs w:val="0"/>
          <w:caps w:val="0"/>
          <w:kern w:val="2"/>
          <w:sz w:val="28"/>
          <w:szCs w:val="28"/>
          <w:highlight w:val="none"/>
        </w:rPr>
        <w:t>国土修复整治与存量更新</w:t>
      </w:r>
      <w:r>
        <w:rPr>
          <w:rFonts w:ascii="Times New Roman" w:hAnsi="Times New Roman" w:eastAsia="黑体" w:cs="Times New Roman"/>
          <w:b w:val="0"/>
          <w:bCs w:val="0"/>
          <w:caps w:val="0"/>
          <w:sz w:val="28"/>
          <w:szCs w:val="28"/>
          <w:highlight w:val="none"/>
        </w:rPr>
        <w:tab/>
      </w:r>
      <w:r>
        <w:rPr>
          <w:rFonts w:ascii="Times New Roman" w:hAnsi="Times New Roman" w:eastAsia="黑体" w:cs="Times New Roman"/>
          <w:b w:val="0"/>
          <w:bCs w:val="0"/>
          <w:caps w:val="0"/>
          <w:sz w:val="28"/>
          <w:szCs w:val="28"/>
          <w:highlight w:val="none"/>
        </w:rPr>
        <w:fldChar w:fldCharType="begin"/>
      </w:r>
      <w:r>
        <w:rPr>
          <w:rFonts w:ascii="Times New Roman" w:hAnsi="Times New Roman" w:eastAsia="黑体" w:cs="Times New Roman"/>
          <w:b w:val="0"/>
          <w:bCs w:val="0"/>
          <w:caps w:val="0"/>
          <w:sz w:val="28"/>
          <w:szCs w:val="28"/>
          <w:highlight w:val="none"/>
        </w:rPr>
        <w:instrText xml:space="preserve"> PAGEREF _Toc27069 \h </w:instrText>
      </w:r>
      <w:r>
        <w:rPr>
          <w:rFonts w:ascii="Times New Roman" w:hAnsi="Times New Roman" w:eastAsia="黑体" w:cs="Times New Roman"/>
          <w:b w:val="0"/>
          <w:bCs w:val="0"/>
          <w:caps w:val="0"/>
          <w:sz w:val="28"/>
          <w:szCs w:val="28"/>
          <w:highlight w:val="none"/>
        </w:rPr>
        <w:fldChar w:fldCharType="separate"/>
      </w:r>
      <w:r>
        <w:rPr>
          <w:rFonts w:ascii="Times New Roman" w:hAnsi="Times New Roman" w:eastAsia="黑体" w:cs="Times New Roman"/>
          <w:b w:val="0"/>
          <w:bCs w:val="0"/>
          <w:caps w:val="0"/>
          <w:sz w:val="28"/>
          <w:szCs w:val="28"/>
          <w:highlight w:val="none"/>
        </w:rPr>
        <w:t>51</w:t>
      </w:r>
      <w:r>
        <w:rPr>
          <w:rFonts w:ascii="Times New Roman" w:hAnsi="Times New Roman" w:eastAsia="黑体" w:cs="Times New Roman"/>
          <w:b w:val="0"/>
          <w:bCs w:val="0"/>
          <w:caps w:val="0"/>
          <w:sz w:val="28"/>
          <w:szCs w:val="28"/>
          <w:highlight w:val="none"/>
        </w:rPr>
        <w:fldChar w:fldCharType="end"/>
      </w:r>
      <w:r>
        <w:rPr>
          <w:rFonts w:hint="default" w:ascii="Times New Roman" w:hAnsi="Times New Roman" w:eastAsia="黑体" w:cs="Times New Roman"/>
          <w:b w:val="0"/>
          <w:bCs w:val="0"/>
          <w:caps w:val="0"/>
          <w:sz w:val="28"/>
          <w:szCs w:val="28"/>
          <w:highlight w:val="none"/>
        </w:rPr>
        <w:fldChar w:fldCharType="end"/>
      </w:r>
    </w:p>
    <w:p w14:paraId="30F7AA75">
      <w:pPr>
        <w:pStyle w:val="32"/>
        <w:tabs>
          <w:tab w:val="right" w:leader="dot" w:pos="9070"/>
        </w:tabs>
        <w:spacing w:line="264" w:lineRule="auto"/>
        <w:ind w:leftChars="300"/>
        <w:rPr>
          <w:rFonts w:ascii="Times New Roman" w:hAnsi="Times New Roman" w:eastAsia="楷体_GB2312" w:cs="Times New Roman"/>
          <w:caps/>
          <w:sz w:val="24"/>
          <w:szCs w:val="24"/>
          <w:highlight w:val="none"/>
        </w:rPr>
      </w:pPr>
      <w:r>
        <w:rPr>
          <w:rFonts w:hint="default" w:ascii="Times New Roman" w:hAnsi="Times New Roman" w:eastAsia="楷体_GB2312" w:cs="Times New Roman"/>
          <w:bCs w:val="0"/>
          <w:caps/>
          <w:sz w:val="24"/>
          <w:szCs w:val="24"/>
          <w:highlight w:val="none"/>
        </w:rPr>
        <w:fldChar w:fldCharType="begin"/>
      </w:r>
      <w:r>
        <w:rPr>
          <w:rFonts w:hint="default" w:ascii="Times New Roman" w:hAnsi="Times New Roman" w:eastAsia="楷体_GB2312" w:cs="Times New Roman"/>
          <w:bCs w:val="0"/>
          <w:caps/>
          <w:sz w:val="24"/>
          <w:szCs w:val="24"/>
          <w:highlight w:val="none"/>
        </w:rPr>
        <w:instrText xml:space="preserve"> HYPERLINK \l _Toc9914 </w:instrText>
      </w:r>
      <w:r>
        <w:rPr>
          <w:rFonts w:hint="default" w:ascii="Times New Roman" w:hAnsi="Times New Roman" w:eastAsia="楷体_GB2312" w:cs="Times New Roman"/>
          <w:bCs w:val="0"/>
          <w:caps/>
          <w:sz w:val="24"/>
          <w:szCs w:val="24"/>
          <w:highlight w:val="none"/>
        </w:rPr>
        <w:fldChar w:fldCharType="separate"/>
      </w:r>
      <w:r>
        <w:rPr>
          <w:rFonts w:hint="default" w:ascii="Times New Roman" w:hAnsi="Times New Roman" w:eastAsia="楷体_GB2312" w:cs="Times New Roman"/>
          <w:bCs w:val="0"/>
          <w:caps/>
          <w:sz w:val="24"/>
          <w:szCs w:val="24"/>
          <w:highlight w:val="none"/>
        </w:rPr>
        <w:t>第一节 生态系统修复治理</w:t>
      </w:r>
      <w:r>
        <w:rPr>
          <w:rFonts w:ascii="Times New Roman" w:hAnsi="Times New Roman" w:eastAsia="楷体_GB2312" w:cs="Times New Roman"/>
          <w:caps/>
          <w:sz w:val="24"/>
          <w:szCs w:val="24"/>
          <w:highlight w:val="none"/>
        </w:rPr>
        <w:tab/>
      </w:r>
      <w:r>
        <w:rPr>
          <w:rFonts w:ascii="Times New Roman" w:hAnsi="Times New Roman" w:eastAsia="楷体_GB2312" w:cs="Times New Roman"/>
          <w:caps/>
          <w:sz w:val="24"/>
          <w:szCs w:val="24"/>
          <w:highlight w:val="none"/>
        </w:rPr>
        <w:fldChar w:fldCharType="begin"/>
      </w:r>
      <w:r>
        <w:rPr>
          <w:rFonts w:ascii="Times New Roman" w:hAnsi="Times New Roman" w:eastAsia="楷体_GB2312" w:cs="Times New Roman"/>
          <w:caps/>
          <w:sz w:val="24"/>
          <w:szCs w:val="24"/>
          <w:highlight w:val="none"/>
        </w:rPr>
        <w:instrText xml:space="preserve"> PAGEREF _Toc9914 \h </w:instrText>
      </w:r>
      <w:r>
        <w:rPr>
          <w:rFonts w:ascii="Times New Roman" w:hAnsi="Times New Roman" w:eastAsia="楷体_GB2312" w:cs="Times New Roman"/>
          <w:caps/>
          <w:sz w:val="24"/>
          <w:szCs w:val="24"/>
          <w:highlight w:val="none"/>
        </w:rPr>
        <w:fldChar w:fldCharType="separate"/>
      </w:r>
      <w:r>
        <w:rPr>
          <w:rFonts w:ascii="Times New Roman" w:hAnsi="Times New Roman" w:eastAsia="楷体_GB2312" w:cs="Times New Roman"/>
          <w:caps/>
          <w:sz w:val="24"/>
          <w:szCs w:val="24"/>
          <w:highlight w:val="none"/>
        </w:rPr>
        <w:t>51</w:t>
      </w:r>
      <w:r>
        <w:rPr>
          <w:rFonts w:ascii="Times New Roman" w:hAnsi="Times New Roman" w:eastAsia="楷体_GB2312" w:cs="Times New Roman"/>
          <w:caps/>
          <w:sz w:val="24"/>
          <w:szCs w:val="24"/>
          <w:highlight w:val="none"/>
        </w:rPr>
        <w:fldChar w:fldCharType="end"/>
      </w:r>
      <w:r>
        <w:rPr>
          <w:rFonts w:hint="default" w:ascii="Times New Roman" w:hAnsi="Times New Roman" w:eastAsia="楷体_GB2312" w:cs="Times New Roman"/>
          <w:bCs w:val="0"/>
          <w:caps/>
          <w:sz w:val="24"/>
          <w:szCs w:val="24"/>
          <w:highlight w:val="none"/>
        </w:rPr>
        <w:fldChar w:fldCharType="end"/>
      </w:r>
    </w:p>
    <w:p w14:paraId="79A302AD">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_Toc28102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第73条 </w:t>
      </w:r>
      <w:r>
        <w:rPr>
          <w:rFonts w:hint="default" w:ascii="Times New Roman" w:hAnsi="Times New Roman" w:eastAsia="仿宋_GB2312" w:cs="Times New Roman"/>
          <w:caps/>
          <w:kern w:val="2"/>
          <w:sz w:val="21"/>
          <w:szCs w:val="21"/>
          <w:highlight w:val="none"/>
        </w:rPr>
        <w:t>山体生态治理与保护</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_Toc28102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51</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295603FF">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_Toc19915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第74条 </w:t>
      </w:r>
      <w:r>
        <w:rPr>
          <w:rFonts w:hint="default" w:ascii="Times New Roman" w:hAnsi="Times New Roman" w:eastAsia="仿宋_GB2312" w:cs="Times New Roman"/>
          <w:caps/>
          <w:kern w:val="2"/>
          <w:sz w:val="21"/>
          <w:szCs w:val="21"/>
          <w:highlight w:val="none"/>
        </w:rPr>
        <w:t>水环境治理与保护</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_Toc19915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51</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58FEADE4">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_Toc16558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第75条 </w:t>
      </w:r>
      <w:r>
        <w:rPr>
          <w:rFonts w:hint="default" w:ascii="Times New Roman" w:hAnsi="Times New Roman" w:eastAsia="仿宋_GB2312" w:cs="Times New Roman"/>
          <w:caps/>
          <w:kern w:val="2"/>
          <w:sz w:val="21"/>
          <w:szCs w:val="21"/>
          <w:highlight w:val="none"/>
        </w:rPr>
        <w:t>水土流失治理与保护</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_Toc16558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52</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4E7E0521">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_Toc22496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第76条 </w:t>
      </w:r>
      <w:r>
        <w:rPr>
          <w:rFonts w:hint="default" w:ascii="Times New Roman" w:hAnsi="Times New Roman" w:eastAsia="仿宋_GB2312" w:cs="Times New Roman"/>
          <w:caps/>
          <w:kern w:val="2"/>
          <w:sz w:val="21"/>
          <w:szCs w:val="21"/>
          <w:highlight w:val="none"/>
        </w:rPr>
        <w:t>林地生态治理与保护</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_Toc22496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52</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4AE46DC3">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_Toc2224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第77条 </w:t>
      </w:r>
      <w:r>
        <w:rPr>
          <w:rFonts w:hint="default" w:ascii="Times New Roman" w:hAnsi="Times New Roman" w:eastAsia="仿宋_GB2312" w:cs="Times New Roman"/>
          <w:caps/>
          <w:kern w:val="2"/>
          <w:sz w:val="21"/>
          <w:szCs w:val="21"/>
          <w:highlight w:val="none"/>
        </w:rPr>
        <w:t>土壤修复治理与保护</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_Toc2224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53</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03FF553F">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_Toc318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第78条 </w:t>
      </w:r>
      <w:r>
        <w:rPr>
          <w:rFonts w:hint="default" w:ascii="Times New Roman" w:hAnsi="Times New Roman" w:eastAsia="仿宋_GB2312" w:cs="Times New Roman"/>
          <w:caps/>
          <w:kern w:val="2"/>
          <w:sz w:val="21"/>
          <w:szCs w:val="21"/>
          <w:highlight w:val="none"/>
        </w:rPr>
        <w:t>矿山生态修复</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_Toc318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53</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04F5A792">
      <w:pPr>
        <w:pStyle w:val="32"/>
        <w:tabs>
          <w:tab w:val="right" w:leader="dot" w:pos="9070"/>
        </w:tabs>
        <w:spacing w:line="264" w:lineRule="auto"/>
        <w:ind w:leftChars="300"/>
        <w:rPr>
          <w:rFonts w:ascii="Times New Roman" w:hAnsi="Times New Roman" w:eastAsia="楷体_GB2312" w:cs="Times New Roman"/>
          <w:caps/>
          <w:sz w:val="24"/>
          <w:szCs w:val="24"/>
          <w:highlight w:val="none"/>
        </w:rPr>
      </w:pPr>
      <w:r>
        <w:rPr>
          <w:rFonts w:hint="default" w:ascii="Times New Roman" w:hAnsi="Times New Roman" w:eastAsia="楷体_GB2312" w:cs="Times New Roman"/>
          <w:bCs w:val="0"/>
          <w:caps/>
          <w:sz w:val="24"/>
          <w:szCs w:val="24"/>
          <w:highlight w:val="none"/>
        </w:rPr>
        <w:fldChar w:fldCharType="begin"/>
      </w:r>
      <w:r>
        <w:rPr>
          <w:rFonts w:hint="default" w:ascii="Times New Roman" w:hAnsi="Times New Roman" w:eastAsia="楷体_GB2312" w:cs="Times New Roman"/>
          <w:bCs w:val="0"/>
          <w:caps/>
          <w:sz w:val="24"/>
          <w:szCs w:val="24"/>
          <w:highlight w:val="none"/>
        </w:rPr>
        <w:instrText xml:space="preserve"> HYPERLINK \l _Toc27655 </w:instrText>
      </w:r>
      <w:r>
        <w:rPr>
          <w:rFonts w:hint="default" w:ascii="Times New Roman" w:hAnsi="Times New Roman" w:eastAsia="楷体_GB2312" w:cs="Times New Roman"/>
          <w:bCs w:val="0"/>
          <w:caps/>
          <w:sz w:val="24"/>
          <w:szCs w:val="24"/>
          <w:highlight w:val="none"/>
        </w:rPr>
        <w:fldChar w:fldCharType="separate"/>
      </w:r>
      <w:r>
        <w:rPr>
          <w:rFonts w:hint="default" w:ascii="Times New Roman" w:hAnsi="Times New Roman" w:eastAsia="楷体_GB2312" w:cs="Times New Roman"/>
          <w:bCs w:val="0"/>
          <w:caps/>
          <w:sz w:val="24"/>
          <w:szCs w:val="24"/>
          <w:highlight w:val="none"/>
        </w:rPr>
        <w:t>第二节 全域土地综合整治</w:t>
      </w:r>
      <w:r>
        <w:rPr>
          <w:rFonts w:ascii="Times New Roman" w:hAnsi="Times New Roman" w:eastAsia="楷体_GB2312" w:cs="Times New Roman"/>
          <w:caps/>
          <w:sz w:val="24"/>
          <w:szCs w:val="24"/>
          <w:highlight w:val="none"/>
        </w:rPr>
        <w:tab/>
      </w:r>
      <w:r>
        <w:rPr>
          <w:rFonts w:ascii="Times New Roman" w:hAnsi="Times New Roman" w:eastAsia="楷体_GB2312" w:cs="Times New Roman"/>
          <w:caps/>
          <w:sz w:val="24"/>
          <w:szCs w:val="24"/>
          <w:highlight w:val="none"/>
        </w:rPr>
        <w:fldChar w:fldCharType="begin"/>
      </w:r>
      <w:r>
        <w:rPr>
          <w:rFonts w:ascii="Times New Roman" w:hAnsi="Times New Roman" w:eastAsia="楷体_GB2312" w:cs="Times New Roman"/>
          <w:caps/>
          <w:sz w:val="24"/>
          <w:szCs w:val="24"/>
          <w:highlight w:val="none"/>
        </w:rPr>
        <w:instrText xml:space="preserve"> PAGEREF _Toc27655 \h </w:instrText>
      </w:r>
      <w:r>
        <w:rPr>
          <w:rFonts w:ascii="Times New Roman" w:hAnsi="Times New Roman" w:eastAsia="楷体_GB2312" w:cs="Times New Roman"/>
          <w:caps/>
          <w:sz w:val="24"/>
          <w:szCs w:val="24"/>
          <w:highlight w:val="none"/>
        </w:rPr>
        <w:fldChar w:fldCharType="separate"/>
      </w:r>
      <w:r>
        <w:rPr>
          <w:rFonts w:ascii="Times New Roman" w:hAnsi="Times New Roman" w:eastAsia="楷体_GB2312" w:cs="Times New Roman"/>
          <w:caps/>
          <w:sz w:val="24"/>
          <w:szCs w:val="24"/>
          <w:highlight w:val="none"/>
        </w:rPr>
        <w:t>54</w:t>
      </w:r>
      <w:r>
        <w:rPr>
          <w:rFonts w:ascii="Times New Roman" w:hAnsi="Times New Roman" w:eastAsia="楷体_GB2312" w:cs="Times New Roman"/>
          <w:caps/>
          <w:sz w:val="24"/>
          <w:szCs w:val="24"/>
          <w:highlight w:val="none"/>
        </w:rPr>
        <w:fldChar w:fldCharType="end"/>
      </w:r>
      <w:r>
        <w:rPr>
          <w:rFonts w:hint="default" w:ascii="Times New Roman" w:hAnsi="Times New Roman" w:eastAsia="楷体_GB2312" w:cs="Times New Roman"/>
          <w:bCs w:val="0"/>
          <w:caps/>
          <w:sz w:val="24"/>
          <w:szCs w:val="24"/>
          <w:highlight w:val="none"/>
        </w:rPr>
        <w:fldChar w:fldCharType="end"/>
      </w:r>
    </w:p>
    <w:p w14:paraId="40208320">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_Toc3583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第79条 </w:t>
      </w:r>
      <w:r>
        <w:rPr>
          <w:rFonts w:hint="default" w:ascii="Times New Roman" w:hAnsi="Times New Roman" w:eastAsia="仿宋_GB2312" w:cs="Times New Roman"/>
          <w:caps/>
          <w:kern w:val="2"/>
          <w:sz w:val="21"/>
          <w:szCs w:val="21"/>
          <w:highlight w:val="none"/>
        </w:rPr>
        <w:t>农用地整治</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_Toc3583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54</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75FF289B">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_Toc8717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第80条 </w:t>
      </w:r>
      <w:r>
        <w:rPr>
          <w:rFonts w:hint="default" w:ascii="Times New Roman" w:hAnsi="Times New Roman" w:eastAsia="仿宋_GB2312" w:cs="Times New Roman"/>
          <w:caps/>
          <w:kern w:val="2"/>
          <w:sz w:val="21"/>
          <w:szCs w:val="21"/>
          <w:highlight w:val="none"/>
        </w:rPr>
        <w:t>建设用地整理</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_Toc8717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55</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44769674">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_Toc21812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第81条 </w:t>
      </w:r>
      <w:r>
        <w:rPr>
          <w:rFonts w:hint="default" w:ascii="Times New Roman" w:hAnsi="Times New Roman" w:eastAsia="仿宋_GB2312" w:cs="Times New Roman"/>
          <w:caps/>
          <w:kern w:val="2"/>
          <w:sz w:val="21"/>
          <w:szCs w:val="21"/>
          <w:highlight w:val="none"/>
        </w:rPr>
        <w:t>乡村生态保护修复</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_Toc21812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56</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4DB90EBA">
      <w:pPr>
        <w:pStyle w:val="32"/>
        <w:tabs>
          <w:tab w:val="right" w:leader="dot" w:pos="9070"/>
        </w:tabs>
        <w:spacing w:line="264" w:lineRule="auto"/>
        <w:ind w:leftChars="300"/>
        <w:rPr>
          <w:rFonts w:ascii="Times New Roman" w:hAnsi="Times New Roman" w:eastAsia="楷体_GB2312" w:cs="Times New Roman"/>
          <w:caps/>
          <w:sz w:val="24"/>
          <w:szCs w:val="24"/>
          <w:highlight w:val="none"/>
        </w:rPr>
      </w:pPr>
      <w:r>
        <w:rPr>
          <w:rFonts w:hint="default" w:ascii="Times New Roman" w:hAnsi="Times New Roman" w:eastAsia="楷体_GB2312" w:cs="Times New Roman"/>
          <w:bCs w:val="0"/>
          <w:caps/>
          <w:sz w:val="24"/>
          <w:szCs w:val="24"/>
          <w:highlight w:val="none"/>
        </w:rPr>
        <w:fldChar w:fldCharType="begin"/>
      </w:r>
      <w:r>
        <w:rPr>
          <w:rFonts w:hint="default" w:ascii="Times New Roman" w:hAnsi="Times New Roman" w:eastAsia="楷体_GB2312" w:cs="Times New Roman"/>
          <w:bCs w:val="0"/>
          <w:caps/>
          <w:sz w:val="24"/>
          <w:szCs w:val="24"/>
          <w:highlight w:val="none"/>
        </w:rPr>
        <w:instrText xml:space="preserve"> HYPERLINK \l _Toc5697 </w:instrText>
      </w:r>
      <w:r>
        <w:rPr>
          <w:rFonts w:hint="default" w:ascii="Times New Roman" w:hAnsi="Times New Roman" w:eastAsia="楷体_GB2312" w:cs="Times New Roman"/>
          <w:bCs w:val="0"/>
          <w:caps/>
          <w:sz w:val="24"/>
          <w:szCs w:val="24"/>
          <w:highlight w:val="none"/>
        </w:rPr>
        <w:fldChar w:fldCharType="separate"/>
      </w:r>
      <w:r>
        <w:rPr>
          <w:rFonts w:hint="default" w:ascii="Times New Roman" w:hAnsi="Times New Roman" w:eastAsia="楷体_GB2312" w:cs="Times New Roman"/>
          <w:bCs w:val="0"/>
          <w:caps/>
          <w:sz w:val="24"/>
          <w:szCs w:val="24"/>
          <w:highlight w:val="none"/>
        </w:rPr>
        <w:t>第三节 存量建设用地盘活利用</w:t>
      </w:r>
      <w:r>
        <w:rPr>
          <w:rFonts w:ascii="Times New Roman" w:hAnsi="Times New Roman" w:eastAsia="楷体_GB2312" w:cs="Times New Roman"/>
          <w:caps/>
          <w:sz w:val="24"/>
          <w:szCs w:val="24"/>
          <w:highlight w:val="none"/>
        </w:rPr>
        <w:tab/>
      </w:r>
      <w:r>
        <w:rPr>
          <w:rFonts w:ascii="Times New Roman" w:hAnsi="Times New Roman" w:eastAsia="楷体_GB2312" w:cs="Times New Roman"/>
          <w:caps/>
          <w:sz w:val="24"/>
          <w:szCs w:val="24"/>
          <w:highlight w:val="none"/>
        </w:rPr>
        <w:fldChar w:fldCharType="begin"/>
      </w:r>
      <w:r>
        <w:rPr>
          <w:rFonts w:ascii="Times New Roman" w:hAnsi="Times New Roman" w:eastAsia="楷体_GB2312" w:cs="Times New Roman"/>
          <w:caps/>
          <w:sz w:val="24"/>
          <w:szCs w:val="24"/>
          <w:highlight w:val="none"/>
        </w:rPr>
        <w:instrText xml:space="preserve"> PAGEREF _Toc5697 \h </w:instrText>
      </w:r>
      <w:r>
        <w:rPr>
          <w:rFonts w:ascii="Times New Roman" w:hAnsi="Times New Roman" w:eastAsia="楷体_GB2312" w:cs="Times New Roman"/>
          <w:caps/>
          <w:sz w:val="24"/>
          <w:szCs w:val="24"/>
          <w:highlight w:val="none"/>
        </w:rPr>
        <w:fldChar w:fldCharType="separate"/>
      </w:r>
      <w:r>
        <w:rPr>
          <w:rFonts w:ascii="Times New Roman" w:hAnsi="Times New Roman" w:eastAsia="楷体_GB2312" w:cs="Times New Roman"/>
          <w:caps/>
          <w:sz w:val="24"/>
          <w:szCs w:val="24"/>
          <w:highlight w:val="none"/>
        </w:rPr>
        <w:t>57</w:t>
      </w:r>
      <w:r>
        <w:rPr>
          <w:rFonts w:ascii="Times New Roman" w:hAnsi="Times New Roman" w:eastAsia="楷体_GB2312" w:cs="Times New Roman"/>
          <w:caps/>
          <w:sz w:val="24"/>
          <w:szCs w:val="24"/>
          <w:highlight w:val="none"/>
        </w:rPr>
        <w:fldChar w:fldCharType="end"/>
      </w:r>
      <w:r>
        <w:rPr>
          <w:rFonts w:hint="default" w:ascii="Times New Roman" w:hAnsi="Times New Roman" w:eastAsia="楷体_GB2312" w:cs="Times New Roman"/>
          <w:bCs w:val="0"/>
          <w:caps/>
          <w:sz w:val="24"/>
          <w:szCs w:val="24"/>
          <w:highlight w:val="none"/>
        </w:rPr>
        <w:fldChar w:fldCharType="end"/>
      </w:r>
    </w:p>
    <w:p w14:paraId="7BDC97A2">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_Toc2628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第82条 </w:t>
      </w:r>
      <w:r>
        <w:rPr>
          <w:rFonts w:hint="default" w:ascii="Times New Roman" w:hAnsi="Times New Roman" w:eastAsia="仿宋_GB2312" w:cs="Times New Roman"/>
          <w:caps/>
          <w:kern w:val="2"/>
          <w:sz w:val="21"/>
          <w:szCs w:val="21"/>
          <w:highlight w:val="none"/>
        </w:rPr>
        <w:t>存量已建设用地利用</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_Toc2628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57</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51DF79AA">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_Toc29867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第83条 </w:t>
      </w:r>
      <w:r>
        <w:rPr>
          <w:rFonts w:hint="default" w:ascii="Times New Roman" w:hAnsi="Times New Roman" w:eastAsia="仿宋_GB2312" w:cs="Times New Roman"/>
          <w:caps/>
          <w:kern w:val="2"/>
          <w:sz w:val="21"/>
          <w:szCs w:val="21"/>
          <w:highlight w:val="none"/>
        </w:rPr>
        <w:t>存量未建设用地利用</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_Toc29867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58</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5DD0B7FB">
      <w:pPr>
        <w:pStyle w:val="28"/>
        <w:tabs>
          <w:tab w:val="right" w:leader="dot" w:pos="9070"/>
        </w:tabs>
        <w:spacing w:line="264" w:lineRule="auto"/>
        <w:rPr>
          <w:rFonts w:ascii="Times New Roman" w:hAnsi="Times New Roman" w:eastAsia="黑体" w:cs="Times New Roman"/>
          <w:b w:val="0"/>
          <w:bCs w:val="0"/>
          <w:caps w:val="0"/>
          <w:sz w:val="28"/>
          <w:szCs w:val="28"/>
          <w:highlight w:val="none"/>
        </w:rPr>
      </w:pPr>
      <w:r>
        <w:rPr>
          <w:rFonts w:hint="default" w:ascii="Times New Roman" w:hAnsi="Times New Roman" w:eastAsia="黑体" w:cs="Times New Roman"/>
          <w:b w:val="0"/>
          <w:bCs w:val="0"/>
          <w:caps w:val="0"/>
          <w:sz w:val="28"/>
          <w:szCs w:val="28"/>
          <w:highlight w:val="none"/>
        </w:rPr>
        <w:fldChar w:fldCharType="begin"/>
      </w:r>
      <w:r>
        <w:rPr>
          <w:rFonts w:hint="default" w:ascii="Times New Roman" w:hAnsi="Times New Roman" w:eastAsia="黑体" w:cs="Times New Roman"/>
          <w:b w:val="0"/>
          <w:bCs w:val="0"/>
          <w:caps w:val="0"/>
          <w:sz w:val="28"/>
          <w:szCs w:val="28"/>
          <w:highlight w:val="none"/>
        </w:rPr>
        <w:instrText xml:space="preserve"> HYPERLINK \l _Toc24146 </w:instrText>
      </w:r>
      <w:r>
        <w:rPr>
          <w:rFonts w:hint="default" w:ascii="Times New Roman" w:hAnsi="Times New Roman" w:eastAsia="黑体" w:cs="Times New Roman"/>
          <w:b w:val="0"/>
          <w:bCs w:val="0"/>
          <w:caps w:val="0"/>
          <w:sz w:val="28"/>
          <w:szCs w:val="28"/>
          <w:highlight w:val="none"/>
        </w:rPr>
        <w:fldChar w:fldCharType="separate"/>
      </w:r>
      <w:r>
        <w:rPr>
          <w:rFonts w:hint="default" w:ascii="Times New Roman" w:hAnsi="Times New Roman" w:eastAsia="黑体" w:cs="Times New Roman"/>
          <w:b w:val="0"/>
          <w:bCs w:val="0"/>
          <w:caps w:val="0"/>
          <w:kern w:val="2"/>
          <w:sz w:val="28"/>
          <w:szCs w:val="28"/>
          <w:highlight w:val="none"/>
          <w:lang w:val="en-US"/>
        </w:rPr>
        <w:t xml:space="preserve">第九章 </w:t>
      </w:r>
      <w:r>
        <w:rPr>
          <w:rFonts w:hint="default" w:ascii="Times New Roman" w:hAnsi="Times New Roman" w:eastAsia="黑体" w:cs="Times New Roman"/>
          <w:b w:val="0"/>
          <w:bCs w:val="0"/>
          <w:caps w:val="0"/>
          <w:kern w:val="2"/>
          <w:sz w:val="28"/>
          <w:szCs w:val="28"/>
          <w:highlight w:val="none"/>
        </w:rPr>
        <w:t>镇区规划</w:t>
      </w:r>
      <w:r>
        <w:rPr>
          <w:rFonts w:ascii="Times New Roman" w:hAnsi="Times New Roman" w:eastAsia="黑体" w:cs="Times New Roman"/>
          <w:b w:val="0"/>
          <w:bCs w:val="0"/>
          <w:caps w:val="0"/>
          <w:sz w:val="28"/>
          <w:szCs w:val="28"/>
          <w:highlight w:val="none"/>
        </w:rPr>
        <w:tab/>
      </w:r>
      <w:r>
        <w:rPr>
          <w:rFonts w:ascii="Times New Roman" w:hAnsi="Times New Roman" w:eastAsia="黑体" w:cs="Times New Roman"/>
          <w:b w:val="0"/>
          <w:bCs w:val="0"/>
          <w:caps w:val="0"/>
          <w:sz w:val="28"/>
          <w:szCs w:val="28"/>
          <w:highlight w:val="none"/>
        </w:rPr>
        <w:fldChar w:fldCharType="begin"/>
      </w:r>
      <w:r>
        <w:rPr>
          <w:rFonts w:ascii="Times New Roman" w:hAnsi="Times New Roman" w:eastAsia="黑体" w:cs="Times New Roman"/>
          <w:b w:val="0"/>
          <w:bCs w:val="0"/>
          <w:caps w:val="0"/>
          <w:sz w:val="28"/>
          <w:szCs w:val="28"/>
          <w:highlight w:val="none"/>
        </w:rPr>
        <w:instrText xml:space="preserve"> PAGEREF _Toc24146 \h </w:instrText>
      </w:r>
      <w:r>
        <w:rPr>
          <w:rFonts w:ascii="Times New Roman" w:hAnsi="Times New Roman" w:eastAsia="黑体" w:cs="Times New Roman"/>
          <w:b w:val="0"/>
          <w:bCs w:val="0"/>
          <w:caps w:val="0"/>
          <w:sz w:val="28"/>
          <w:szCs w:val="28"/>
          <w:highlight w:val="none"/>
        </w:rPr>
        <w:fldChar w:fldCharType="separate"/>
      </w:r>
      <w:r>
        <w:rPr>
          <w:rFonts w:ascii="Times New Roman" w:hAnsi="Times New Roman" w:eastAsia="黑体" w:cs="Times New Roman"/>
          <w:b w:val="0"/>
          <w:bCs w:val="0"/>
          <w:caps w:val="0"/>
          <w:sz w:val="28"/>
          <w:szCs w:val="28"/>
          <w:highlight w:val="none"/>
        </w:rPr>
        <w:t>59</w:t>
      </w:r>
      <w:r>
        <w:rPr>
          <w:rFonts w:ascii="Times New Roman" w:hAnsi="Times New Roman" w:eastAsia="黑体" w:cs="Times New Roman"/>
          <w:b w:val="0"/>
          <w:bCs w:val="0"/>
          <w:caps w:val="0"/>
          <w:sz w:val="28"/>
          <w:szCs w:val="28"/>
          <w:highlight w:val="none"/>
        </w:rPr>
        <w:fldChar w:fldCharType="end"/>
      </w:r>
      <w:r>
        <w:rPr>
          <w:rFonts w:hint="default" w:ascii="Times New Roman" w:hAnsi="Times New Roman" w:eastAsia="黑体" w:cs="Times New Roman"/>
          <w:b w:val="0"/>
          <w:bCs w:val="0"/>
          <w:caps w:val="0"/>
          <w:sz w:val="28"/>
          <w:szCs w:val="28"/>
          <w:highlight w:val="none"/>
        </w:rPr>
        <w:fldChar w:fldCharType="end"/>
      </w:r>
    </w:p>
    <w:p w14:paraId="42823B94">
      <w:pPr>
        <w:pStyle w:val="32"/>
        <w:tabs>
          <w:tab w:val="right" w:leader="dot" w:pos="9070"/>
        </w:tabs>
        <w:spacing w:line="264" w:lineRule="auto"/>
        <w:ind w:leftChars="300"/>
        <w:rPr>
          <w:rFonts w:ascii="Times New Roman" w:hAnsi="Times New Roman" w:eastAsia="楷体_GB2312" w:cs="Times New Roman"/>
          <w:caps/>
          <w:sz w:val="24"/>
          <w:szCs w:val="24"/>
          <w:highlight w:val="none"/>
        </w:rPr>
      </w:pPr>
      <w:r>
        <w:rPr>
          <w:rFonts w:hint="default" w:ascii="Times New Roman" w:hAnsi="Times New Roman" w:eastAsia="楷体_GB2312" w:cs="Times New Roman"/>
          <w:bCs w:val="0"/>
          <w:caps/>
          <w:sz w:val="24"/>
          <w:szCs w:val="24"/>
          <w:highlight w:val="none"/>
        </w:rPr>
        <w:fldChar w:fldCharType="begin"/>
      </w:r>
      <w:r>
        <w:rPr>
          <w:rFonts w:hint="default" w:ascii="Times New Roman" w:hAnsi="Times New Roman" w:eastAsia="楷体_GB2312" w:cs="Times New Roman"/>
          <w:bCs w:val="0"/>
          <w:caps/>
          <w:sz w:val="24"/>
          <w:szCs w:val="24"/>
          <w:highlight w:val="none"/>
        </w:rPr>
        <w:instrText xml:space="preserve"> HYPERLINK \l _Toc29240 </w:instrText>
      </w:r>
      <w:r>
        <w:rPr>
          <w:rFonts w:hint="default" w:ascii="Times New Roman" w:hAnsi="Times New Roman" w:eastAsia="楷体_GB2312" w:cs="Times New Roman"/>
          <w:bCs w:val="0"/>
          <w:caps/>
          <w:sz w:val="24"/>
          <w:szCs w:val="24"/>
          <w:highlight w:val="none"/>
        </w:rPr>
        <w:fldChar w:fldCharType="separate"/>
      </w:r>
      <w:r>
        <w:rPr>
          <w:rFonts w:hint="default" w:ascii="Times New Roman" w:hAnsi="Times New Roman" w:eastAsia="楷体_GB2312" w:cs="Times New Roman"/>
          <w:bCs w:val="0"/>
          <w:caps/>
          <w:sz w:val="24"/>
          <w:szCs w:val="24"/>
          <w:highlight w:val="none"/>
        </w:rPr>
        <w:t>第一节 镇区空间布局优化</w:t>
      </w:r>
      <w:r>
        <w:rPr>
          <w:rFonts w:ascii="Times New Roman" w:hAnsi="Times New Roman" w:eastAsia="楷体_GB2312" w:cs="Times New Roman"/>
          <w:caps/>
          <w:sz w:val="24"/>
          <w:szCs w:val="24"/>
          <w:highlight w:val="none"/>
        </w:rPr>
        <w:tab/>
      </w:r>
      <w:r>
        <w:rPr>
          <w:rFonts w:ascii="Times New Roman" w:hAnsi="Times New Roman" w:eastAsia="楷体_GB2312" w:cs="Times New Roman"/>
          <w:caps/>
          <w:sz w:val="24"/>
          <w:szCs w:val="24"/>
          <w:highlight w:val="none"/>
        </w:rPr>
        <w:fldChar w:fldCharType="begin"/>
      </w:r>
      <w:r>
        <w:rPr>
          <w:rFonts w:ascii="Times New Roman" w:hAnsi="Times New Roman" w:eastAsia="楷体_GB2312" w:cs="Times New Roman"/>
          <w:caps/>
          <w:sz w:val="24"/>
          <w:szCs w:val="24"/>
          <w:highlight w:val="none"/>
        </w:rPr>
        <w:instrText xml:space="preserve"> PAGEREF _Toc29240 \h </w:instrText>
      </w:r>
      <w:r>
        <w:rPr>
          <w:rFonts w:ascii="Times New Roman" w:hAnsi="Times New Roman" w:eastAsia="楷体_GB2312" w:cs="Times New Roman"/>
          <w:caps/>
          <w:sz w:val="24"/>
          <w:szCs w:val="24"/>
          <w:highlight w:val="none"/>
        </w:rPr>
        <w:fldChar w:fldCharType="separate"/>
      </w:r>
      <w:r>
        <w:rPr>
          <w:rFonts w:ascii="Times New Roman" w:hAnsi="Times New Roman" w:eastAsia="楷体_GB2312" w:cs="Times New Roman"/>
          <w:caps/>
          <w:sz w:val="24"/>
          <w:szCs w:val="24"/>
          <w:highlight w:val="none"/>
        </w:rPr>
        <w:t>59</w:t>
      </w:r>
      <w:r>
        <w:rPr>
          <w:rFonts w:ascii="Times New Roman" w:hAnsi="Times New Roman" w:eastAsia="楷体_GB2312" w:cs="Times New Roman"/>
          <w:caps/>
          <w:sz w:val="24"/>
          <w:szCs w:val="24"/>
          <w:highlight w:val="none"/>
        </w:rPr>
        <w:fldChar w:fldCharType="end"/>
      </w:r>
      <w:r>
        <w:rPr>
          <w:rFonts w:hint="default" w:ascii="Times New Roman" w:hAnsi="Times New Roman" w:eastAsia="楷体_GB2312" w:cs="Times New Roman"/>
          <w:bCs w:val="0"/>
          <w:caps/>
          <w:sz w:val="24"/>
          <w:szCs w:val="24"/>
          <w:highlight w:val="none"/>
        </w:rPr>
        <w:fldChar w:fldCharType="end"/>
      </w:r>
    </w:p>
    <w:p w14:paraId="0C504C87">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_Toc8612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第84条 </w:t>
      </w:r>
      <w:r>
        <w:rPr>
          <w:rFonts w:hint="default" w:ascii="Times New Roman" w:hAnsi="Times New Roman" w:eastAsia="仿宋_GB2312" w:cs="Times New Roman"/>
          <w:caps/>
          <w:kern w:val="2"/>
          <w:sz w:val="21"/>
          <w:szCs w:val="21"/>
          <w:highlight w:val="none"/>
        </w:rPr>
        <w:t>镇区建设用地规模控制</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_Toc8612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59</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042B71CB">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_Toc30970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第85条 </w:t>
      </w:r>
      <w:r>
        <w:rPr>
          <w:rFonts w:hint="default" w:ascii="Times New Roman" w:hAnsi="Times New Roman" w:eastAsia="仿宋_GB2312" w:cs="Times New Roman"/>
          <w:caps/>
          <w:kern w:val="2"/>
          <w:sz w:val="21"/>
          <w:szCs w:val="21"/>
          <w:highlight w:val="none"/>
        </w:rPr>
        <w:t>镇区空间结构</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_Toc30970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59</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4EA47C54">
      <w:pPr>
        <w:pStyle w:val="32"/>
        <w:tabs>
          <w:tab w:val="right" w:leader="dot" w:pos="9070"/>
        </w:tabs>
        <w:spacing w:line="264" w:lineRule="auto"/>
        <w:ind w:leftChars="300"/>
        <w:rPr>
          <w:rFonts w:ascii="Times New Roman" w:hAnsi="Times New Roman" w:eastAsia="楷体_GB2312" w:cs="Times New Roman"/>
          <w:caps/>
          <w:sz w:val="24"/>
          <w:szCs w:val="24"/>
          <w:highlight w:val="none"/>
        </w:rPr>
      </w:pPr>
      <w:r>
        <w:rPr>
          <w:rFonts w:hint="default" w:ascii="Times New Roman" w:hAnsi="Times New Roman" w:eastAsia="楷体_GB2312" w:cs="Times New Roman"/>
          <w:bCs w:val="0"/>
          <w:caps/>
          <w:sz w:val="24"/>
          <w:szCs w:val="24"/>
          <w:highlight w:val="none"/>
        </w:rPr>
        <w:fldChar w:fldCharType="begin"/>
      </w:r>
      <w:r>
        <w:rPr>
          <w:rFonts w:hint="default" w:ascii="Times New Roman" w:hAnsi="Times New Roman" w:eastAsia="楷体_GB2312" w:cs="Times New Roman"/>
          <w:bCs w:val="0"/>
          <w:caps/>
          <w:sz w:val="24"/>
          <w:szCs w:val="24"/>
          <w:highlight w:val="none"/>
        </w:rPr>
        <w:instrText xml:space="preserve"> HYPERLINK \l _Toc3420 </w:instrText>
      </w:r>
      <w:r>
        <w:rPr>
          <w:rFonts w:hint="default" w:ascii="Times New Roman" w:hAnsi="Times New Roman" w:eastAsia="楷体_GB2312" w:cs="Times New Roman"/>
          <w:bCs w:val="0"/>
          <w:caps/>
          <w:sz w:val="24"/>
          <w:szCs w:val="24"/>
          <w:highlight w:val="none"/>
        </w:rPr>
        <w:fldChar w:fldCharType="separate"/>
      </w:r>
      <w:r>
        <w:rPr>
          <w:rFonts w:hint="default" w:ascii="Times New Roman" w:hAnsi="Times New Roman" w:eastAsia="楷体_GB2312" w:cs="Times New Roman"/>
          <w:bCs w:val="0"/>
          <w:caps/>
          <w:sz w:val="24"/>
          <w:szCs w:val="24"/>
          <w:highlight w:val="none"/>
        </w:rPr>
        <w:t>第二节 镇区控制线</w:t>
      </w:r>
      <w:r>
        <w:rPr>
          <w:rFonts w:ascii="Times New Roman" w:hAnsi="Times New Roman" w:eastAsia="楷体_GB2312" w:cs="Times New Roman"/>
          <w:caps/>
          <w:sz w:val="24"/>
          <w:szCs w:val="24"/>
          <w:highlight w:val="none"/>
        </w:rPr>
        <w:tab/>
      </w:r>
      <w:r>
        <w:rPr>
          <w:rFonts w:ascii="Times New Roman" w:hAnsi="Times New Roman" w:eastAsia="楷体_GB2312" w:cs="Times New Roman"/>
          <w:caps/>
          <w:sz w:val="24"/>
          <w:szCs w:val="24"/>
          <w:highlight w:val="none"/>
        </w:rPr>
        <w:fldChar w:fldCharType="begin"/>
      </w:r>
      <w:r>
        <w:rPr>
          <w:rFonts w:ascii="Times New Roman" w:hAnsi="Times New Roman" w:eastAsia="楷体_GB2312" w:cs="Times New Roman"/>
          <w:caps/>
          <w:sz w:val="24"/>
          <w:szCs w:val="24"/>
          <w:highlight w:val="none"/>
        </w:rPr>
        <w:instrText xml:space="preserve"> PAGEREF _Toc3420 \h </w:instrText>
      </w:r>
      <w:r>
        <w:rPr>
          <w:rFonts w:ascii="Times New Roman" w:hAnsi="Times New Roman" w:eastAsia="楷体_GB2312" w:cs="Times New Roman"/>
          <w:caps/>
          <w:sz w:val="24"/>
          <w:szCs w:val="24"/>
          <w:highlight w:val="none"/>
        </w:rPr>
        <w:fldChar w:fldCharType="separate"/>
      </w:r>
      <w:r>
        <w:rPr>
          <w:rFonts w:ascii="Times New Roman" w:hAnsi="Times New Roman" w:eastAsia="楷体_GB2312" w:cs="Times New Roman"/>
          <w:caps/>
          <w:sz w:val="24"/>
          <w:szCs w:val="24"/>
          <w:highlight w:val="none"/>
        </w:rPr>
        <w:t>59</w:t>
      </w:r>
      <w:r>
        <w:rPr>
          <w:rFonts w:ascii="Times New Roman" w:hAnsi="Times New Roman" w:eastAsia="楷体_GB2312" w:cs="Times New Roman"/>
          <w:caps/>
          <w:sz w:val="24"/>
          <w:szCs w:val="24"/>
          <w:highlight w:val="none"/>
        </w:rPr>
        <w:fldChar w:fldCharType="end"/>
      </w:r>
      <w:r>
        <w:rPr>
          <w:rFonts w:hint="default" w:ascii="Times New Roman" w:hAnsi="Times New Roman" w:eastAsia="楷体_GB2312" w:cs="Times New Roman"/>
          <w:bCs w:val="0"/>
          <w:caps/>
          <w:sz w:val="24"/>
          <w:szCs w:val="24"/>
          <w:highlight w:val="none"/>
        </w:rPr>
        <w:fldChar w:fldCharType="end"/>
      </w:r>
    </w:p>
    <w:p w14:paraId="64B2BFBB">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_Toc24439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第86条 </w:t>
      </w:r>
      <w:r>
        <w:rPr>
          <w:rFonts w:hint="default" w:ascii="Times New Roman" w:hAnsi="Times New Roman" w:eastAsia="仿宋_GB2312" w:cs="Times New Roman"/>
          <w:caps/>
          <w:kern w:val="2"/>
          <w:sz w:val="21"/>
          <w:szCs w:val="21"/>
          <w:highlight w:val="none"/>
        </w:rPr>
        <w:t>城市蓝线</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_Toc24439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59</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38EA6182">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_Toc24594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第87条 </w:t>
      </w:r>
      <w:r>
        <w:rPr>
          <w:rFonts w:hint="default" w:ascii="Times New Roman" w:hAnsi="Times New Roman" w:eastAsia="仿宋_GB2312" w:cs="Times New Roman"/>
          <w:caps/>
          <w:kern w:val="2"/>
          <w:sz w:val="21"/>
          <w:szCs w:val="21"/>
          <w:highlight w:val="none"/>
        </w:rPr>
        <w:t>城市绿线</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_Toc24594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60</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76983805">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_Toc19310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第88条 </w:t>
      </w:r>
      <w:r>
        <w:rPr>
          <w:rFonts w:hint="default" w:ascii="Times New Roman" w:hAnsi="Times New Roman" w:eastAsia="仿宋_GB2312" w:cs="Times New Roman"/>
          <w:caps/>
          <w:kern w:val="2"/>
          <w:sz w:val="21"/>
          <w:szCs w:val="21"/>
          <w:highlight w:val="none"/>
        </w:rPr>
        <w:t>城市紫线</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_Toc19310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60</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29206FCF">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_Toc3075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第89条 </w:t>
      </w:r>
      <w:r>
        <w:rPr>
          <w:rFonts w:hint="default" w:ascii="Times New Roman" w:hAnsi="Times New Roman" w:eastAsia="仿宋_GB2312" w:cs="Times New Roman"/>
          <w:caps/>
          <w:kern w:val="2"/>
          <w:sz w:val="21"/>
          <w:szCs w:val="21"/>
          <w:highlight w:val="none"/>
        </w:rPr>
        <w:t>城市黄线</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_Toc3075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61</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6C81D1DC">
      <w:pPr>
        <w:pStyle w:val="32"/>
        <w:tabs>
          <w:tab w:val="right" w:leader="dot" w:pos="9070"/>
        </w:tabs>
        <w:spacing w:line="264" w:lineRule="auto"/>
        <w:ind w:leftChars="300"/>
        <w:rPr>
          <w:rFonts w:ascii="Times New Roman" w:hAnsi="Times New Roman" w:eastAsia="楷体_GB2312" w:cs="Times New Roman"/>
          <w:caps/>
          <w:sz w:val="24"/>
          <w:szCs w:val="24"/>
          <w:highlight w:val="none"/>
        </w:rPr>
      </w:pPr>
      <w:r>
        <w:rPr>
          <w:rFonts w:hint="default" w:ascii="Times New Roman" w:hAnsi="Times New Roman" w:eastAsia="楷体_GB2312" w:cs="Times New Roman"/>
          <w:bCs w:val="0"/>
          <w:caps/>
          <w:sz w:val="24"/>
          <w:szCs w:val="24"/>
          <w:highlight w:val="none"/>
        </w:rPr>
        <w:fldChar w:fldCharType="begin"/>
      </w:r>
      <w:r>
        <w:rPr>
          <w:rFonts w:hint="default" w:ascii="Times New Roman" w:hAnsi="Times New Roman" w:eastAsia="楷体_GB2312" w:cs="Times New Roman"/>
          <w:bCs w:val="0"/>
          <w:caps/>
          <w:sz w:val="24"/>
          <w:szCs w:val="24"/>
          <w:highlight w:val="none"/>
        </w:rPr>
        <w:instrText xml:space="preserve"> HYPERLINK \l _Toc9142 </w:instrText>
      </w:r>
      <w:r>
        <w:rPr>
          <w:rFonts w:hint="default" w:ascii="Times New Roman" w:hAnsi="Times New Roman" w:eastAsia="楷体_GB2312" w:cs="Times New Roman"/>
          <w:bCs w:val="0"/>
          <w:caps/>
          <w:sz w:val="24"/>
          <w:szCs w:val="24"/>
          <w:highlight w:val="none"/>
        </w:rPr>
        <w:fldChar w:fldCharType="separate"/>
      </w:r>
      <w:r>
        <w:rPr>
          <w:rFonts w:hint="default" w:ascii="Times New Roman" w:hAnsi="Times New Roman" w:eastAsia="楷体_GB2312" w:cs="Times New Roman"/>
          <w:bCs w:val="0"/>
          <w:caps/>
          <w:sz w:val="24"/>
          <w:szCs w:val="24"/>
          <w:highlight w:val="none"/>
        </w:rPr>
        <w:t>第三节 镇区公共服务设施与社区生活圈</w:t>
      </w:r>
      <w:r>
        <w:rPr>
          <w:rFonts w:ascii="Times New Roman" w:hAnsi="Times New Roman" w:eastAsia="楷体_GB2312" w:cs="Times New Roman"/>
          <w:caps/>
          <w:sz w:val="24"/>
          <w:szCs w:val="24"/>
          <w:highlight w:val="none"/>
        </w:rPr>
        <w:tab/>
      </w:r>
      <w:r>
        <w:rPr>
          <w:rFonts w:ascii="Times New Roman" w:hAnsi="Times New Roman" w:eastAsia="楷体_GB2312" w:cs="Times New Roman"/>
          <w:caps/>
          <w:sz w:val="24"/>
          <w:szCs w:val="24"/>
          <w:highlight w:val="none"/>
        </w:rPr>
        <w:fldChar w:fldCharType="begin"/>
      </w:r>
      <w:r>
        <w:rPr>
          <w:rFonts w:ascii="Times New Roman" w:hAnsi="Times New Roman" w:eastAsia="楷体_GB2312" w:cs="Times New Roman"/>
          <w:caps/>
          <w:sz w:val="24"/>
          <w:szCs w:val="24"/>
          <w:highlight w:val="none"/>
        </w:rPr>
        <w:instrText xml:space="preserve"> PAGEREF _Toc9142 \h </w:instrText>
      </w:r>
      <w:r>
        <w:rPr>
          <w:rFonts w:ascii="Times New Roman" w:hAnsi="Times New Roman" w:eastAsia="楷体_GB2312" w:cs="Times New Roman"/>
          <w:caps/>
          <w:sz w:val="24"/>
          <w:szCs w:val="24"/>
          <w:highlight w:val="none"/>
        </w:rPr>
        <w:fldChar w:fldCharType="separate"/>
      </w:r>
      <w:r>
        <w:rPr>
          <w:rFonts w:ascii="Times New Roman" w:hAnsi="Times New Roman" w:eastAsia="楷体_GB2312" w:cs="Times New Roman"/>
          <w:caps/>
          <w:sz w:val="24"/>
          <w:szCs w:val="24"/>
          <w:highlight w:val="none"/>
        </w:rPr>
        <w:t>61</w:t>
      </w:r>
      <w:r>
        <w:rPr>
          <w:rFonts w:ascii="Times New Roman" w:hAnsi="Times New Roman" w:eastAsia="楷体_GB2312" w:cs="Times New Roman"/>
          <w:caps/>
          <w:sz w:val="24"/>
          <w:szCs w:val="24"/>
          <w:highlight w:val="none"/>
        </w:rPr>
        <w:fldChar w:fldCharType="end"/>
      </w:r>
      <w:r>
        <w:rPr>
          <w:rFonts w:hint="default" w:ascii="Times New Roman" w:hAnsi="Times New Roman" w:eastAsia="楷体_GB2312" w:cs="Times New Roman"/>
          <w:bCs w:val="0"/>
          <w:caps/>
          <w:sz w:val="24"/>
          <w:szCs w:val="24"/>
          <w:highlight w:val="none"/>
        </w:rPr>
        <w:fldChar w:fldCharType="end"/>
      </w:r>
    </w:p>
    <w:p w14:paraId="69F8F01F">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_Toc27637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第90条 </w:t>
      </w:r>
      <w:r>
        <w:rPr>
          <w:rFonts w:hint="default" w:ascii="Times New Roman" w:hAnsi="Times New Roman" w:eastAsia="仿宋_GB2312" w:cs="Times New Roman"/>
          <w:caps/>
          <w:kern w:val="2"/>
          <w:sz w:val="21"/>
          <w:szCs w:val="21"/>
          <w:highlight w:val="none"/>
        </w:rPr>
        <w:t>公共服务设施布局</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_Toc27637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61</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496DBBFA">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_Toc21029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第91条 </w:t>
      </w:r>
      <w:r>
        <w:rPr>
          <w:rFonts w:hint="default" w:ascii="Times New Roman" w:hAnsi="Times New Roman" w:eastAsia="仿宋_GB2312" w:cs="Times New Roman"/>
          <w:caps/>
          <w:kern w:val="2"/>
          <w:sz w:val="21"/>
          <w:szCs w:val="21"/>
          <w:highlight w:val="none"/>
        </w:rPr>
        <w:t>公共服务设施规划</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_Toc21029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61</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58D80986">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_Toc23551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sz w:val="21"/>
          <w:szCs w:val="21"/>
          <w:highlight w:val="none"/>
        </w:rPr>
        <w:t xml:space="preserve">第92条 </w:t>
      </w:r>
      <w:r>
        <w:rPr>
          <w:rFonts w:hint="default" w:ascii="Times New Roman" w:hAnsi="Times New Roman" w:eastAsia="仿宋_GB2312" w:cs="Times New Roman"/>
          <w:caps/>
          <w:kern w:val="2"/>
          <w:sz w:val="21"/>
          <w:szCs w:val="21"/>
          <w:highlight w:val="none"/>
        </w:rPr>
        <w:t>商业服务业设施规划</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_Toc23551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62</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6F9F0A2E">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_Toc23969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第93条 </w:t>
      </w:r>
      <w:r>
        <w:rPr>
          <w:rFonts w:hint="default" w:ascii="Times New Roman" w:hAnsi="Times New Roman" w:eastAsia="仿宋_GB2312" w:cs="Times New Roman"/>
          <w:caps/>
          <w:kern w:val="2"/>
          <w:sz w:val="21"/>
          <w:szCs w:val="21"/>
          <w:highlight w:val="none"/>
        </w:rPr>
        <w:t>构建社区生活圈服务体系</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_Toc23969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62</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0CF5E01D">
      <w:pPr>
        <w:pStyle w:val="32"/>
        <w:tabs>
          <w:tab w:val="right" w:leader="dot" w:pos="9070"/>
        </w:tabs>
        <w:spacing w:line="264" w:lineRule="auto"/>
        <w:ind w:leftChars="300"/>
        <w:rPr>
          <w:rFonts w:ascii="Times New Roman" w:hAnsi="Times New Roman" w:eastAsia="楷体_GB2312" w:cs="Times New Roman"/>
          <w:caps/>
          <w:sz w:val="24"/>
          <w:szCs w:val="24"/>
          <w:highlight w:val="none"/>
        </w:rPr>
      </w:pPr>
      <w:r>
        <w:rPr>
          <w:rFonts w:hint="default" w:ascii="Times New Roman" w:hAnsi="Times New Roman" w:eastAsia="楷体_GB2312" w:cs="Times New Roman"/>
          <w:bCs w:val="0"/>
          <w:caps/>
          <w:sz w:val="24"/>
          <w:szCs w:val="24"/>
          <w:highlight w:val="none"/>
        </w:rPr>
        <w:fldChar w:fldCharType="begin"/>
      </w:r>
      <w:r>
        <w:rPr>
          <w:rFonts w:hint="default" w:ascii="Times New Roman" w:hAnsi="Times New Roman" w:eastAsia="楷体_GB2312" w:cs="Times New Roman"/>
          <w:bCs w:val="0"/>
          <w:caps/>
          <w:sz w:val="24"/>
          <w:szCs w:val="24"/>
          <w:highlight w:val="none"/>
        </w:rPr>
        <w:instrText xml:space="preserve"> HYPERLINK \l _Toc15833 </w:instrText>
      </w:r>
      <w:r>
        <w:rPr>
          <w:rFonts w:hint="default" w:ascii="Times New Roman" w:hAnsi="Times New Roman" w:eastAsia="楷体_GB2312" w:cs="Times New Roman"/>
          <w:bCs w:val="0"/>
          <w:caps/>
          <w:sz w:val="24"/>
          <w:szCs w:val="24"/>
          <w:highlight w:val="none"/>
        </w:rPr>
        <w:fldChar w:fldCharType="separate"/>
      </w:r>
      <w:r>
        <w:rPr>
          <w:rFonts w:hint="default" w:ascii="Times New Roman" w:hAnsi="Times New Roman" w:eastAsia="楷体_GB2312" w:cs="Times New Roman"/>
          <w:bCs w:val="0"/>
          <w:caps/>
          <w:sz w:val="24"/>
          <w:szCs w:val="24"/>
          <w:highlight w:val="none"/>
        </w:rPr>
        <w:t>第四节 镇区公园绿地和开敞空间</w:t>
      </w:r>
      <w:r>
        <w:rPr>
          <w:rFonts w:ascii="Times New Roman" w:hAnsi="Times New Roman" w:eastAsia="楷体_GB2312" w:cs="Times New Roman"/>
          <w:caps/>
          <w:sz w:val="24"/>
          <w:szCs w:val="24"/>
          <w:highlight w:val="none"/>
        </w:rPr>
        <w:tab/>
      </w:r>
      <w:r>
        <w:rPr>
          <w:rFonts w:ascii="Times New Roman" w:hAnsi="Times New Roman" w:eastAsia="楷体_GB2312" w:cs="Times New Roman"/>
          <w:caps/>
          <w:sz w:val="24"/>
          <w:szCs w:val="24"/>
          <w:highlight w:val="none"/>
        </w:rPr>
        <w:fldChar w:fldCharType="begin"/>
      </w:r>
      <w:r>
        <w:rPr>
          <w:rFonts w:ascii="Times New Roman" w:hAnsi="Times New Roman" w:eastAsia="楷体_GB2312" w:cs="Times New Roman"/>
          <w:caps/>
          <w:sz w:val="24"/>
          <w:szCs w:val="24"/>
          <w:highlight w:val="none"/>
        </w:rPr>
        <w:instrText xml:space="preserve"> PAGEREF _Toc15833 \h </w:instrText>
      </w:r>
      <w:r>
        <w:rPr>
          <w:rFonts w:ascii="Times New Roman" w:hAnsi="Times New Roman" w:eastAsia="楷体_GB2312" w:cs="Times New Roman"/>
          <w:caps/>
          <w:sz w:val="24"/>
          <w:szCs w:val="24"/>
          <w:highlight w:val="none"/>
        </w:rPr>
        <w:fldChar w:fldCharType="separate"/>
      </w:r>
      <w:r>
        <w:rPr>
          <w:rFonts w:ascii="Times New Roman" w:hAnsi="Times New Roman" w:eastAsia="楷体_GB2312" w:cs="Times New Roman"/>
          <w:caps/>
          <w:sz w:val="24"/>
          <w:szCs w:val="24"/>
          <w:highlight w:val="none"/>
        </w:rPr>
        <w:t>63</w:t>
      </w:r>
      <w:r>
        <w:rPr>
          <w:rFonts w:ascii="Times New Roman" w:hAnsi="Times New Roman" w:eastAsia="楷体_GB2312" w:cs="Times New Roman"/>
          <w:caps/>
          <w:sz w:val="24"/>
          <w:szCs w:val="24"/>
          <w:highlight w:val="none"/>
        </w:rPr>
        <w:fldChar w:fldCharType="end"/>
      </w:r>
      <w:r>
        <w:rPr>
          <w:rFonts w:hint="default" w:ascii="Times New Roman" w:hAnsi="Times New Roman" w:eastAsia="楷体_GB2312" w:cs="Times New Roman"/>
          <w:bCs w:val="0"/>
          <w:caps/>
          <w:sz w:val="24"/>
          <w:szCs w:val="24"/>
          <w:highlight w:val="none"/>
        </w:rPr>
        <w:fldChar w:fldCharType="end"/>
      </w:r>
    </w:p>
    <w:p w14:paraId="0613DEEE">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_Toc26058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第94条 </w:t>
      </w:r>
      <w:r>
        <w:rPr>
          <w:rFonts w:hint="default" w:ascii="Times New Roman" w:hAnsi="Times New Roman" w:eastAsia="仿宋_GB2312" w:cs="Times New Roman"/>
          <w:caps/>
          <w:kern w:val="2"/>
          <w:sz w:val="21"/>
          <w:szCs w:val="21"/>
          <w:highlight w:val="none"/>
        </w:rPr>
        <w:t>绿地与开敞空间规划目标</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_Toc26058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63</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6E48121A">
      <w:pPr>
        <w:pStyle w:val="32"/>
        <w:tabs>
          <w:tab w:val="right" w:leader="dot" w:pos="9070"/>
        </w:tabs>
        <w:spacing w:line="264" w:lineRule="auto"/>
        <w:ind w:leftChars="300"/>
        <w:rPr>
          <w:rFonts w:ascii="Times New Roman" w:hAnsi="Times New Roman" w:eastAsia="楷体_GB2312" w:cs="Times New Roman"/>
          <w:caps/>
          <w:sz w:val="24"/>
          <w:szCs w:val="24"/>
          <w:highlight w:val="none"/>
        </w:rPr>
      </w:pPr>
      <w:r>
        <w:rPr>
          <w:rFonts w:hint="default" w:ascii="Times New Roman" w:hAnsi="Times New Roman" w:eastAsia="楷体_GB2312" w:cs="Times New Roman"/>
          <w:bCs w:val="0"/>
          <w:caps/>
          <w:sz w:val="24"/>
          <w:szCs w:val="24"/>
          <w:highlight w:val="none"/>
        </w:rPr>
        <w:fldChar w:fldCharType="begin"/>
      </w:r>
      <w:r>
        <w:rPr>
          <w:rFonts w:hint="default" w:ascii="Times New Roman" w:hAnsi="Times New Roman" w:eastAsia="楷体_GB2312" w:cs="Times New Roman"/>
          <w:bCs w:val="0"/>
          <w:caps/>
          <w:sz w:val="24"/>
          <w:szCs w:val="24"/>
          <w:highlight w:val="none"/>
        </w:rPr>
        <w:instrText xml:space="preserve"> HYPERLINK \l _Toc27742 </w:instrText>
      </w:r>
      <w:r>
        <w:rPr>
          <w:rFonts w:hint="default" w:ascii="Times New Roman" w:hAnsi="Times New Roman" w:eastAsia="楷体_GB2312" w:cs="Times New Roman"/>
          <w:bCs w:val="0"/>
          <w:caps/>
          <w:sz w:val="24"/>
          <w:szCs w:val="24"/>
          <w:highlight w:val="none"/>
        </w:rPr>
        <w:fldChar w:fldCharType="separate"/>
      </w:r>
      <w:r>
        <w:rPr>
          <w:rFonts w:hint="default" w:ascii="Times New Roman" w:hAnsi="Times New Roman" w:eastAsia="楷体_GB2312" w:cs="Times New Roman"/>
          <w:bCs w:val="0"/>
          <w:caps/>
          <w:sz w:val="24"/>
          <w:szCs w:val="24"/>
          <w:highlight w:val="none"/>
        </w:rPr>
        <w:t>第五节 镇区存量建设用地盘活利用</w:t>
      </w:r>
      <w:r>
        <w:rPr>
          <w:rFonts w:ascii="Times New Roman" w:hAnsi="Times New Roman" w:eastAsia="楷体_GB2312" w:cs="Times New Roman"/>
          <w:caps/>
          <w:sz w:val="24"/>
          <w:szCs w:val="24"/>
          <w:highlight w:val="none"/>
        </w:rPr>
        <w:tab/>
      </w:r>
      <w:r>
        <w:rPr>
          <w:rFonts w:ascii="Times New Roman" w:hAnsi="Times New Roman" w:eastAsia="楷体_GB2312" w:cs="Times New Roman"/>
          <w:caps/>
          <w:sz w:val="24"/>
          <w:szCs w:val="24"/>
          <w:highlight w:val="none"/>
        </w:rPr>
        <w:fldChar w:fldCharType="begin"/>
      </w:r>
      <w:r>
        <w:rPr>
          <w:rFonts w:ascii="Times New Roman" w:hAnsi="Times New Roman" w:eastAsia="楷体_GB2312" w:cs="Times New Roman"/>
          <w:caps/>
          <w:sz w:val="24"/>
          <w:szCs w:val="24"/>
          <w:highlight w:val="none"/>
        </w:rPr>
        <w:instrText xml:space="preserve"> PAGEREF _Toc27742 \h </w:instrText>
      </w:r>
      <w:r>
        <w:rPr>
          <w:rFonts w:ascii="Times New Roman" w:hAnsi="Times New Roman" w:eastAsia="楷体_GB2312" w:cs="Times New Roman"/>
          <w:caps/>
          <w:sz w:val="24"/>
          <w:szCs w:val="24"/>
          <w:highlight w:val="none"/>
        </w:rPr>
        <w:fldChar w:fldCharType="separate"/>
      </w:r>
      <w:r>
        <w:rPr>
          <w:rFonts w:ascii="Times New Roman" w:hAnsi="Times New Roman" w:eastAsia="楷体_GB2312" w:cs="Times New Roman"/>
          <w:caps/>
          <w:sz w:val="24"/>
          <w:szCs w:val="24"/>
          <w:highlight w:val="none"/>
        </w:rPr>
        <w:t>63</w:t>
      </w:r>
      <w:r>
        <w:rPr>
          <w:rFonts w:ascii="Times New Roman" w:hAnsi="Times New Roman" w:eastAsia="楷体_GB2312" w:cs="Times New Roman"/>
          <w:caps/>
          <w:sz w:val="24"/>
          <w:szCs w:val="24"/>
          <w:highlight w:val="none"/>
        </w:rPr>
        <w:fldChar w:fldCharType="end"/>
      </w:r>
      <w:r>
        <w:rPr>
          <w:rFonts w:hint="default" w:ascii="Times New Roman" w:hAnsi="Times New Roman" w:eastAsia="楷体_GB2312" w:cs="Times New Roman"/>
          <w:bCs w:val="0"/>
          <w:caps/>
          <w:sz w:val="24"/>
          <w:szCs w:val="24"/>
          <w:highlight w:val="none"/>
        </w:rPr>
        <w:fldChar w:fldCharType="end"/>
      </w:r>
    </w:p>
    <w:p w14:paraId="677D88C2">
      <w:pPr>
        <w:pStyle w:val="32"/>
        <w:tabs>
          <w:tab w:val="right" w:leader="dot" w:pos="9070"/>
        </w:tabs>
        <w:spacing w:line="264" w:lineRule="auto"/>
        <w:ind w:leftChars="300"/>
        <w:rPr>
          <w:rFonts w:ascii="Times New Roman" w:hAnsi="Times New Roman" w:eastAsia="楷体_GB2312" w:cs="Times New Roman"/>
          <w:caps/>
          <w:sz w:val="24"/>
          <w:szCs w:val="24"/>
          <w:highlight w:val="none"/>
        </w:rPr>
      </w:pPr>
      <w:r>
        <w:rPr>
          <w:rFonts w:hint="default" w:ascii="Times New Roman" w:hAnsi="Times New Roman" w:eastAsia="楷体_GB2312" w:cs="Times New Roman"/>
          <w:bCs w:val="0"/>
          <w:caps/>
          <w:sz w:val="24"/>
          <w:szCs w:val="24"/>
          <w:highlight w:val="none"/>
        </w:rPr>
        <w:fldChar w:fldCharType="begin"/>
      </w:r>
      <w:r>
        <w:rPr>
          <w:rFonts w:hint="default" w:ascii="Times New Roman" w:hAnsi="Times New Roman" w:eastAsia="楷体_GB2312" w:cs="Times New Roman"/>
          <w:bCs w:val="0"/>
          <w:caps/>
          <w:sz w:val="24"/>
          <w:szCs w:val="24"/>
          <w:highlight w:val="none"/>
        </w:rPr>
        <w:instrText xml:space="preserve"> HYPERLINK \l _Toc5339 </w:instrText>
      </w:r>
      <w:r>
        <w:rPr>
          <w:rFonts w:hint="default" w:ascii="Times New Roman" w:hAnsi="Times New Roman" w:eastAsia="楷体_GB2312" w:cs="Times New Roman"/>
          <w:bCs w:val="0"/>
          <w:caps/>
          <w:sz w:val="24"/>
          <w:szCs w:val="24"/>
          <w:highlight w:val="none"/>
        </w:rPr>
        <w:fldChar w:fldCharType="separate"/>
      </w:r>
      <w:r>
        <w:rPr>
          <w:rFonts w:hint="default" w:ascii="Times New Roman" w:hAnsi="Times New Roman" w:eastAsia="楷体_GB2312" w:cs="Times New Roman"/>
          <w:bCs w:val="0"/>
          <w:caps/>
          <w:sz w:val="24"/>
          <w:szCs w:val="24"/>
          <w:highlight w:val="none"/>
        </w:rPr>
        <w:t>第六节 镇区道路交通规划</w:t>
      </w:r>
      <w:r>
        <w:rPr>
          <w:rFonts w:ascii="Times New Roman" w:hAnsi="Times New Roman" w:eastAsia="楷体_GB2312" w:cs="Times New Roman"/>
          <w:caps/>
          <w:sz w:val="24"/>
          <w:szCs w:val="24"/>
          <w:highlight w:val="none"/>
        </w:rPr>
        <w:tab/>
      </w:r>
      <w:r>
        <w:rPr>
          <w:rFonts w:ascii="Times New Roman" w:hAnsi="Times New Roman" w:eastAsia="楷体_GB2312" w:cs="Times New Roman"/>
          <w:caps/>
          <w:sz w:val="24"/>
          <w:szCs w:val="24"/>
          <w:highlight w:val="none"/>
        </w:rPr>
        <w:fldChar w:fldCharType="begin"/>
      </w:r>
      <w:r>
        <w:rPr>
          <w:rFonts w:ascii="Times New Roman" w:hAnsi="Times New Roman" w:eastAsia="楷体_GB2312" w:cs="Times New Roman"/>
          <w:caps/>
          <w:sz w:val="24"/>
          <w:szCs w:val="24"/>
          <w:highlight w:val="none"/>
        </w:rPr>
        <w:instrText xml:space="preserve"> PAGEREF _Toc5339 \h </w:instrText>
      </w:r>
      <w:r>
        <w:rPr>
          <w:rFonts w:ascii="Times New Roman" w:hAnsi="Times New Roman" w:eastAsia="楷体_GB2312" w:cs="Times New Roman"/>
          <w:caps/>
          <w:sz w:val="24"/>
          <w:szCs w:val="24"/>
          <w:highlight w:val="none"/>
        </w:rPr>
        <w:fldChar w:fldCharType="separate"/>
      </w:r>
      <w:r>
        <w:rPr>
          <w:rFonts w:ascii="Times New Roman" w:hAnsi="Times New Roman" w:eastAsia="楷体_GB2312" w:cs="Times New Roman"/>
          <w:caps/>
          <w:sz w:val="24"/>
          <w:szCs w:val="24"/>
          <w:highlight w:val="none"/>
        </w:rPr>
        <w:t>64</w:t>
      </w:r>
      <w:r>
        <w:rPr>
          <w:rFonts w:ascii="Times New Roman" w:hAnsi="Times New Roman" w:eastAsia="楷体_GB2312" w:cs="Times New Roman"/>
          <w:caps/>
          <w:sz w:val="24"/>
          <w:szCs w:val="24"/>
          <w:highlight w:val="none"/>
        </w:rPr>
        <w:fldChar w:fldCharType="end"/>
      </w:r>
      <w:r>
        <w:rPr>
          <w:rFonts w:hint="default" w:ascii="Times New Roman" w:hAnsi="Times New Roman" w:eastAsia="楷体_GB2312" w:cs="Times New Roman"/>
          <w:bCs w:val="0"/>
          <w:caps/>
          <w:sz w:val="24"/>
          <w:szCs w:val="24"/>
          <w:highlight w:val="none"/>
        </w:rPr>
        <w:fldChar w:fldCharType="end"/>
      </w:r>
    </w:p>
    <w:p w14:paraId="74544819">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_Toc100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第95条 </w:t>
      </w:r>
      <w:r>
        <w:rPr>
          <w:rFonts w:hint="default" w:ascii="Times New Roman" w:hAnsi="Times New Roman" w:eastAsia="仿宋_GB2312" w:cs="Times New Roman"/>
          <w:caps/>
          <w:kern w:val="2"/>
          <w:sz w:val="21"/>
          <w:szCs w:val="21"/>
          <w:highlight w:val="none"/>
        </w:rPr>
        <w:t>道路系统规划</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_Toc100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64</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2F8FA162">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_Toc441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第96条 </w:t>
      </w:r>
      <w:r>
        <w:rPr>
          <w:rFonts w:hint="default" w:ascii="Times New Roman" w:hAnsi="Times New Roman" w:eastAsia="仿宋_GB2312" w:cs="Times New Roman"/>
          <w:caps/>
          <w:kern w:val="2"/>
          <w:sz w:val="21"/>
          <w:szCs w:val="21"/>
          <w:highlight w:val="none"/>
        </w:rPr>
        <w:t>静态交通规划</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_Toc441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65</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5D341960">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_Toc6428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第97条 </w:t>
      </w:r>
      <w:r>
        <w:rPr>
          <w:rFonts w:hint="default" w:ascii="Times New Roman" w:hAnsi="Times New Roman" w:eastAsia="仿宋_GB2312" w:cs="Times New Roman"/>
          <w:caps/>
          <w:kern w:val="2"/>
          <w:sz w:val="21"/>
          <w:szCs w:val="21"/>
          <w:highlight w:val="none"/>
        </w:rPr>
        <w:t>城镇慢行系统</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_Toc6428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65</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25D9BCC5">
      <w:pPr>
        <w:pStyle w:val="32"/>
        <w:tabs>
          <w:tab w:val="right" w:leader="dot" w:pos="9070"/>
        </w:tabs>
        <w:spacing w:line="264" w:lineRule="auto"/>
        <w:ind w:leftChars="300"/>
        <w:rPr>
          <w:rFonts w:ascii="Times New Roman" w:hAnsi="Times New Roman" w:eastAsia="楷体_GB2312" w:cs="Times New Roman"/>
          <w:caps/>
          <w:sz w:val="24"/>
          <w:szCs w:val="24"/>
          <w:highlight w:val="none"/>
        </w:rPr>
      </w:pPr>
      <w:r>
        <w:rPr>
          <w:rFonts w:hint="default" w:ascii="Times New Roman" w:hAnsi="Times New Roman" w:eastAsia="楷体_GB2312" w:cs="Times New Roman"/>
          <w:bCs w:val="0"/>
          <w:caps/>
          <w:sz w:val="24"/>
          <w:szCs w:val="24"/>
          <w:highlight w:val="none"/>
        </w:rPr>
        <w:fldChar w:fldCharType="begin"/>
      </w:r>
      <w:r>
        <w:rPr>
          <w:rFonts w:hint="default" w:ascii="Times New Roman" w:hAnsi="Times New Roman" w:eastAsia="楷体_GB2312" w:cs="Times New Roman"/>
          <w:bCs w:val="0"/>
          <w:caps/>
          <w:sz w:val="24"/>
          <w:szCs w:val="24"/>
          <w:highlight w:val="none"/>
        </w:rPr>
        <w:instrText xml:space="preserve"> HYPERLINK \l _Toc2883 </w:instrText>
      </w:r>
      <w:r>
        <w:rPr>
          <w:rFonts w:hint="default" w:ascii="Times New Roman" w:hAnsi="Times New Roman" w:eastAsia="楷体_GB2312" w:cs="Times New Roman"/>
          <w:bCs w:val="0"/>
          <w:caps/>
          <w:sz w:val="24"/>
          <w:szCs w:val="24"/>
          <w:highlight w:val="none"/>
        </w:rPr>
        <w:fldChar w:fldCharType="separate"/>
      </w:r>
      <w:r>
        <w:rPr>
          <w:rFonts w:hint="default" w:ascii="Times New Roman" w:hAnsi="Times New Roman" w:eastAsia="楷体_GB2312" w:cs="Times New Roman"/>
          <w:bCs w:val="0"/>
          <w:caps/>
          <w:sz w:val="24"/>
          <w:szCs w:val="24"/>
          <w:highlight w:val="none"/>
        </w:rPr>
        <w:t>第七节 镇区市政基础设施布局</w:t>
      </w:r>
      <w:r>
        <w:rPr>
          <w:rFonts w:ascii="Times New Roman" w:hAnsi="Times New Roman" w:eastAsia="楷体_GB2312" w:cs="Times New Roman"/>
          <w:caps/>
          <w:sz w:val="24"/>
          <w:szCs w:val="24"/>
          <w:highlight w:val="none"/>
        </w:rPr>
        <w:tab/>
      </w:r>
      <w:r>
        <w:rPr>
          <w:rFonts w:ascii="Times New Roman" w:hAnsi="Times New Roman" w:eastAsia="楷体_GB2312" w:cs="Times New Roman"/>
          <w:caps/>
          <w:sz w:val="24"/>
          <w:szCs w:val="24"/>
          <w:highlight w:val="none"/>
        </w:rPr>
        <w:fldChar w:fldCharType="begin"/>
      </w:r>
      <w:r>
        <w:rPr>
          <w:rFonts w:ascii="Times New Roman" w:hAnsi="Times New Roman" w:eastAsia="楷体_GB2312" w:cs="Times New Roman"/>
          <w:caps/>
          <w:sz w:val="24"/>
          <w:szCs w:val="24"/>
          <w:highlight w:val="none"/>
        </w:rPr>
        <w:instrText xml:space="preserve"> PAGEREF _Toc2883 \h </w:instrText>
      </w:r>
      <w:r>
        <w:rPr>
          <w:rFonts w:ascii="Times New Roman" w:hAnsi="Times New Roman" w:eastAsia="楷体_GB2312" w:cs="Times New Roman"/>
          <w:caps/>
          <w:sz w:val="24"/>
          <w:szCs w:val="24"/>
          <w:highlight w:val="none"/>
        </w:rPr>
        <w:fldChar w:fldCharType="separate"/>
      </w:r>
      <w:r>
        <w:rPr>
          <w:rFonts w:ascii="Times New Roman" w:hAnsi="Times New Roman" w:eastAsia="楷体_GB2312" w:cs="Times New Roman"/>
          <w:caps/>
          <w:sz w:val="24"/>
          <w:szCs w:val="24"/>
          <w:highlight w:val="none"/>
        </w:rPr>
        <w:t>65</w:t>
      </w:r>
      <w:r>
        <w:rPr>
          <w:rFonts w:ascii="Times New Roman" w:hAnsi="Times New Roman" w:eastAsia="楷体_GB2312" w:cs="Times New Roman"/>
          <w:caps/>
          <w:sz w:val="24"/>
          <w:szCs w:val="24"/>
          <w:highlight w:val="none"/>
        </w:rPr>
        <w:fldChar w:fldCharType="end"/>
      </w:r>
      <w:r>
        <w:rPr>
          <w:rFonts w:hint="default" w:ascii="Times New Roman" w:hAnsi="Times New Roman" w:eastAsia="楷体_GB2312" w:cs="Times New Roman"/>
          <w:bCs w:val="0"/>
          <w:caps/>
          <w:sz w:val="24"/>
          <w:szCs w:val="24"/>
          <w:highlight w:val="none"/>
        </w:rPr>
        <w:fldChar w:fldCharType="end"/>
      </w:r>
    </w:p>
    <w:p w14:paraId="38B5CA03">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_Toc11404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第98条 </w:t>
      </w:r>
      <w:r>
        <w:rPr>
          <w:rFonts w:hint="default" w:ascii="Times New Roman" w:hAnsi="Times New Roman" w:eastAsia="仿宋_GB2312" w:cs="Times New Roman"/>
          <w:caps/>
          <w:kern w:val="2"/>
          <w:sz w:val="21"/>
          <w:szCs w:val="21"/>
          <w:highlight w:val="none"/>
        </w:rPr>
        <w:t>给水工程规划</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_Toc11404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65</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0830E943">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_Toc16227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第99条 </w:t>
      </w:r>
      <w:r>
        <w:rPr>
          <w:rFonts w:hint="default" w:ascii="Times New Roman" w:hAnsi="Times New Roman" w:eastAsia="仿宋_GB2312" w:cs="Times New Roman"/>
          <w:caps/>
          <w:kern w:val="2"/>
          <w:sz w:val="21"/>
          <w:szCs w:val="21"/>
          <w:highlight w:val="none"/>
        </w:rPr>
        <w:t>污水工程规划</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_Toc16227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66</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0D3D686A">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_Toc18675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第100条 </w:t>
      </w:r>
      <w:r>
        <w:rPr>
          <w:rFonts w:hint="default" w:ascii="Times New Roman" w:hAnsi="Times New Roman" w:eastAsia="仿宋_GB2312" w:cs="Times New Roman"/>
          <w:caps/>
          <w:kern w:val="2"/>
          <w:sz w:val="21"/>
          <w:szCs w:val="21"/>
          <w:highlight w:val="none"/>
        </w:rPr>
        <w:t>雨水工程规划</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_Toc18675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67</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72138E89">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_Toc13174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第101条 </w:t>
      </w:r>
      <w:r>
        <w:rPr>
          <w:rFonts w:hint="default" w:ascii="Times New Roman" w:hAnsi="Times New Roman" w:eastAsia="仿宋_GB2312" w:cs="Times New Roman"/>
          <w:caps/>
          <w:kern w:val="2"/>
          <w:sz w:val="21"/>
          <w:szCs w:val="21"/>
          <w:highlight w:val="none"/>
        </w:rPr>
        <w:t>电力工程规划</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_Toc13174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67</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70008419">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_Toc13832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第102条 </w:t>
      </w:r>
      <w:r>
        <w:rPr>
          <w:rFonts w:hint="default" w:ascii="Times New Roman" w:hAnsi="Times New Roman" w:eastAsia="仿宋_GB2312" w:cs="Times New Roman"/>
          <w:caps/>
          <w:kern w:val="2"/>
          <w:sz w:val="21"/>
          <w:szCs w:val="21"/>
          <w:highlight w:val="none"/>
        </w:rPr>
        <w:t>通信工程规划</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_Toc13832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68</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5E9DB160">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_Toc8436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第103条 </w:t>
      </w:r>
      <w:r>
        <w:rPr>
          <w:rFonts w:hint="default" w:ascii="Times New Roman" w:hAnsi="Times New Roman" w:eastAsia="仿宋_GB2312" w:cs="Times New Roman"/>
          <w:caps/>
          <w:kern w:val="2"/>
          <w:sz w:val="21"/>
          <w:szCs w:val="21"/>
          <w:highlight w:val="none"/>
        </w:rPr>
        <w:t>燃气工程规划</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_Toc8436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68</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2729B00A">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_Toc7540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第104条 </w:t>
      </w:r>
      <w:r>
        <w:rPr>
          <w:rFonts w:hint="default" w:ascii="Times New Roman" w:hAnsi="Times New Roman" w:eastAsia="仿宋_GB2312" w:cs="Times New Roman"/>
          <w:caps/>
          <w:kern w:val="2"/>
          <w:sz w:val="21"/>
          <w:szCs w:val="21"/>
          <w:highlight w:val="none"/>
        </w:rPr>
        <w:t>环卫工程规划</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_Toc7540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69</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3E0532A5">
      <w:pPr>
        <w:pStyle w:val="32"/>
        <w:tabs>
          <w:tab w:val="right" w:leader="dot" w:pos="9070"/>
        </w:tabs>
        <w:spacing w:line="264" w:lineRule="auto"/>
        <w:ind w:leftChars="300"/>
        <w:rPr>
          <w:rFonts w:ascii="Times New Roman" w:hAnsi="Times New Roman" w:eastAsia="楷体_GB2312" w:cs="Times New Roman"/>
          <w:caps/>
          <w:sz w:val="24"/>
          <w:szCs w:val="24"/>
          <w:highlight w:val="none"/>
        </w:rPr>
      </w:pPr>
      <w:r>
        <w:rPr>
          <w:rFonts w:hint="default" w:ascii="Times New Roman" w:hAnsi="Times New Roman" w:eastAsia="楷体_GB2312" w:cs="Times New Roman"/>
          <w:bCs w:val="0"/>
          <w:caps/>
          <w:sz w:val="24"/>
          <w:szCs w:val="24"/>
          <w:highlight w:val="none"/>
        </w:rPr>
        <w:fldChar w:fldCharType="begin"/>
      </w:r>
      <w:r>
        <w:rPr>
          <w:rFonts w:hint="default" w:ascii="Times New Roman" w:hAnsi="Times New Roman" w:eastAsia="楷体_GB2312" w:cs="Times New Roman"/>
          <w:bCs w:val="0"/>
          <w:caps/>
          <w:sz w:val="24"/>
          <w:szCs w:val="24"/>
          <w:highlight w:val="none"/>
        </w:rPr>
        <w:instrText xml:space="preserve"> HYPERLINK \l _Toc28821 </w:instrText>
      </w:r>
      <w:r>
        <w:rPr>
          <w:rFonts w:hint="default" w:ascii="Times New Roman" w:hAnsi="Times New Roman" w:eastAsia="楷体_GB2312" w:cs="Times New Roman"/>
          <w:bCs w:val="0"/>
          <w:caps/>
          <w:sz w:val="24"/>
          <w:szCs w:val="24"/>
          <w:highlight w:val="none"/>
        </w:rPr>
        <w:fldChar w:fldCharType="separate"/>
      </w:r>
      <w:r>
        <w:rPr>
          <w:rFonts w:hint="default" w:ascii="Times New Roman" w:hAnsi="Times New Roman" w:eastAsia="楷体_GB2312" w:cs="Times New Roman"/>
          <w:bCs w:val="0"/>
          <w:caps/>
          <w:sz w:val="24"/>
          <w:szCs w:val="24"/>
          <w:highlight w:val="none"/>
        </w:rPr>
        <w:t>第八节 镇区综合防灾规划</w:t>
      </w:r>
      <w:r>
        <w:rPr>
          <w:rFonts w:ascii="Times New Roman" w:hAnsi="Times New Roman" w:eastAsia="楷体_GB2312" w:cs="Times New Roman"/>
          <w:caps/>
          <w:sz w:val="24"/>
          <w:szCs w:val="24"/>
          <w:highlight w:val="none"/>
        </w:rPr>
        <w:tab/>
      </w:r>
      <w:r>
        <w:rPr>
          <w:rFonts w:ascii="Times New Roman" w:hAnsi="Times New Roman" w:eastAsia="楷体_GB2312" w:cs="Times New Roman"/>
          <w:caps/>
          <w:sz w:val="24"/>
          <w:szCs w:val="24"/>
          <w:highlight w:val="none"/>
        </w:rPr>
        <w:fldChar w:fldCharType="begin"/>
      </w:r>
      <w:r>
        <w:rPr>
          <w:rFonts w:ascii="Times New Roman" w:hAnsi="Times New Roman" w:eastAsia="楷体_GB2312" w:cs="Times New Roman"/>
          <w:caps/>
          <w:sz w:val="24"/>
          <w:szCs w:val="24"/>
          <w:highlight w:val="none"/>
        </w:rPr>
        <w:instrText xml:space="preserve"> PAGEREF _Toc28821 \h </w:instrText>
      </w:r>
      <w:r>
        <w:rPr>
          <w:rFonts w:ascii="Times New Roman" w:hAnsi="Times New Roman" w:eastAsia="楷体_GB2312" w:cs="Times New Roman"/>
          <w:caps/>
          <w:sz w:val="24"/>
          <w:szCs w:val="24"/>
          <w:highlight w:val="none"/>
        </w:rPr>
        <w:fldChar w:fldCharType="separate"/>
      </w:r>
      <w:r>
        <w:rPr>
          <w:rFonts w:ascii="Times New Roman" w:hAnsi="Times New Roman" w:eastAsia="楷体_GB2312" w:cs="Times New Roman"/>
          <w:caps/>
          <w:sz w:val="24"/>
          <w:szCs w:val="24"/>
          <w:highlight w:val="none"/>
        </w:rPr>
        <w:t>70</w:t>
      </w:r>
      <w:r>
        <w:rPr>
          <w:rFonts w:ascii="Times New Roman" w:hAnsi="Times New Roman" w:eastAsia="楷体_GB2312" w:cs="Times New Roman"/>
          <w:caps/>
          <w:sz w:val="24"/>
          <w:szCs w:val="24"/>
          <w:highlight w:val="none"/>
        </w:rPr>
        <w:fldChar w:fldCharType="end"/>
      </w:r>
      <w:r>
        <w:rPr>
          <w:rFonts w:hint="default" w:ascii="Times New Roman" w:hAnsi="Times New Roman" w:eastAsia="楷体_GB2312" w:cs="Times New Roman"/>
          <w:bCs w:val="0"/>
          <w:caps/>
          <w:sz w:val="24"/>
          <w:szCs w:val="24"/>
          <w:highlight w:val="none"/>
        </w:rPr>
        <w:fldChar w:fldCharType="end"/>
      </w:r>
    </w:p>
    <w:p w14:paraId="3C95F1EB">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_Toc23556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第105条 </w:t>
      </w:r>
      <w:r>
        <w:rPr>
          <w:rFonts w:hint="default" w:ascii="Times New Roman" w:hAnsi="Times New Roman" w:eastAsia="仿宋_GB2312" w:cs="Times New Roman"/>
          <w:caps/>
          <w:kern w:val="2"/>
          <w:sz w:val="21"/>
          <w:szCs w:val="21"/>
          <w:highlight w:val="none"/>
        </w:rPr>
        <w:t>防洪排涝工程规划</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_Toc23556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70</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60275244">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_Toc28468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第106条 </w:t>
      </w:r>
      <w:r>
        <w:rPr>
          <w:rFonts w:hint="default" w:ascii="Times New Roman" w:hAnsi="Times New Roman" w:eastAsia="仿宋_GB2312" w:cs="Times New Roman"/>
          <w:caps/>
          <w:kern w:val="2"/>
          <w:sz w:val="21"/>
          <w:szCs w:val="21"/>
          <w:highlight w:val="none"/>
        </w:rPr>
        <w:t>消防规划</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_Toc28468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70</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291327EA">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_Toc26967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第107条 </w:t>
      </w:r>
      <w:r>
        <w:rPr>
          <w:rFonts w:hint="default" w:ascii="Times New Roman" w:hAnsi="Times New Roman" w:eastAsia="仿宋_GB2312" w:cs="Times New Roman"/>
          <w:caps/>
          <w:kern w:val="2"/>
          <w:sz w:val="21"/>
          <w:szCs w:val="21"/>
          <w:highlight w:val="none"/>
        </w:rPr>
        <w:t>地震灾害防御建设</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_Toc26967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71</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1EA98BD6">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_Toc840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第108条 </w:t>
      </w:r>
      <w:r>
        <w:rPr>
          <w:rFonts w:hint="default" w:ascii="Times New Roman" w:hAnsi="Times New Roman" w:eastAsia="仿宋_GB2312" w:cs="Times New Roman"/>
          <w:caps/>
          <w:kern w:val="2"/>
          <w:sz w:val="21"/>
          <w:szCs w:val="21"/>
          <w:highlight w:val="none"/>
        </w:rPr>
        <w:t>完善防空防护体系</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_Toc840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71</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01BAA441">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_Toc29209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第109条 </w:t>
      </w:r>
      <w:r>
        <w:rPr>
          <w:rFonts w:hint="default" w:ascii="Times New Roman" w:hAnsi="Times New Roman" w:eastAsia="仿宋_GB2312" w:cs="Times New Roman"/>
          <w:caps/>
          <w:kern w:val="2"/>
          <w:sz w:val="21"/>
          <w:szCs w:val="21"/>
          <w:highlight w:val="none"/>
        </w:rPr>
        <w:t>加强地质灾害防治</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_Toc29209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71</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001EBBF2">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_Toc11947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第110条 </w:t>
      </w:r>
      <w:r>
        <w:rPr>
          <w:rFonts w:hint="default" w:ascii="Times New Roman" w:hAnsi="Times New Roman" w:eastAsia="仿宋_GB2312" w:cs="Times New Roman"/>
          <w:caps/>
          <w:kern w:val="2"/>
          <w:sz w:val="21"/>
          <w:szCs w:val="21"/>
          <w:highlight w:val="none"/>
        </w:rPr>
        <w:t>公共安全应急管理</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_Toc11947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71</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5AA50E4F">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_Toc24848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第111条 </w:t>
      </w:r>
      <w:r>
        <w:rPr>
          <w:rFonts w:hint="default" w:ascii="Times New Roman" w:hAnsi="Times New Roman" w:eastAsia="仿宋_GB2312" w:cs="Times New Roman"/>
          <w:caps/>
          <w:kern w:val="2"/>
          <w:sz w:val="21"/>
          <w:szCs w:val="21"/>
          <w:highlight w:val="none"/>
        </w:rPr>
        <w:t>邻避设施管控</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_Toc24848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71</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7ED3EF81">
      <w:pPr>
        <w:pStyle w:val="28"/>
        <w:tabs>
          <w:tab w:val="right" w:leader="dot" w:pos="9070"/>
        </w:tabs>
        <w:spacing w:line="264" w:lineRule="auto"/>
        <w:rPr>
          <w:rFonts w:ascii="Times New Roman" w:hAnsi="Times New Roman" w:eastAsia="黑体" w:cs="Times New Roman"/>
          <w:b w:val="0"/>
          <w:bCs w:val="0"/>
          <w:caps w:val="0"/>
          <w:sz w:val="28"/>
          <w:szCs w:val="28"/>
          <w:highlight w:val="none"/>
        </w:rPr>
      </w:pPr>
      <w:r>
        <w:rPr>
          <w:rFonts w:hint="default" w:ascii="Times New Roman" w:hAnsi="Times New Roman" w:eastAsia="黑体" w:cs="Times New Roman"/>
          <w:b w:val="0"/>
          <w:bCs w:val="0"/>
          <w:caps w:val="0"/>
          <w:sz w:val="28"/>
          <w:szCs w:val="28"/>
          <w:highlight w:val="none"/>
        </w:rPr>
        <w:fldChar w:fldCharType="begin"/>
      </w:r>
      <w:r>
        <w:rPr>
          <w:rFonts w:hint="default" w:ascii="Times New Roman" w:hAnsi="Times New Roman" w:eastAsia="黑体" w:cs="Times New Roman"/>
          <w:b w:val="0"/>
          <w:bCs w:val="0"/>
          <w:caps w:val="0"/>
          <w:sz w:val="28"/>
          <w:szCs w:val="28"/>
          <w:highlight w:val="none"/>
        </w:rPr>
        <w:instrText xml:space="preserve"> HYPERLINK \l _Toc18434 </w:instrText>
      </w:r>
      <w:r>
        <w:rPr>
          <w:rFonts w:hint="default" w:ascii="Times New Roman" w:hAnsi="Times New Roman" w:eastAsia="黑体" w:cs="Times New Roman"/>
          <w:b w:val="0"/>
          <w:bCs w:val="0"/>
          <w:caps w:val="0"/>
          <w:sz w:val="28"/>
          <w:szCs w:val="28"/>
          <w:highlight w:val="none"/>
        </w:rPr>
        <w:fldChar w:fldCharType="separate"/>
      </w:r>
      <w:r>
        <w:rPr>
          <w:rFonts w:hint="default" w:ascii="Times New Roman" w:hAnsi="Times New Roman" w:eastAsia="黑体" w:cs="Times New Roman"/>
          <w:b w:val="0"/>
          <w:bCs w:val="0"/>
          <w:caps w:val="0"/>
          <w:kern w:val="2"/>
          <w:sz w:val="28"/>
          <w:szCs w:val="28"/>
          <w:highlight w:val="none"/>
          <w:lang w:val="en-US"/>
        </w:rPr>
        <w:t xml:space="preserve">第十章 </w:t>
      </w:r>
      <w:r>
        <w:rPr>
          <w:rFonts w:hint="default" w:ascii="Times New Roman" w:hAnsi="Times New Roman" w:eastAsia="黑体" w:cs="Times New Roman"/>
          <w:b w:val="0"/>
          <w:bCs w:val="0"/>
          <w:caps w:val="0"/>
          <w:kern w:val="2"/>
          <w:sz w:val="28"/>
          <w:szCs w:val="28"/>
          <w:highlight w:val="none"/>
        </w:rPr>
        <w:t>规划实施保障</w:t>
      </w:r>
      <w:r>
        <w:rPr>
          <w:rFonts w:ascii="Times New Roman" w:hAnsi="Times New Roman" w:eastAsia="黑体" w:cs="Times New Roman"/>
          <w:b w:val="0"/>
          <w:bCs w:val="0"/>
          <w:caps w:val="0"/>
          <w:sz w:val="28"/>
          <w:szCs w:val="28"/>
          <w:highlight w:val="none"/>
        </w:rPr>
        <w:tab/>
      </w:r>
      <w:r>
        <w:rPr>
          <w:rFonts w:ascii="Times New Roman" w:hAnsi="Times New Roman" w:eastAsia="黑体" w:cs="Times New Roman"/>
          <w:b w:val="0"/>
          <w:bCs w:val="0"/>
          <w:caps w:val="0"/>
          <w:sz w:val="28"/>
          <w:szCs w:val="28"/>
          <w:highlight w:val="none"/>
        </w:rPr>
        <w:fldChar w:fldCharType="begin"/>
      </w:r>
      <w:r>
        <w:rPr>
          <w:rFonts w:ascii="Times New Roman" w:hAnsi="Times New Roman" w:eastAsia="黑体" w:cs="Times New Roman"/>
          <w:b w:val="0"/>
          <w:bCs w:val="0"/>
          <w:caps w:val="0"/>
          <w:sz w:val="28"/>
          <w:szCs w:val="28"/>
          <w:highlight w:val="none"/>
        </w:rPr>
        <w:instrText xml:space="preserve"> PAGEREF _Toc18434 \h </w:instrText>
      </w:r>
      <w:r>
        <w:rPr>
          <w:rFonts w:ascii="Times New Roman" w:hAnsi="Times New Roman" w:eastAsia="黑体" w:cs="Times New Roman"/>
          <w:b w:val="0"/>
          <w:bCs w:val="0"/>
          <w:caps w:val="0"/>
          <w:sz w:val="28"/>
          <w:szCs w:val="28"/>
          <w:highlight w:val="none"/>
        </w:rPr>
        <w:fldChar w:fldCharType="separate"/>
      </w:r>
      <w:r>
        <w:rPr>
          <w:rFonts w:ascii="Times New Roman" w:hAnsi="Times New Roman" w:eastAsia="黑体" w:cs="Times New Roman"/>
          <w:b w:val="0"/>
          <w:bCs w:val="0"/>
          <w:caps w:val="0"/>
          <w:sz w:val="28"/>
          <w:szCs w:val="28"/>
          <w:highlight w:val="none"/>
        </w:rPr>
        <w:t>72</w:t>
      </w:r>
      <w:r>
        <w:rPr>
          <w:rFonts w:ascii="Times New Roman" w:hAnsi="Times New Roman" w:eastAsia="黑体" w:cs="Times New Roman"/>
          <w:b w:val="0"/>
          <w:bCs w:val="0"/>
          <w:caps w:val="0"/>
          <w:sz w:val="28"/>
          <w:szCs w:val="28"/>
          <w:highlight w:val="none"/>
        </w:rPr>
        <w:fldChar w:fldCharType="end"/>
      </w:r>
      <w:r>
        <w:rPr>
          <w:rFonts w:hint="default" w:ascii="Times New Roman" w:hAnsi="Times New Roman" w:eastAsia="黑体" w:cs="Times New Roman"/>
          <w:b w:val="0"/>
          <w:bCs w:val="0"/>
          <w:caps w:val="0"/>
          <w:sz w:val="28"/>
          <w:szCs w:val="28"/>
          <w:highlight w:val="none"/>
        </w:rPr>
        <w:fldChar w:fldCharType="end"/>
      </w:r>
    </w:p>
    <w:p w14:paraId="7E353A1D">
      <w:pPr>
        <w:pStyle w:val="32"/>
        <w:tabs>
          <w:tab w:val="right" w:leader="dot" w:pos="9070"/>
        </w:tabs>
        <w:spacing w:line="264" w:lineRule="auto"/>
        <w:ind w:leftChars="300"/>
        <w:rPr>
          <w:rFonts w:ascii="Times New Roman" w:hAnsi="Times New Roman" w:eastAsia="楷体_GB2312" w:cs="Times New Roman"/>
          <w:caps/>
          <w:sz w:val="24"/>
          <w:szCs w:val="24"/>
          <w:highlight w:val="none"/>
        </w:rPr>
      </w:pPr>
      <w:r>
        <w:rPr>
          <w:rFonts w:hint="default" w:ascii="Times New Roman" w:hAnsi="Times New Roman" w:eastAsia="楷体_GB2312" w:cs="Times New Roman"/>
          <w:bCs w:val="0"/>
          <w:caps/>
          <w:sz w:val="24"/>
          <w:szCs w:val="24"/>
          <w:highlight w:val="none"/>
        </w:rPr>
        <w:fldChar w:fldCharType="begin"/>
      </w:r>
      <w:r>
        <w:rPr>
          <w:rFonts w:hint="default" w:ascii="Times New Roman" w:hAnsi="Times New Roman" w:eastAsia="楷体_GB2312" w:cs="Times New Roman"/>
          <w:bCs w:val="0"/>
          <w:caps/>
          <w:sz w:val="24"/>
          <w:szCs w:val="24"/>
          <w:highlight w:val="none"/>
        </w:rPr>
        <w:instrText xml:space="preserve"> HYPERLINK \l _Toc13692 </w:instrText>
      </w:r>
      <w:r>
        <w:rPr>
          <w:rFonts w:hint="default" w:ascii="Times New Roman" w:hAnsi="Times New Roman" w:eastAsia="楷体_GB2312" w:cs="Times New Roman"/>
          <w:bCs w:val="0"/>
          <w:caps/>
          <w:sz w:val="24"/>
          <w:szCs w:val="24"/>
          <w:highlight w:val="none"/>
        </w:rPr>
        <w:fldChar w:fldCharType="separate"/>
      </w:r>
      <w:r>
        <w:rPr>
          <w:rFonts w:hint="default" w:ascii="Times New Roman" w:hAnsi="Times New Roman" w:eastAsia="楷体_GB2312" w:cs="Times New Roman"/>
          <w:bCs w:val="0"/>
          <w:caps/>
          <w:sz w:val="24"/>
          <w:szCs w:val="24"/>
          <w:highlight w:val="none"/>
        </w:rPr>
        <w:t>第一节 加强党的领导</w:t>
      </w:r>
      <w:r>
        <w:rPr>
          <w:rFonts w:ascii="Times New Roman" w:hAnsi="Times New Roman" w:eastAsia="楷体_GB2312" w:cs="Times New Roman"/>
          <w:caps/>
          <w:sz w:val="24"/>
          <w:szCs w:val="24"/>
          <w:highlight w:val="none"/>
        </w:rPr>
        <w:tab/>
      </w:r>
      <w:r>
        <w:rPr>
          <w:rFonts w:ascii="Times New Roman" w:hAnsi="Times New Roman" w:eastAsia="楷体_GB2312" w:cs="Times New Roman"/>
          <w:caps/>
          <w:sz w:val="24"/>
          <w:szCs w:val="24"/>
          <w:highlight w:val="none"/>
        </w:rPr>
        <w:fldChar w:fldCharType="begin"/>
      </w:r>
      <w:r>
        <w:rPr>
          <w:rFonts w:ascii="Times New Roman" w:hAnsi="Times New Roman" w:eastAsia="楷体_GB2312" w:cs="Times New Roman"/>
          <w:caps/>
          <w:sz w:val="24"/>
          <w:szCs w:val="24"/>
          <w:highlight w:val="none"/>
        </w:rPr>
        <w:instrText xml:space="preserve"> PAGEREF _Toc13692 \h </w:instrText>
      </w:r>
      <w:r>
        <w:rPr>
          <w:rFonts w:ascii="Times New Roman" w:hAnsi="Times New Roman" w:eastAsia="楷体_GB2312" w:cs="Times New Roman"/>
          <w:caps/>
          <w:sz w:val="24"/>
          <w:szCs w:val="24"/>
          <w:highlight w:val="none"/>
        </w:rPr>
        <w:fldChar w:fldCharType="separate"/>
      </w:r>
      <w:r>
        <w:rPr>
          <w:rFonts w:ascii="Times New Roman" w:hAnsi="Times New Roman" w:eastAsia="楷体_GB2312" w:cs="Times New Roman"/>
          <w:caps/>
          <w:sz w:val="24"/>
          <w:szCs w:val="24"/>
          <w:highlight w:val="none"/>
        </w:rPr>
        <w:t>72</w:t>
      </w:r>
      <w:r>
        <w:rPr>
          <w:rFonts w:ascii="Times New Roman" w:hAnsi="Times New Roman" w:eastAsia="楷体_GB2312" w:cs="Times New Roman"/>
          <w:caps/>
          <w:sz w:val="24"/>
          <w:szCs w:val="24"/>
          <w:highlight w:val="none"/>
        </w:rPr>
        <w:fldChar w:fldCharType="end"/>
      </w:r>
      <w:r>
        <w:rPr>
          <w:rFonts w:hint="default" w:ascii="Times New Roman" w:hAnsi="Times New Roman" w:eastAsia="楷体_GB2312" w:cs="Times New Roman"/>
          <w:bCs w:val="0"/>
          <w:caps/>
          <w:sz w:val="24"/>
          <w:szCs w:val="24"/>
          <w:highlight w:val="none"/>
        </w:rPr>
        <w:fldChar w:fldCharType="end"/>
      </w:r>
    </w:p>
    <w:p w14:paraId="74B0D639">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_Toc28681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第112条 </w:t>
      </w:r>
      <w:r>
        <w:rPr>
          <w:rFonts w:hint="default" w:ascii="Times New Roman" w:hAnsi="Times New Roman" w:eastAsia="仿宋_GB2312" w:cs="Times New Roman"/>
          <w:caps/>
          <w:kern w:val="2"/>
          <w:sz w:val="21"/>
          <w:szCs w:val="21"/>
          <w:highlight w:val="none"/>
        </w:rPr>
        <w:t>强化党对国土空间规划工作的全面领导</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_Toc28681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72</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463B6F62">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_Toc14755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第113条 </w:t>
      </w:r>
      <w:r>
        <w:rPr>
          <w:rFonts w:hint="default" w:ascii="Times New Roman" w:hAnsi="Times New Roman" w:eastAsia="仿宋_GB2312" w:cs="Times New Roman"/>
          <w:caps/>
          <w:kern w:val="2"/>
          <w:sz w:val="21"/>
          <w:szCs w:val="21"/>
          <w:highlight w:val="none"/>
        </w:rPr>
        <w:t>落实地方党委和政府国土空间规划管理主体责任</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_Toc14755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72</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0BD59ECC">
      <w:pPr>
        <w:pStyle w:val="32"/>
        <w:tabs>
          <w:tab w:val="right" w:leader="dot" w:pos="9070"/>
        </w:tabs>
        <w:spacing w:line="264" w:lineRule="auto"/>
        <w:ind w:leftChars="300"/>
        <w:rPr>
          <w:rFonts w:ascii="Times New Roman" w:hAnsi="Times New Roman" w:eastAsia="楷体_GB2312" w:cs="Times New Roman"/>
          <w:caps/>
          <w:sz w:val="24"/>
          <w:szCs w:val="24"/>
          <w:highlight w:val="none"/>
        </w:rPr>
      </w:pPr>
      <w:r>
        <w:rPr>
          <w:rFonts w:hint="default" w:ascii="Times New Roman" w:hAnsi="Times New Roman" w:eastAsia="楷体_GB2312" w:cs="Times New Roman"/>
          <w:bCs w:val="0"/>
          <w:caps/>
          <w:sz w:val="24"/>
          <w:szCs w:val="24"/>
          <w:highlight w:val="none"/>
        </w:rPr>
        <w:fldChar w:fldCharType="begin"/>
      </w:r>
      <w:r>
        <w:rPr>
          <w:rFonts w:hint="default" w:ascii="Times New Roman" w:hAnsi="Times New Roman" w:eastAsia="楷体_GB2312" w:cs="Times New Roman"/>
          <w:bCs w:val="0"/>
          <w:caps/>
          <w:sz w:val="24"/>
          <w:szCs w:val="24"/>
          <w:highlight w:val="none"/>
        </w:rPr>
        <w:instrText xml:space="preserve"> HYPERLINK \l _Toc10887 </w:instrText>
      </w:r>
      <w:r>
        <w:rPr>
          <w:rFonts w:hint="default" w:ascii="Times New Roman" w:hAnsi="Times New Roman" w:eastAsia="楷体_GB2312" w:cs="Times New Roman"/>
          <w:bCs w:val="0"/>
          <w:caps/>
          <w:sz w:val="24"/>
          <w:szCs w:val="24"/>
          <w:highlight w:val="none"/>
        </w:rPr>
        <w:fldChar w:fldCharType="separate"/>
      </w:r>
      <w:r>
        <w:rPr>
          <w:rFonts w:hint="default" w:ascii="Times New Roman" w:hAnsi="Times New Roman" w:eastAsia="楷体_GB2312" w:cs="Times New Roman"/>
          <w:bCs w:val="0"/>
          <w:caps/>
          <w:sz w:val="24"/>
          <w:szCs w:val="24"/>
          <w:highlight w:val="none"/>
        </w:rPr>
        <w:t>第二节 下层次规划传导</w:t>
      </w:r>
      <w:r>
        <w:rPr>
          <w:rFonts w:ascii="Times New Roman" w:hAnsi="Times New Roman" w:eastAsia="楷体_GB2312" w:cs="Times New Roman"/>
          <w:caps/>
          <w:sz w:val="24"/>
          <w:szCs w:val="24"/>
          <w:highlight w:val="none"/>
        </w:rPr>
        <w:tab/>
      </w:r>
      <w:r>
        <w:rPr>
          <w:rFonts w:ascii="Times New Roman" w:hAnsi="Times New Roman" w:eastAsia="楷体_GB2312" w:cs="Times New Roman"/>
          <w:caps/>
          <w:sz w:val="24"/>
          <w:szCs w:val="24"/>
          <w:highlight w:val="none"/>
        </w:rPr>
        <w:fldChar w:fldCharType="begin"/>
      </w:r>
      <w:r>
        <w:rPr>
          <w:rFonts w:ascii="Times New Roman" w:hAnsi="Times New Roman" w:eastAsia="楷体_GB2312" w:cs="Times New Roman"/>
          <w:caps/>
          <w:sz w:val="24"/>
          <w:szCs w:val="24"/>
          <w:highlight w:val="none"/>
        </w:rPr>
        <w:instrText xml:space="preserve"> PAGEREF _Toc10887 \h </w:instrText>
      </w:r>
      <w:r>
        <w:rPr>
          <w:rFonts w:ascii="Times New Roman" w:hAnsi="Times New Roman" w:eastAsia="楷体_GB2312" w:cs="Times New Roman"/>
          <w:caps/>
          <w:sz w:val="24"/>
          <w:szCs w:val="24"/>
          <w:highlight w:val="none"/>
        </w:rPr>
        <w:fldChar w:fldCharType="separate"/>
      </w:r>
      <w:r>
        <w:rPr>
          <w:rFonts w:ascii="Times New Roman" w:hAnsi="Times New Roman" w:eastAsia="楷体_GB2312" w:cs="Times New Roman"/>
          <w:caps/>
          <w:sz w:val="24"/>
          <w:szCs w:val="24"/>
          <w:highlight w:val="none"/>
        </w:rPr>
        <w:t>72</w:t>
      </w:r>
      <w:r>
        <w:rPr>
          <w:rFonts w:ascii="Times New Roman" w:hAnsi="Times New Roman" w:eastAsia="楷体_GB2312" w:cs="Times New Roman"/>
          <w:caps/>
          <w:sz w:val="24"/>
          <w:szCs w:val="24"/>
          <w:highlight w:val="none"/>
        </w:rPr>
        <w:fldChar w:fldCharType="end"/>
      </w:r>
      <w:r>
        <w:rPr>
          <w:rFonts w:hint="default" w:ascii="Times New Roman" w:hAnsi="Times New Roman" w:eastAsia="楷体_GB2312" w:cs="Times New Roman"/>
          <w:bCs w:val="0"/>
          <w:caps/>
          <w:sz w:val="24"/>
          <w:szCs w:val="24"/>
          <w:highlight w:val="none"/>
        </w:rPr>
        <w:fldChar w:fldCharType="end"/>
      </w:r>
    </w:p>
    <w:p w14:paraId="662DFE85">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_Toc630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第114条 </w:t>
      </w:r>
      <w:r>
        <w:rPr>
          <w:rFonts w:hint="default" w:ascii="Times New Roman" w:hAnsi="Times New Roman" w:eastAsia="仿宋_GB2312" w:cs="Times New Roman"/>
          <w:caps/>
          <w:kern w:val="2"/>
          <w:sz w:val="21"/>
          <w:szCs w:val="21"/>
          <w:highlight w:val="none"/>
        </w:rPr>
        <w:t>控制性详细规划编制指引</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_Toc630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72</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71E0A7D6">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_Toc32709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第115条 </w:t>
      </w:r>
      <w:r>
        <w:rPr>
          <w:rFonts w:hint="default" w:ascii="Times New Roman" w:hAnsi="Times New Roman" w:eastAsia="仿宋_GB2312" w:cs="Times New Roman"/>
          <w:caps/>
          <w:kern w:val="2"/>
          <w:sz w:val="21"/>
          <w:szCs w:val="21"/>
          <w:highlight w:val="none"/>
        </w:rPr>
        <w:t>村庄规划编制指引</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_Toc32709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73</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3BCACEAB">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_Toc10680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第116条 </w:t>
      </w:r>
      <w:r>
        <w:rPr>
          <w:rFonts w:hint="default" w:ascii="Times New Roman" w:hAnsi="Times New Roman" w:eastAsia="仿宋_GB2312" w:cs="Times New Roman"/>
          <w:caps/>
          <w:kern w:val="2"/>
          <w:sz w:val="21"/>
          <w:szCs w:val="21"/>
          <w:highlight w:val="none"/>
        </w:rPr>
        <w:t>村庄规划管理通则</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_Toc10680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73</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43F986B4">
      <w:pPr>
        <w:pStyle w:val="32"/>
        <w:tabs>
          <w:tab w:val="right" w:leader="dot" w:pos="9070"/>
        </w:tabs>
        <w:spacing w:line="264" w:lineRule="auto"/>
        <w:ind w:leftChars="300"/>
        <w:rPr>
          <w:rFonts w:ascii="Times New Roman" w:hAnsi="Times New Roman" w:eastAsia="楷体_GB2312" w:cs="Times New Roman"/>
          <w:caps/>
          <w:sz w:val="24"/>
          <w:szCs w:val="24"/>
          <w:highlight w:val="none"/>
        </w:rPr>
      </w:pPr>
      <w:r>
        <w:rPr>
          <w:rFonts w:hint="default" w:ascii="Times New Roman" w:hAnsi="Times New Roman" w:eastAsia="楷体_GB2312" w:cs="Times New Roman"/>
          <w:bCs w:val="0"/>
          <w:caps/>
          <w:sz w:val="24"/>
          <w:szCs w:val="24"/>
          <w:highlight w:val="none"/>
        </w:rPr>
        <w:fldChar w:fldCharType="begin"/>
      </w:r>
      <w:r>
        <w:rPr>
          <w:rFonts w:hint="default" w:ascii="Times New Roman" w:hAnsi="Times New Roman" w:eastAsia="楷体_GB2312" w:cs="Times New Roman"/>
          <w:bCs w:val="0"/>
          <w:caps/>
          <w:sz w:val="24"/>
          <w:szCs w:val="24"/>
          <w:highlight w:val="none"/>
        </w:rPr>
        <w:instrText xml:space="preserve"> HYPERLINK \l _Toc29356 </w:instrText>
      </w:r>
      <w:r>
        <w:rPr>
          <w:rFonts w:hint="default" w:ascii="Times New Roman" w:hAnsi="Times New Roman" w:eastAsia="楷体_GB2312" w:cs="Times New Roman"/>
          <w:bCs w:val="0"/>
          <w:caps/>
          <w:sz w:val="24"/>
          <w:szCs w:val="24"/>
          <w:highlight w:val="none"/>
        </w:rPr>
        <w:fldChar w:fldCharType="separate"/>
      </w:r>
      <w:r>
        <w:rPr>
          <w:rFonts w:hint="default" w:ascii="Times New Roman" w:hAnsi="Times New Roman" w:eastAsia="楷体_GB2312" w:cs="Times New Roman"/>
          <w:bCs w:val="0"/>
          <w:caps/>
          <w:sz w:val="24"/>
          <w:szCs w:val="24"/>
          <w:highlight w:val="none"/>
        </w:rPr>
        <w:t>第三节 近期建设计划</w:t>
      </w:r>
      <w:r>
        <w:rPr>
          <w:rFonts w:ascii="Times New Roman" w:hAnsi="Times New Roman" w:eastAsia="楷体_GB2312" w:cs="Times New Roman"/>
          <w:caps/>
          <w:sz w:val="24"/>
          <w:szCs w:val="24"/>
          <w:highlight w:val="none"/>
        </w:rPr>
        <w:tab/>
      </w:r>
      <w:r>
        <w:rPr>
          <w:rFonts w:ascii="Times New Roman" w:hAnsi="Times New Roman" w:eastAsia="楷体_GB2312" w:cs="Times New Roman"/>
          <w:caps/>
          <w:sz w:val="24"/>
          <w:szCs w:val="24"/>
          <w:highlight w:val="none"/>
        </w:rPr>
        <w:fldChar w:fldCharType="begin"/>
      </w:r>
      <w:r>
        <w:rPr>
          <w:rFonts w:ascii="Times New Roman" w:hAnsi="Times New Roman" w:eastAsia="楷体_GB2312" w:cs="Times New Roman"/>
          <w:caps/>
          <w:sz w:val="24"/>
          <w:szCs w:val="24"/>
          <w:highlight w:val="none"/>
        </w:rPr>
        <w:instrText xml:space="preserve"> PAGEREF _Toc29356 \h </w:instrText>
      </w:r>
      <w:r>
        <w:rPr>
          <w:rFonts w:ascii="Times New Roman" w:hAnsi="Times New Roman" w:eastAsia="楷体_GB2312" w:cs="Times New Roman"/>
          <w:caps/>
          <w:sz w:val="24"/>
          <w:szCs w:val="24"/>
          <w:highlight w:val="none"/>
        </w:rPr>
        <w:fldChar w:fldCharType="separate"/>
      </w:r>
      <w:r>
        <w:rPr>
          <w:rFonts w:ascii="Times New Roman" w:hAnsi="Times New Roman" w:eastAsia="楷体_GB2312" w:cs="Times New Roman"/>
          <w:caps/>
          <w:sz w:val="24"/>
          <w:szCs w:val="24"/>
          <w:highlight w:val="none"/>
        </w:rPr>
        <w:t>76</w:t>
      </w:r>
      <w:r>
        <w:rPr>
          <w:rFonts w:ascii="Times New Roman" w:hAnsi="Times New Roman" w:eastAsia="楷体_GB2312" w:cs="Times New Roman"/>
          <w:caps/>
          <w:sz w:val="24"/>
          <w:szCs w:val="24"/>
          <w:highlight w:val="none"/>
        </w:rPr>
        <w:fldChar w:fldCharType="end"/>
      </w:r>
      <w:r>
        <w:rPr>
          <w:rFonts w:hint="default" w:ascii="Times New Roman" w:hAnsi="Times New Roman" w:eastAsia="楷体_GB2312" w:cs="Times New Roman"/>
          <w:bCs w:val="0"/>
          <w:caps/>
          <w:sz w:val="24"/>
          <w:szCs w:val="24"/>
          <w:highlight w:val="none"/>
        </w:rPr>
        <w:fldChar w:fldCharType="end"/>
      </w:r>
    </w:p>
    <w:p w14:paraId="627BACFE">
      <w:pPr>
        <w:pStyle w:val="32"/>
        <w:tabs>
          <w:tab w:val="right" w:leader="dot" w:pos="9070"/>
        </w:tabs>
        <w:spacing w:line="264" w:lineRule="auto"/>
        <w:ind w:leftChars="300"/>
        <w:rPr>
          <w:rFonts w:ascii="Times New Roman" w:hAnsi="Times New Roman" w:eastAsia="楷体_GB2312" w:cs="Times New Roman"/>
          <w:caps/>
          <w:sz w:val="24"/>
          <w:szCs w:val="24"/>
          <w:highlight w:val="none"/>
        </w:rPr>
      </w:pPr>
      <w:r>
        <w:rPr>
          <w:rFonts w:hint="default" w:ascii="Times New Roman" w:hAnsi="Times New Roman" w:eastAsia="楷体_GB2312" w:cs="Times New Roman"/>
          <w:bCs w:val="0"/>
          <w:caps/>
          <w:sz w:val="24"/>
          <w:szCs w:val="24"/>
          <w:highlight w:val="none"/>
        </w:rPr>
        <w:fldChar w:fldCharType="begin"/>
      </w:r>
      <w:r>
        <w:rPr>
          <w:rFonts w:hint="default" w:ascii="Times New Roman" w:hAnsi="Times New Roman" w:eastAsia="楷体_GB2312" w:cs="Times New Roman"/>
          <w:bCs w:val="0"/>
          <w:caps/>
          <w:sz w:val="24"/>
          <w:szCs w:val="24"/>
          <w:highlight w:val="none"/>
        </w:rPr>
        <w:instrText xml:space="preserve"> HYPERLINK \l _Toc32276 </w:instrText>
      </w:r>
      <w:r>
        <w:rPr>
          <w:rFonts w:hint="default" w:ascii="Times New Roman" w:hAnsi="Times New Roman" w:eastAsia="楷体_GB2312" w:cs="Times New Roman"/>
          <w:bCs w:val="0"/>
          <w:caps/>
          <w:sz w:val="24"/>
          <w:szCs w:val="24"/>
          <w:highlight w:val="none"/>
        </w:rPr>
        <w:fldChar w:fldCharType="separate"/>
      </w:r>
      <w:r>
        <w:rPr>
          <w:rFonts w:hint="default" w:ascii="Times New Roman" w:hAnsi="Times New Roman" w:eastAsia="楷体_GB2312" w:cs="Times New Roman"/>
          <w:bCs w:val="0"/>
          <w:caps/>
          <w:sz w:val="24"/>
          <w:szCs w:val="24"/>
          <w:highlight w:val="none"/>
        </w:rPr>
        <w:t>第四节 实施政策机制</w:t>
      </w:r>
      <w:r>
        <w:rPr>
          <w:rFonts w:ascii="Times New Roman" w:hAnsi="Times New Roman" w:eastAsia="楷体_GB2312" w:cs="Times New Roman"/>
          <w:caps/>
          <w:sz w:val="24"/>
          <w:szCs w:val="24"/>
          <w:highlight w:val="none"/>
        </w:rPr>
        <w:tab/>
      </w:r>
      <w:r>
        <w:rPr>
          <w:rFonts w:ascii="Times New Roman" w:hAnsi="Times New Roman" w:eastAsia="楷体_GB2312" w:cs="Times New Roman"/>
          <w:caps/>
          <w:sz w:val="24"/>
          <w:szCs w:val="24"/>
          <w:highlight w:val="none"/>
        </w:rPr>
        <w:fldChar w:fldCharType="begin"/>
      </w:r>
      <w:r>
        <w:rPr>
          <w:rFonts w:ascii="Times New Roman" w:hAnsi="Times New Roman" w:eastAsia="楷体_GB2312" w:cs="Times New Roman"/>
          <w:caps/>
          <w:sz w:val="24"/>
          <w:szCs w:val="24"/>
          <w:highlight w:val="none"/>
        </w:rPr>
        <w:instrText xml:space="preserve"> PAGEREF _Toc32276 \h </w:instrText>
      </w:r>
      <w:r>
        <w:rPr>
          <w:rFonts w:ascii="Times New Roman" w:hAnsi="Times New Roman" w:eastAsia="楷体_GB2312" w:cs="Times New Roman"/>
          <w:caps/>
          <w:sz w:val="24"/>
          <w:szCs w:val="24"/>
          <w:highlight w:val="none"/>
        </w:rPr>
        <w:fldChar w:fldCharType="separate"/>
      </w:r>
      <w:r>
        <w:rPr>
          <w:rFonts w:ascii="Times New Roman" w:hAnsi="Times New Roman" w:eastAsia="楷体_GB2312" w:cs="Times New Roman"/>
          <w:caps/>
          <w:sz w:val="24"/>
          <w:szCs w:val="24"/>
          <w:highlight w:val="none"/>
        </w:rPr>
        <w:t>76</w:t>
      </w:r>
      <w:r>
        <w:rPr>
          <w:rFonts w:ascii="Times New Roman" w:hAnsi="Times New Roman" w:eastAsia="楷体_GB2312" w:cs="Times New Roman"/>
          <w:caps/>
          <w:sz w:val="24"/>
          <w:szCs w:val="24"/>
          <w:highlight w:val="none"/>
        </w:rPr>
        <w:fldChar w:fldCharType="end"/>
      </w:r>
      <w:r>
        <w:rPr>
          <w:rFonts w:hint="default" w:ascii="Times New Roman" w:hAnsi="Times New Roman" w:eastAsia="楷体_GB2312" w:cs="Times New Roman"/>
          <w:bCs w:val="0"/>
          <w:caps/>
          <w:sz w:val="24"/>
          <w:szCs w:val="24"/>
          <w:highlight w:val="none"/>
        </w:rPr>
        <w:fldChar w:fldCharType="end"/>
      </w:r>
    </w:p>
    <w:p w14:paraId="154155E9">
      <w:pPr>
        <w:pStyle w:val="32"/>
        <w:tabs>
          <w:tab w:val="right" w:leader="dot" w:pos="9070"/>
        </w:tabs>
        <w:spacing w:line="264" w:lineRule="auto"/>
        <w:ind w:leftChars="300"/>
        <w:rPr>
          <w:rFonts w:ascii="Times New Roman" w:hAnsi="Times New Roman" w:eastAsia="楷体_GB2312" w:cs="Times New Roman"/>
          <w:caps/>
          <w:sz w:val="24"/>
          <w:szCs w:val="24"/>
          <w:highlight w:val="none"/>
        </w:rPr>
      </w:pPr>
      <w:r>
        <w:rPr>
          <w:rFonts w:hint="default" w:ascii="Times New Roman" w:hAnsi="Times New Roman" w:eastAsia="楷体_GB2312" w:cs="Times New Roman"/>
          <w:bCs w:val="0"/>
          <w:caps/>
          <w:sz w:val="24"/>
          <w:szCs w:val="24"/>
          <w:highlight w:val="none"/>
        </w:rPr>
        <w:fldChar w:fldCharType="begin"/>
      </w:r>
      <w:r>
        <w:rPr>
          <w:rFonts w:hint="default" w:ascii="Times New Roman" w:hAnsi="Times New Roman" w:eastAsia="楷体_GB2312" w:cs="Times New Roman"/>
          <w:bCs w:val="0"/>
          <w:caps/>
          <w:sz w:val="24"/>
          <w:szCs w:val="24"/>
          <w:highlight w:val="none"/>
        </w:rPr>
        <w:instrText xml:space="preserve"> HYPERLINK \l _Toc14595 </w:instrText>
      </w:r>
      <w:r>
        <w:rPr>
          <w:rFonts w:hint="default" w:ascii="Times New Roman" w:hAnsi="Times New Roman" w:eastAsia="楷体_GB2312" w:cs="Times New Roman"/>
          <w:bCs w:val="0"/>
          <w:caps/>
          <w:sz w:val="24"/>
          <w:szCs w:val="24"/>
          <w:highlight w:val="none"/>
        </w:rPr>
        <w:fldChar w:fldCharType="separate"/>
      </w:r>
      <w:r>
        <w:rPr>
          <w:rFonts w:hint="default" w:ascii="Times New Roman" w:hAnsi="Times New Roman" w:eastAsia="楷体_GB2312" w:cs="Times New Roman"/>
          <w:bCs w:val="0"/>
          <w:caps/>
          <w:sz w:val="24"/>
          <w:szCs w:val="24"/>
          <w:highlight w:val="none"/>
        </w:rPr>
        <w:t>第五节 规划环境影响评价</w:t>
      </w:r>
      <w:r>
        <w:rPr>
          <w:rFonts w:ascii="Times New Roman" w:hAnsi="Times New Roman" w:eastAsia="楷体_GB2312" w:cs="Times New Roman"/>
          <w:caps/>
          <w:sz w:val="24"/>
          <w:szCs w:val="24"/>
          <w:highlight w:val="none"/>
        </w:rPr>
        <w:tab/>
      </w:r>
      <w:r>
        <w:rPr>
          <w:rFonts w:ascii="Times New Roman" w:hAnsi="Times New Roman" w:eastAsia="楷体_GB2312" w:cs="Times New Roman"/>
          <w:caps/>
          <w:sz w:val="24"/>
          <w:szCs w:val="24"/>
          <w:highlight w:val="none"/>
        </w:rPr>
        <w:fldChar w:fldCharType="begin"/>
      </w:r>
      <w:r>
        <w:rPr>
          <w:rFonts w:ascii="Times New Roman" w:hAnsi="Times New Roman" w:eastAsia="楷体_GB2312" w:cs="Times New Roman"/>
          <w:caps/>
          <w:sz w:val="24"/>
          <w:szCs w:val="24"/>
          <w:highlight w:val="none"/>
        </w:rPr>
        <w:instrText xml:space="preserve"> PAGEREF _Toc14595 \h </w:instrText>
      </w:r>
      <w:r>
        <w:rPr>
          <w:rFonts w:ascii="Times New Roman" w:hAnsi="Times New Roman" w:eastAsia="楷体_GB2312" w:cs="Times New Roman"/>
          <w:caps/>
          <w:sz w:val="24"/>
          <w:szCs w:val="24"/>
          <w:highlight w:val="none"/>
        </w:rPr>
        <w:fldChar w:fldCharType="separate"/>
      </w:r>
      <w:r>
        <w:rPr>
          <w:rFonts w:ascii="Times New Roman" w:hAnsi="Times New Roman" w:eastAsia="楷体_GB2312" w:cs="Times New Roman"/>
          <w:caps/>
          <w:sz w:val="24"/>
          <w:szCs w:val="24"/>
          <w:highlight w:val="none"/>
        </w:rPr>
        <w:t>77</w:t>
      </w:r>
      <w:r>
        <w:rPr>
          <w:rFonts w:ascii="Times New Roman" w:hAnsi="Times New Roman" w:eastAsia="楷体_GB2312" w:cs="Times New Roman"/>
          <w:caps/>
          <w:sz w:val="24"/>
          <w:szCs w:val="24"/>
          <w:highlight w:val="none"/>
        </w:rPr>
        <w:fldChar w:fldCharType="end"/>
      </w:r>
      <w:r>
        <w:rPr>
          <w:rFonts w:hint="default" w:ascii="Times New Roman" w:hAnsi="Times New Roman" w:eastAsia="楷体_GB2312" w:cs="Times New Roman"/>
          <w:bCs w:val="0"/>
          <w:caps/>
          <w:sz w:val="24"/>
          <w:szCs w:val="24"/>
          <w:highlight w:val="none"/>
        </w:rPr>
        <w:fldChar w:fldCharType="end"/>
      </w:r>
    </w:p>
    <w:p w14:paraId="6D08E8A9">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_Toc242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第117条 </w:t>
      </w:r>
      <w:r>
        <w:rPr>
          <w:rFonts w:hint="default" w:ascii="Times New Roman" w:hAnsi="Times New Roman" w:eastAsia="仿宋_GB2312" w:cs="Times New Roman"/>
          <w:caps/>
          <w:kern w:val="2"/>
          <w:sz w:val="21"/>
          <w:szCs w:val="21"/>
          <w:highlight w:val="none"/>
        </w:rPr>
        <w:t>规划环境影响分析</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_Toc242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77</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2B18E66A">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_Toc20062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第118条 </w:t>
      </w:r>
      <w:r>
        <w:rPr>
          <w:rFonts w:hint="default" w:ascii="Times New Roman" w:hAnsi="Times New Roman" w:eastAsia="仿宋_GB2312" w:cs="Times New Roman"/>
          <w:caps/>
          <w:kern w:val="2"/>
          <w:sz w:val="21"/>
          <w:szCs w:val="21"/>
          <w:highlight w:val="none"/>
        </w:rPr>
        <w:t>规划合理性综合论证</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_Toc20062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77</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6EC1617D">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_Toc2079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第119条 </w:t>
      </w:r>
      <w:r>
        <w:rPr>
          <w:rFonts w:hint="default" w:ascii="Times New Roman" w:hAnsi="Times New Roman" w:eastAsia="仿宋_GB2312" w:cs="Times New Roman"/>
          <w:caps/>
          <w:kern w:val="2"/>
          <w:sz w:val="21"/>
          <w:szCs w:val="21"/>
          <w:highlight w:val="none"/>
        </w:rPr>
        <w:t>环境影响减缓措施</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_Toc2079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78</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5574DE7C">
      <w:pPr>
        <w:pStyle w:val="32"/>
        <w:tabs>
          <w:tab w:val="right" w:leader="dot" w:pos="9070"/>
        </w:tabs>
        <w:spacing w:line="264" w:lineRule="auto"/>
        <w:ind w:leftChars="300"/>
        <w:rPr>
          <w:rFonts w:ascii="Times New Roman" w:hAnsi="Times New Roman" w:eastAsia="楷体_GB2312" w:cs="Times New Roman"/>
          <w:caps/>
          <w:sz w:val="24"/>
          <w:szCs w:val="24"/>
          <w:highlight w:val="none"/>
        </w:rPr>
      </w:pPr>
      <w:r>
        <w:rPr>
          <w:rFonts w:hint="default" w:ascii="Times New Roman" w:hAnsi="Times New Roman" w:eastAsia="楷体_GB2312" w:cs="Times New Roman"/>
          <w:bCs w:val="0"/>
          <w:caps/>
          <w:sz w:val="24"/>
          <w:szCs w:val="24"/>
          <w:highlight w:val="none"/>
        </w:rPr>
        <w:fldChar w:fldCharType="begin"/>
      </w:r>
      <w:r>
        <w:rPr>
          <w:rFonts w:hint="default" w:ascii="Times New Roman" w:hAnsi="Times New Roman" w:eastAsia="楷体_GB2312" w:cs="Times New Roman"/>
          <w:bCs w:val="0"/>
          <w:caps/>
          <w:sz w:val="24"/>
          <w:szCs w:val="24"/>
          <w:highlight w:val="none"/>
        </w:rPr>
        <w:instrText xml:space="preserve"> HYPERLINK \l _Toc32699 </w:instrText>
      </w:r>
      <w:r>
        <w:rPr>
          <w:rFonts w:hint="default" w:ascii="Times New Roman" w:hAnsi="Times New Roman" w:eastAsia="楷体_GB2312" w:cs="Times New Roman"/>
          <w:bCs w:val="0"/>
          <w:caps/>
          <w:sz w:val="24"/>
          <w:szCs w:val="24"/>
          <w:highlight w:val="none"/>
        </w:rPr>
        <w:fldChar w:fldCharType="separate"/>
      </w:r>
      <w:r>
        <w:rPr>
          <w:rFonts w:hint="default" w:ascii="Times New Roman" w:hAnsi="Times New Roman" w:eastAsia="楷体_GB2312" w:cs="Times New Roman"/>
          <w:bCs w:val="0"/>
          <w:caps/>
          <w:sz w:val="24"/>
          <w:szCs w:val="24"/>
          <w:highlight w:val="none"/>
        </w:rPr>
        <w:t>第六节 规划水资源论证</w:t>
      </w:r>
      <w:r>
        <w:rPr>
          <w:rFonts w:ascii="Times New Roman" w:hAnsi="Times New Roman" w:eastAsia="楷体_GB2312" w:cs="Times New Roman"/>
          <w:caps/>
          <w:sz w:val="24"/>
          <w:szCs w:val="24"/>
          <w:highlight w:val="none"/>
        </w:rPr>
        <w:tab/>
      </w:r>
      <w:r>
        <w:rPr>
          <w:rFonts w:ascii="Times New Roman" w:hAnsi="Times New Roman" w:eastAsia="楷体_GB2312" w:cs="Times New Roman"/>
          <w:caps/>
          <w:sz w:val="24"/>
          <w:szCs w:val="24"/>
          <w:highlight w:val="none"/>
        </w:rPr>
        <w:fldChar w:fldCharType="begin"/>
      </w:r>
      <w:r>
        <w:rPr>
          <w:rFonts w:ascii="Times New Roman" w:hAnsi="Times New Roman" w:eastAsia="楷体_GB2312" w:cs="Times New Roman"/>
          <w:caps/>
          <w:sz w:val="24"/>
          <w:szCs w:val="24"/>
          <w:highlight w:val="none"/>
        </w:rPr>
        <w:instrText xml:space="preserve"> PAGEREF _Toc32699 \h </w:instrText>
      </w:r>
      <w:r>
        <w:rPr>
          <w:rFonts w:ascii="Times New Roman" w:hAnsi="Times New Roman" w:eastAsia="楷体_GB2312" w:cs="Times New Roman"/>
          <w:caps/>
          <w:sz w:val="24"/>
          <w:szCs w:val="24"/>
          <w:highlight w:val="none"/>
        </w:rPr>
        <w:fldChar w:fldCharType="separate"/>
      </w:r>
      <w:r>
        <w:rPr>
          <w:rFonts w:ascii="Times New Roman" w:hAnsi="Times New Roman" w:eastAsia="楷体_GB2312" w:cs="Times New Roman"/>
          <w:caps/>
          <w:sz w:val="24"/>
          <w:szCs w:val="24"/>
          <w:highlight w:val="none"/>
        </w:rPr>
        <w:t>79</w:t>
      </w:r>
      <w:r>
        <w:rPr>
          <w:rFonts w:ascii="Times New Roman" w:hAnsi="Times New Roman" w:eastAsia="楷体_GB2312" w:cs="Times New Roman"/>
          <w:caps/>
          <w:sz w:val="24"/>
          <w:szCs w:val="24"/>
          <w:highlight w:val="none"/>
        </w:rPr>
        <w:fldChar w:fldCharType="end"/>
      </w:r>
      <w:r>
        <w:rPr>
          <w:rFonts w:hint="default" w:ascii="Times New Roman" w:hAnsi="Times New Roman" w:eastAsia="楷体_GB2312" w:cs="Times New Roman"/>
          <w:bCs w:val="0"/>
          <w:caps/>
          <w:sz w:val="24"/>
          <w:szCs w:val="24"/>
          <w:highlight w:val="none"/>
        </w:rPr>
        <w:fldChar w:fldCharType="end"/>
      </w:r>
    </w:p>
    <w:p w14:paraId="1C587466">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_Toc18813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sz w:val="21"/>
          <w:szCs w:val="21"/>
          <w:highlight w:val="none"/>
        </w:rPr>
        <w:t xml:space="preserve">第120条 </w:t>
      </w:r>
      <w:r>
        <w:rPr>
          <w:rFonts w:hint="default" w:ascii="Times New Roman" w:hAnsi="Times New Roman" w:eastAsia="仿宋_GB2312" w:cs="Times New Roman"/>
          <w:caps/>
          <w:kern w:val="2"/>
          <w:sz w:val="21"/>
          <w:szCs w:val="21"/>
          <w:highlight w:val="none"/>
        </w:rPr>
        <w:t>水资源承载力分析</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_Toc18813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79</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5CB65142">
      <w:pPr>
        <w:pStyle w:val="32"/>
        <w:tabs>
          <w:tab w:val="right" w:leader="dot" w:pos="9070"/>
        </w:tabs>
        <w:spacing w:line="264" w:lineRule="auto"/>
        <w:ind w:leftChars="500"/>
        <w:rPr>
          <w:rFonts w:ascii="Times New Roman" w:hAnsi="Times New Roman" w:eastAsia="仿宋_GB2312" w:cs="Times New Roman"/>
          <w:caps/>
          <w:sz w:val="21"/>
          <w:szCs w:val="21"/>
          <w:highlight w:val="none"/>
        </w:rPr>
      </w:pPr>
      <w:r>
        <w:rPr>
          <w:rFonts w:hint="default" w:ascii="Times New Roman" w:hAnsi="Times New Roman" w:eastAsia="仿宋_GB2312" w:cs="Times New Roman"/>
          <w:bCs w:val="0"/>
          <w:caps/>
          <w:sz w:val="21"/>
          <w:szCs w:val="21"/>
          <w:highlight w:val="none"/>
        </w:rPr>
        <w:fldChar w:fldCharType="begin"/>
      </w:r>
      <w:r>
        <w:rPr>
          <w:rFonts w:hint="default" w:ascii="Times New Roman" w:hAnsi="Times New Roman" w:eastAsia="仿宋_GB2312" w:cs="Times New Roman"/>
          <w:bCs w:val="0"/>
          <w:caps/>
          <w:sz w:val="21"/>
          <w:szCs w:val="21"/>
          <w:highlight w:val="none"/>
        </w:rPr>
        <w:instrText xml:space="preserve"> HYPERLINK \l _Toc15590 </w:instrText>
      </w:r>
      <w:r>
        <w:rPr>
          <w:rFonts w:hint="default" w:ascii="Times New Roman" w:hAnsi="Times New Roman" w:eastAsia="仿宋_GB2312" w:cs="Times New Roman"/>
          <w:bCs w:val="0"/>
          <w:caps/>
          <w:sz w:val="21"/>
          <w:szCs w:val="21"/>
          <w:highlight w:val="none"/>
        </w:rPr>
        <w:fldChar w:fldCharType="separate"/>
      </w:r>
      <w:r>
        <w:rPr>
          <w:rFonts w:hint="default" w:ascii="Times New Roman" w:hAnsi="Times New Roman" w:eastAsia="仿宋_GB2312" w:cs="Times New Roman"/>
          <w:bCs w:val="0"/>
          <w:caps/>
          <w:spacing w:val="0"/>
          <w:w w:val="100"/>
          <w:kern w:val="2"/>
          <w:sz w:val="21"/>
          <w:szCs w:val="21"/>
          <w:highlight w:val="none"/>
        </w:rPr>
        <w:t xml:space="preserve">第121条 </w:t>
      </w:r>
      <w:r>
        <w:rPr>
          <w:rFonts w:hint="default" w:ascii="Times New Roman" w:hAnsi="Times New Roman" w:eastAsia="仿宋_GB2312" w:cs="Times New Roman"/>
          <w:caps/>
          <w:kern w:val="2"/>
          <w:sz w:val="21"/>
          <w:szCs w:val="21"/>
          <w:highlight w:val="none"/>
        </w:rPr>
        <w:t>水资源保护措施</w:t>
      </w:r>
      <w:r>
        <w:rPr>
          <w:rFonts w:ascii="Times New Roman" w:hAnsi="Times New Roman" w:eastAsia="仿宋_GB2312" w:cs="Times New Roman"/>
          <w:caps/>
          <w:sz w:val="21"/>
          <w:szCs w:val="21"/>
          <w:highlight w:val="none"/>
        </w:rPr>
        <w:tab/>
      </w:r>
      <w:r>
        <w:rPr>
          <w:rFonts w:ascii="Times New Roman" w:hAnsi="Times New Roman" w:eastAsia="仿宋_GB2312" w:cs="Times New Roman"/>
          <w:caps/>
          <w:sz w:val="21"/>
          <w:szCs w:val="21"/>
          <w:highlight w:val="none"/>
        </w:rPr>
        <w:fldChar w:fldCharType="begin"/>
      </w:r>
      <w:r>
        <w:rPr>
          <w:rFonts w:ascii="Times New Roman" w:hAnsi="Times New Roman" w:eastAsia="仿宋_GB2312" w:cs="Times New Roman"/>
          <w:caps/>
          <w:sz w:val="21"/>
          <w:szCs w:val="21"/>
          <w:highlight w:val="none"/>
        </w:rPr>
        <w:instrText xml:space="preserve"> PAGEREF _Toc15590 \h </w:instrText>
      </w:r>
      <w:r>
        <w:rPr>
          <w:rFonts w:ascii="Times New Roman" w:hAnsi="Times New Roman" w:eastAsia="仿宋_GB2312" w:cs="Times New Roman"/>
          <w:caps/>
          <w:sz w:val="21"/>
          <w:szCs w:val="21"/>
          <w:highlight w:val="none"/>
        </w:rPr>
        <w:fldChar w:fldCharType="separate"/>
      </w:r>
      <w:r>
        <w:rPr>
          <w:rFonts w:ascii="Times New Roman" w:hAnsi="Times New Roman" w:eastAsia="仿宋_GB2312" w:cs="Times New Roman"/>
          <w:caps/>
          <w:sz w:val="21"/>
          <w:szCs w:val="21"/>
          <w:highlight w:val="none"/>
        </w:rPr>
        <w:t>80</w:t>
      </w:r>
      <w:r>
        <w:rPr>
          <w:rFonts w:ascii="Times New Roman" w:hAnsi="Times New Roman" w:eastAsia="仿宋_GB2312" w:cs="Times New Roman"/>
          <w:caps/>
          <w:sz w:val="21"/>
          <w:szCs w:val="21"/>
          <w:highlight w:val="none"/>
        </w:rPr>
        <w:fldChar w:fldCharType="end"/>
      </w:r>
      <w:r>
        <w:rPr>
          <w:rFonts w:hint="default" w:ascii="Times New Roman" w:hAnsi="Times New Roman" w:eastAsia="仿宋_GB2312" w:cs="Times New Roman"/>
          <w:bCs w:val="0"/>
          <w:caps/>
          <w:sz w:val="21"/>
          <w:szCs w:val="21"/>
          <w:highlight w:val="none"/>
        </w:rPr>
        <w:fldChar w:fldCharType="end"/>
      </w:r>
    </w:p>
    <w:p w14:paraId="3E1E42B2">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Style w:val="45"/>
          <w:rFonts w:hint="default" w:ascii="Times New Roman" w:hAnsi="Times New Roman" w:cs="Times New Roman"/>
          <w:bCs/>
          <w:sz w:val="40"/>
          <w:szCs w:val="32"/>
          <w:highlight w:val="none"/>
        </w:rPr>
        <w:sectPr>
          <w:footerReference r:id="rId7" w:type="first"/>
          <w:footerReference r:id="rId6" w:type="default"/>
          <w:pgSz w:w="11906" w:h="16838"/>
          <w:pgMar w:top="1701" w:right="1418" w:bottom="1701" w:left="1418" w:header="851" w:footer="992" w:gutter="0"/>
          <w:pgNumType w:fmt="upperRoman" w:start="1"/>
          <w:cols w:space="425" w:num="1"/>
          <w:titlePg/>
          <w:docGrid w:type="lines" w:linePitch="312" w:charSpace="0"/>
        </w:sectPr>
      </w:pPr>
      <w:r>
        <w:rPr>
          <w:rFonts w:hint="default" w:ascii="Times New Roman" w:hAnsi="Times New Roman" w:eastAsia="黑体" w:cs="Times New Roman"/>
          <w:b w:val="0"/>
          <w:bCs w:val="0"/>
          <w:caps/>
          <w:szCs w:val="20"/>
          <w:highlight w:val="none"/>
        </w:rPr>
        <w:fldChar w:fldCharType="end"/>
      </w:r>
    </w:p>
    <w:bookmarkEnd w:id="0"/>
    <w:p w14:paraId="65A6947B">
      <w:pPr>
        <w:keepNext/>
        <w:keepLines/>
        <w:spacing w:before="381" w:beforeLines="100" w:after="381" w:afterLines="100" w:line="360" w:lineRule="auto"/>
        <w:ind w:left="420"/>
        <w:jc w:val="center"/>
        <w:outlineLvl w:val="0"/>
        <w:rPr>
          <w:rFonts w:hint="default" w:ascii="Times New Roman" w:hAnsi="Times New Roman" w:eastAsia="黑体" w:cs="Times New Roman"/>
          <w:bCs/>
          <w:kern w:val="44"/>
          <w:sz w:val="40"/>
          <w:szCs w:val="40"/>
          <w:highlight w:val="none"/>
        </w:rPr>
      </w:pPr>
      <w:bookmarkStart w:id="1" w:name="_Toc24549082"/>
      <w:bookmarkEnd w:id="1"/>
      <w:bookmarkStart w:id="2" w:name="_Toc24549083"/>
      <w:bookmarkEnd w:id="2"/>
      <w:bookmarkStart w:id="3" w:name="_Toc24554370"/>
      <w:bookmarkEnd w:id="3"/>
      <w:bookmarkStart w:id="4" w:name="_Toc24469368"/>
      <w:bookmarkEnd w:id="4"/>
      <w:bookmarkStart w:id="5" w:name="_Toc24549089"/>
      <w:bookmarkEnd w:id="5"/>
      <w:bookmarkStart w:id="6" w:name="_Toc24554366"/>
      <w:bookmarkEnd w:id="6"/>
      <w:bookmarkStart w:id="7" w:name="_Toc24554510"/>
      <w:bookmarkEnd w:id="7"/>
      <w:bookmarkStart w:id="8" w:name="_Toc24554504"/>
      <w:bookmarkEnd w:id="8"/>
      <w:bookmarkStart w:id="9" w:name="_Toc24554502"/>
      <w:bookmarkEnd w:id="9"/>
      <w:bookmarkStart w:id="10" w:name="_Toc23243548"/>
      <w:bookmarkEnd w:id="10"/>
      <w:bookmarkStart w:id="11" w:name="_Toc24554375"/>
      <w:bookmarkEnd w:id="11"/>
      <w:bookmarkStart w:id="12" w:name="_Toc24549090"/>
      <w:bookmarkEnd w:id="12"/>
      <w:bookmarkStart w:id="13" w:name="_Toc24554372"/>
      <w:bookmarkEnd w:id="13"/>
      <w:bookmarkStart w:id="14" w:name="_Toc24469359"/>
      <w:bookmarkEnd w:id="14"/>
      <w:bookmarkStart w:id="15" w:name="_Toc24469369"/>
      <w:bookmarkEnd w:id="15"/>
      <w:bookmarkStart w:id="16" w:name="_Toc24120921"/>
      <w:bookmarkEnd w:id="16"/>
      <w:bookmarkStart w:id="17" w:name="_Toc24549074"/>
      <w:bookmarkEnd w:id="17"/>
      <w:bookmarkStart w:id="18" w:name="_Toc24554508"/>
      <w:bookmarkEnd w:id="18"/>
      <w:bookmarkStart w:id="19" w:name="_Toc24549085"/>
      <w:bookmarkEnd w:id="19"/>
      <w:bookmarkStart w:id="20" w:name="_Toc24549091"/>
      <w:bookmarkEnd w:id="20"/>
      <w:bookmarkStart w:id="21" w:name="_Toc24804720"/>
      <w:bookmarkEnd w:id="21"/>
      <w:bookmarkStart w:id="22" w:name="_Toc24554365"/>
      <w:bookmarkEnd w:id="22"/>
      <w:bookmarkStart w:id="23" w:name="_Toc24469370"/>
      <w:bookmarkEnd w:id="23"/>
      <w:bookmarkStart w:id="24" w:name="_Toc24554511"/>
      <w:bookmarkEnd w:id="24"/>
      <w:bookmarkStart w:id="25" w:name="_Toc24804724"/>
      <w:bookmarkEnd w:id="25"/>
      <w:bookmarkStart w:id="26" w:name="_Toc24554507"/>
      <w:bookmarkEnd w:id="26"/>
      <w:bookmarkStart w:id="27" w:name="_Toc24469366"/>
      <w:bookmarkEnd w:id="27"/>
      <w:bookmarkStart w:id="28" w:name="_Toc24554501"/>
      <w:bookmarkEnd w:id="28"/>
      <w:bookmarkStart w:id="29" w:name="_Toc24804719"/>
      <w:bookmarkEnd w:id="29"/>
      <w:bookmarkStart w:id="30" w:name="_Toc24804722"/>
      <w:bookmarkEnd w:id="30"/>
      <w:bookmarkStart w:id="31" w:name="_Toc24804718"/>
      <w:bookmarkEnd w:id="31"/>
      <w:bookmarkStart w:id="32" w:name="_Toc24549086"/>
      <w:bookmarkEnd w:id="32"/>
      <w:bookmarkStart w:id="33" w:name="_Toc24549081"/>
      <w:bookmarkEnd w:id="33"/>
      <w:bookmarkStart w:id="34" w:name="_Toc24554494"/>
      <w:bookmarkEnd w:id="34"/>
      <w:bookmarkStart w:id="35" w:name="_Toc24362962"/>
      <w:bookmarkEnd w:id="35"/>
      <w:bookmarkStart w:id="36" w:name="_Toc24469365"/>
      <w:bookmarkEnd w:id="36"/>
      <w:bookmarkStart w:id="37" w:name="_Toc24554374"/>
      <w:bookmarkEnd w:id="37"/>
      <w:bookmarkStart w:id="38" w:name="_Toc24549088"/>
      <w:bookmarkEnd w:id="38"/>
      <w:bookmarkStart w:id="39" w:name="_Toc24804723"/>
      <w:bookmarkEnd w:id="39"/>
      <w:bookmarkStart w:id="40" w:name="_Toc24364660"/>
      <w:bookmarkEnd w:id="40"/>
      <w:bookmarkStart w:id="41" w:name="_Toc24554373"/>
      <w:bookmarkEnd w:id="41"/>
      <w:bookmarkStart w:id="42" w:name="_Toc24554509"/>
      <w:bookmarkEnd w:id="42"/>
      <w:bookmarkStart w:id="43" w:name="_Toc24804716"/>
      <w:bookmarkEnd w:id="43"/>
      <w:bookmarkStart w:id="44" w:name="_Toc24554505"/>
      <w:bookmarkEnd w:id="44"/>
      <w:bookmarkStart w:id="45" w:name="_Toc24554358"/>
      <w:bookmarkEnd w:id="45"/>
      <w:bookmarkStart w:id="46" w:name="_Toc24554369"/>
      <w:bookmarkEnd w:id="46"/>
      <w:bookmarkStart w:id="47" w:name="_Toc24554371"/>
      <w:bookmarkEnd w:id="47"/>
      <w:bookmarkStart w:id="48" w:name="_Toc24554506"/>
      <w:bookmarkEnd w:id="48"/>
      <w:bookmarkStart w:id="49" w:name="_Toc24554367"/>
      <w:bookmarkEnd w:id="49"/>
      <w:bookmarkStart w:id="50" w:name="_Toc24549084"/>
      <w:bookmarkEnd w:id="50"/>
      <w:bookmarkStart w:id="51" w:name="_Toc24469372"/>
      <w:bookmarkEnd w:id="51"/>
      <w:bookmarkStart w:id="52" w:name="_Toc24804714"/>
      <w:bookmarkEnd w:id="52"/>
      <w:bookmarkStart w:id="53" w:name="_Toc24554503"/>
      <w:bookmarkEnd w:id="53"/>
      <w:bookmarkStart w:id="54" w:name="_Toc24549087"/>
      <w:bookmarkEnd w:id="54"/>
      <w:bookmarkStart w:id="55" w:name="_Toc24469371"/>
      <w:bookmarkEnd w:id="55"/>
      <w:bookmarkStart w:id="56" w:name="_Toc24554368"/>
      <w:bookmarkEnd w:id="56"/>
      <w:bookmarkStart w:id="57" w:name="_Toc24804717"/>
      <w:bookmarkEnd w:id="57"/>
      <w:bookmarkStart w:id="58" w:name="_Toc24804721"/>
      <w:bookmarkEnd w:id="58"/>
      <w:bookmarkStart w:id="59" w:name="_Toc24804706"/>
      <w:bookmarkEnd w:id="59"/>
      <w:bookmarkStart w:id="60" w:name="_Toc24469367"/>
      <w:bookmarkEnd w:id="60"/>
      <w:bookmarkStart w:id="61" w:name="_Toc24804715"/>
      <w:bookmarkEnd w:id="61"/>
      <w:bookmarkStart w:id="62" w:name="_Toc8819"/>
      <w:bookmarkStart w:id="63" w:name="_Toc23869"/>
      <w:bookmarkStart w:id="64" w:name="_Toc31791"/>
      <w:bookmarkStart w:id="65" w:name="_Toc90453475"/>
      <w:r>
        <w:rPr>
          <w:rFonts w:hint="default" w:ascii="Times New Roman" w:hAnsi="Times New Roman" w:eastAsia="黑体" w:cs="Times New Roman"/>
          <w:bCs/>
          <w:kern w:val="44"/>
          <w:sz w:val="40"/>
          <w:szCs w:val="40"/>
          <w:highlight w:val="none"/>
        </w:rPr>
        <w:t>前 言</w:t>
      </w:r>
      <w:bookmarkEnd w:id="62"/>
      <w:bookmarkEnd w:id="63"/>
      <w:bookmarkEnd w:id="64"/>
    </w:p>
    <w:p w14:paraId="767D4156">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珠玑镇隶属于广东省</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"https://baike.baidu.com/item/%E9%9F%B6%E5%85%B3%E5%B8%82/2553916?fromModule=lemma_inlink" \h </w:instrText>
      </w:r>
      <w:r>
        <w:rPr>
          <w:rFonts w:hint="default" w:ascii="Times New Roman" w:hAnsi="Times New Roman" w:cs="Times New Roman"/>
          <w:highlight w:val="none"/>
        </w:rPr>
        <w:fldChar w:fldCharType="separate"/>
      </w:r>
      <w:r>
        <w:rPr>
          <w:rFonts w:hint="default" w:ascii="Times New Roman" w:hAnsi="Times New Roman" w:eastAsia="仿宋_GB2312" w:cs="Times New Roman"/>
          <w:sz w:val="30"/>
          <w:szCs w:val="30"/>
          <w:highlight w:val="none"/>
        </w:rPr>
        <w:t>韶关市</w:t>
      </w:r>
      <w:r>
        <w:rPr>
          <w:rFonts w:hint="default" w:ascii="Times New Roman" w:hAnsi="Times New Roman" w:eastAsia="仿宋_GB2312" w:cs="Times New Roman"/>
          <w:sz w:val="30"/>
          <w:szCs w:val="30"/>
          <w:highlight w:val="none"/>
        </w:rPr>
        <w:fldChar w:fldCharType="end"/>
      </w:r>
      <w:r>
        <w:rPr>
          <w:rFonts w:hint="default" w:ascii="Times New Roman" w:hAnsi="Times New Roman" w:eastAsia="仿宋_GB2312" w:cs="Times New Roman"/>
          <w:sz w:val="30"/>
          <w:szCs w:val="30"/>
          <w:highlight w:val="none"/>
        </w:rPr>
        <w:t>南雄市，位于</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"https://baike.baidu.com/item/%E5%8D%97%E9%9B%84%E5%B8%82/3334822?fromModule=lemma_inlink" \h </w:instrText>
      </w:r>
      <w:r>
        <w:rPr>
          <w:rFonts w:hint="default" w:ascii="Times New Roman" w:hAnsi="Times New Roman" w:cs="Times New Roman"/>
          <w:highlight w:val="none"/>
        </w:rPr>
        <w:fldChar w:fldCharType="separate"/>
      </w:r>
      <w:r>
        <w:rPr>
          <w:rFonts w:hint="default" w:ascii="Times New Roman" w:hAnsi="Times New Roman" w:eastAsia="仿宋_GB2312" w:cs="Times New Roman"/>
          <w:sz w:val="30"/>
          <w:szCs w:val="30"/>
          <w:highlight w:val="none"/>
        </w:rPr>
        <w:t>南雄市</w:t>
      </w:r>
      <w:r>
        <w:rPr>
          <w:rFonts w:hint="default" w:ascii="Times New Roman" w:hAnsi="Times New Roman" w:eastAsia="仿宋_GB2312" w:cs="Times New Roman"/>
          <w:sz w:val="30"/>
          <w:szCs w:val="30"/>
          <w:highlight w:val="none"/>
        </w:rPr>
        <w:fldChar w:fldCharType="end"/>
      </w:r>
      <w:r>
        <w:rPr>
          <w:rFonts w:hint="default" w:ascii="Times New Roman" w:hAnsi="Times New Roman" w:eastAsia="仿宋_GB2312" w:cs="Times New Roman"/>
          <w:sz w:val="30"/>
          <w:szCs w:val="30"/>
          <w:highlight w:val="none"/>
        </w:rPr>
        <w:t>中部，毗邻南雄主城区，东接</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"https://baike.baidu.com/item/%E9%82%93%E5%9D%8A%E9%95%87/7154301?fromModule=lemma_inlink" \h </w:instrText>
      </w:r>
      <w:r>
        <w:rPr>
          <w:rFonts w:hint="default" w:ascii="Times New Roman" w:hAnsi="Times New Roman" w:cs="Times New Roman"/>
          <w:highlight w:val="none"/>
        </w:rPr>
        <w:fldChar w:fldCharType="separate"/>
      </w:r>
      <w:r>
        <w:rPr>
          <w:rFonts w:hint="default" w:ascii="Times New Roman" w:hAnsi="Times New Roman" w:eastAsia="仿宋_GB2312" w:cs="Times New Roman"/>
          <w:sz w:val="30"/>
          <w:szCs w:val="30"/>
          <w:highlight w:val="none"/>
        </w:rPr>
        <w:t>邓坊镇</w:t>
      </w:r>
      <w:r>
        <w:rPr>
          <w:rFonts w:hint="default" w:ascii="Times New Roman" w:hAnsi="Times New Roman" w:eastAsia="仿宋_GB2312" w:cs="Times New Roman"/>
          <w:sz w:val="30"/>
          <w:szCs w:val="30"/>
          <w:highlight w:val="none"/>
        </w:rPr>
        <w:fldChar w:fldCharType="end"/>
      </w:r>
      <w:r>
        <w:rPr>
          <w:rFonts w:hint="default" w:ascii="Times New Roman" w:hAnsi="Times New Roman" w:eastAsia="仿宋_GB2312" w:cs="Times New Roman"/>
          <w:sz w:val="30"/>
          <w:szCs w:val="30"/>
          <w:highlight w:val="none"/>
        </w:rPr>
        <w:t>、湖口镇，南邻</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"https://baike.baidu.com/item/%E9%9B%84%E5%B7%9E%E9%95%87/9322337?fromModule=lemma_inlink" \h </w:instrText>
      </w:r>
      <w:r>
        <w:rPr>
          <w:rFonts w:hint="default" w:ascii="Times New Roman" w:hAnsi="Times New Roman" w:cs="Times New Roman"/>
          <w:highlight w:val="none"/>
        </w:rPr>
        <w:fldChar w:fldCharType="separate"/>
      </w:r>
      <w:r>
        <w:rPr>
          <w:rFonts w:hint="default" w:ascii="Times New Roman" w:hAnsi="Times New Roman" w:eastAsia="仿宋_GB2312" w:cs="Times New Roman"/>
          <w:sz w:val="30"/>
          <w:szCs w:val="30"/>
          <w:highlight w:val="none"/>
        </w:rPr>
        <w:t>雄州街道</w:t>
      </w:r>
      <w:r>
        <w:rPr>
          <w:rFonts w:hint="default" w:ascii="Times New Roman" w:hAnsi="Times New Roman" w:eastAsia="仿宋_GB2312" w:cs="Times New Roman"/>
          <w:sz w:val="30"/>
          <w:szCs w:val="30"/>
          <w:highlight w:val="none"/>
        </w:rPr>
        <w:fldChar w:fldCharType="end"/>
      </w:r>
      <w:r>
        <w:rPr>
          <w:rFonts w:hint="default" w:ascii="Times New Roman" w:hAnsi="Times New Roman" w:eastAsia="仿宋_GB2312" w:cs="Times New Roman"/>
          <w:sz w:val="30"/>
          <w:szCs w:val="30"/>
          <w:highlight w:val="none"/>
        </w:rPr>
        <w:t>，西通</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"https://baike.baidu.com/item/%E5%85%A8%E5%AE%89%E9%95%87/9822620?fromModule=lemma_inlink" \h </w:instrText>
      </w:r>
      <w:r>
        <w:rPr>
          <w:rFonts w:hint="default" w:ascii="Times New Roman" w:hAnsi="Times New Roman" w:cs="Times New Roman"/>
          <w:highlight w:val="none"/>
        </w:rPr>
        <w:fldChar w:fldCharType="separate"/>
      </w:r>
      <w:r>
        <w:rPr>
          <w:rFonts w:hint="default" w:ascii="Times New Roman" w:hAnsi="Times New Roman" w:eastAsia="仿宋_GB2312" w:cs="Times New Roman"/>
          <w:sz w:val="30"/>
          <w:szCs w:val="30"/>
          <w:highlight w:val="none"/>
        </w:rPr>
        <w:t>全安镇</w:t>
      </w:r>
      <w:r>
        <w:rPr>
          <w:rFonts w:hint="default" w:ascii="Times New Roman" w:hAnsi="Times New Roman" w:eastAsia="仿宋_GB2312" w:cs="Times New Roman"/>
          <w:sz w:val="30"/>
          <w:szCs w:val="30"/>
          <w:highlight w:val="none"/>
        </w:rPr>
        <w:fldChar w:fldCharType="end"/>
      </w:r>
      <w:r>
        <w:rPr>
          <w:rFonts w:hint="default" w:ascii="Times New Roman" w:hAnsi="Times New Roman" w:eastAsia="仿宋_GB2312" w:cs="Times New Roman"/>
          <w:sz w:val="30"/>
          <w:szCs w:val="30"/>
          <w:highlight w:val="none"/>
        </w:rPr>
        <w:t>、</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"https://baike.baidu.com/item/%E5%B8%BD%E5%AD%90%E5%B3%B0%E9%95%87/7194652?fromModule=lemma_inlink" \h </w:instrText>
      </w:r>
      <w:r>
        <w:rPr>
          <w:rFonts w:hint="default" w:ascii="Times New Roman" w:hAnsi="Times New Roman" w:cs="Times New Roman"/>
          <w:highlight w:val="none"/>
        </w:rPr>
        <w:fldChar w:fldCharType="separate"/>
      </w:r>
      <w:r>
        <w:rPr>
          <w:rFonts w:hint="default" w:ascii="Times New Roman" w:hAnsi="Times New Roman" w:eastAsia="仿宋_GB2312" w:cs="Times New Roman"/>
          <w:sz w:val="30"/>
          <w:szCs w:val="30"/>
          <w:highlight w:val="none"/>
        </w:rPr>
        <w:t>帽子峰镇</w:t>
      </w:r>
      <w:r>
        <w:rPr>
          <w:rFonts w:hint="default" w:ascii="Times New Roman" w:hAnsi="Times New Roman" w:eastAsia="仿宋_GB2312" w:cs="Times New Roman"/>
          <w:sz w:val="30"/>
          <w:szCs w:val="30"/>
          <w:highlight w:val="none"/>
        </w:rPr>
        <w:fldChar w:fldCharType="end"/>
      </w:r>
      <w:r>
        <w:rPr>
          <w:rFonts w:hint="default" w:ascii="Times New Roman" w:hAnsi="Times New Roman" w:eastAsia="仿宋_GB2312" w:cs="Times New Roman"/>
          <w:sz w:val="30"/>
          <w:szCs w:val="30"/>
          <w:highlight w:val="none"/>
        </w:rPr>
        <w:t>，北邻江西省大余县。珠玑镇是</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"https://baike.baidu.com/item/%E5%B9%BF%E5%BA%9C%E4%BA%BA/10349216?fromModule=lemma_inlink" \h </w:instrText>
      </w:r>
      <w:r>
        <w:rPr>
          <w:rFonts w:hint="default" w:ascii="Times New Roman" w:hAnsi="Times New Roman" w:cs="Times New Roman"/>
          <w:highlight w:val="none"/>
        </w:rPr>
        <w:fldChar w:fldCharType="separate"/>
      </w:r>
      <w:r>
        <w:rPr>
          <w:rFonts w:hint="default" w:ascii="Times New Roman" w:hAnsi="Times New Roman" w:eastAsia="仿宋_GB2312" w:cs="Times New Roman"/>
          <w:sz w:val="30"/>
          <w:szCs w:val="30"/>
          <w:highlight w:val="none"/>
        </w:rPr>
        <w:t>广府人</w:t>
      </w:r>
      <w:r>
        <w:rPr>
          <w:rFonts w:hint="default" w:ascii="Times New Roman" w:hAnsi="Times New Roman" w:eastAsia="仿宋_GB2312" w:cs="Times New Roman"/>
          <w:sz w:val="30"/>
          <w:szCs w:val="30"/>
          <w:highlight w:val="none"/>
        </w:rPr>
        <w:fldChar w:fldCharType="end"/>
      </w:r>
      <w:r>
        <w:rPr>
          <w:rFonts w:hint="default" w:ascii="Times New Roman" w:hAnsi="Times New Roman" w:eastAsia="仿宋_GB2312" w:cs="Times New Roman"/>
          <w:sz w:val="30"/>
          <w:szCs w:val="30"/>
          <w:highlight w:val="none"/>
        </w:rPr>
        <w:t>发祥地，是中原通往岭南的重要关隘。为指引各类开发保护建设活动有序开展，按照党中央、国务院决策部署和省市工作要求，珠玑镇人民政府组织编制了《南雄市珠玑镇国土空间总体规划（2021—2035年）》（以下简称《规划》）。</w:t>
      </w:r>
    </w:p>
    <w:p w14:paraId="27DAF55E">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《规划》坚持以习近平新时代中国特色社会主义思想为指导，全面贯彻党的二十大会议精神以及习近平总书记视察广东重要讲话精神，牢牢把握 “乡村振兴”、“城乡融合发展”、“百县千镇万村高质量发展工程”、 “绿美广东生态建设”等发展战略，将珠玑镇打造为韶关市高质量发展典型镇，擦亮“千年珠玑、广府原乡”的历史底色。</w:t>
      </w:r>
    </w:p>
    <w:p w14:paraId="0484E7F9">
      <w:pPr>
        <w:ind w:firstLine="600" w:firstLineChars="200"/>
        <w:rPr>
          <w:rFonts w:hint="default" w:ascii="Times New Roman" w:hAnsi="Times New Roman" w:eastAsia="仿宋_GB2312" w:cs="Times New Roman"/>
          <w:highlight w:val="none"/>
        </w:rPr>
        <w:sectPr>
          <w:footerReference r:id="rId9" w:type="first"/>
          <w:footerReference r:id="rId8" w:type="default"/>
          <w:pgSz w:w="11906" w:h="16838"/>
          <w:pgMar w:top="1701" w:right="1418" w:bottom="1701" w:left="1418" w:header="851" w:footer="992" w:gutter="0"/>
          <w:pgNumType w:fmt="decimal" w:start="1"/>
          <w:cols w:space="425" w:num="1"/>
          <w:titlePg/>
          <w:docGrid w:type="lines" w:linePitch="381" w:charSpace="0"/>
        </w:sectPr>
      </w:pPr>
      <w:r>
        <w:rPr>
          <w:rFonts w:hint="default" w:ascii="Times New Roman" w:hAnsi="Times New Roman" w:eastAsia="仿宋_GB2312" w:cs="Times New Roman"/>
          <w:sz w:val="30"/>
          <w:szCs w:val="30"/>
          <w:highlight w:val="none"/>
        </w:rPr>
        <w:t xml:space="preserve">《规划》是对珠玑镇行政辖区范围内国土空间保护、开发、利用、修复作出的具体安排，是对上级国土空间总体规划以及专项规划的细化落实，是编制详细规划的依据。                                                                               </w:t>
      </w:r>
    </w:p>
    <w:p w14:paraId="6AC5D582">
      <w:pPr>
        <w:keepNext/>
        <w:keepLines/>
        <w:numPr>
          <w:ilvl w:val="0"/>
          <w:numId w:val="4"/>
        </w:numPr>
        <w:spacing w:before="312" w:beforeLines="100" w:after="312" w:afterLines="100" w:line="360" w:lineRule="auto"/>
        <w:ind w:firstLine="200"/>
        <w:jc w:val="center"/>
        <w:outlineLvl w:val="0"/>
        <w:rPr>
          <w:rFonts w:hint="default" w:ascii="Times New Roman" w:hAnsi="Times New Roman" w:eastAsia="黑体" w:cs="Times New Roman"/>
          <w:highlight w:val="none"/>
        </w:rPr>
      </w:pPr>
      <w:bookmarkStart w:id="66" w:name="_Toc25737"/>
      <w:bookmarkStart w:id="67" w:name="_Toc17162"/>
      <w:bookmarkStart w:id="68" w:name="_Toc6969"/>
      <w:r>
        <w:rPr>
          <w:rFonts w:hint="default" w:ascii="Times New Roman" w:hAnsi="Times New Roman" w:eastAsia="黑体" w:cs="Times New Roman"/>
          <w:bCs/>
          <w:kern w:val="44"/>
          <w:sz w:val="40"/>
          <w:szCs w:val="40"/>
          <w:highlight w:val="none"/>
        </w:rPr>
        <w:t>总则</w:t>
      </w:r>
      <w:bookmarkEnd w:id="65"/>
      <w:bookmarkEnd w:id="66"/>
      <w:bookmarkEnd w:id="67"/>
      <w:bookmarkEnd w:id="68"/>
    </w:p>
    <w:p w14:paraId="0BDEEABC">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69" w:name="_Toc12157"/>
      <w:bookmarkStart w:id="70" w:name="_Toc12461"/>
      <w:bookmarkStart w:id="71" w:name="_Toc14351"/>
      <w:r>
        <w:rPr>
          <w:rFonts w:hint="default" w:ascii="Times New Roman" w:hAnsi="Times New Roman" w:eastAsia="黑体" w:cs="Times New Roman"/>
          <w:kern w:val="0"/>
          <w:sz w:val="30"/>
          <w:szCs w:val="30"/>
          <w:highlight w:val="none"/>
        </w:rPr>
        <w:t>编制目的</w:t>
      </w:r>
      <w:bookmarkEnd w:id="69"/>
      <w:bookmarkEnd w:id="70"/>
      <w:bookmarkEnd w:id="71"/>
    </w:p>
    <w:p w14:paraId="0F1C29EF">
      <w:pPr>
        <w:spacing w:line="360" w:lineRule="auto"/>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为全面贯彻落实《中共中央国务院关于建立国土空间规划体系并监督实施的若干意见》（中发〔2019〕18 号）、《中共广东省委广东省人民政府关于建立国土空间规划体系并监督实施的若干措施》（粤发〔2021〕5 号），为实施“百县千镇万村高质量发展工程”、“乡村振兴”战略提供空间保障，支撑珠玑镇高质量发展，根据国家、广东省、韶关市、南雄市等法规政策和技术标准，制定本规划。文本是《南雄市珠玑镇国土空间总体规划（2021—2035年）》成果体系的重要组成部分，是对珠玑镇行政辖区范围内国土空间开发、利用、保护和修复作出的总体安排和综合部署，是指导珠玑镇各类城乡开发建设活动、资源保护利用与修复、空间发展政策制定以及国土空间规划管理实施的蓝图，是对上级国土空间总体规划以及专项规划的细化落实，是编制详细规划的依据。凡在规划范围内涉及国土空间开发和自然资源保护利用的各项政策、规划的制定以及各类建设管理活动，均应符合本规划。</w:t>
      </w:r>
    </w:p>
    <w:p w14:paraId="513DAD38">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72" w:name="_Toc1709"/>
      <w:bookmarkStart w:id="73" w:name="_Toc31963"/>
      <w:r>
        <w:rPr>
          <w:rFonts w:hint="default" w:ascii="Times New Roman" w:hAnsi="Times New Roman" w:eastAsia="黑体" w:cs="Times New Roman"/>
          <w:kern w:val="0"/>
          <w:sz w:val="30"/>
          <w:szCs w:val="30"/>
          <w:highlight w:val="none"/>
        </w:rPr>
        <w:t>规划依据</w:t>
      </w:r>
      <w:bookmarkEnd w:id="72"/>
      <w:bookmarkEnd w:id="73"/>
    </w:p>
    <w:p w14:paraId="1884B436">
      <w:pPr>
        <w:pStyle w:val="270"/>
        <w:numPr>
          <w:ilvl w:val="0"/>
          <w:numId w:val="6"/>
        </w:numPr>
        <w:ind w:left="425" w:hanging="425" w:firstLineChars="0"/>
        <w:rPr>
          <w:rFonts w:hint="default" w:ascii="Times New Roman" w:hAnsi="Times New Roman" w:cs="Times New Roman"/>
          <w:highlight w:val="none"/>
        </w:rPr>
      </w:pPr>
      <w:r>
        <w:rPr>
          <w:rFonts w:hint="default" w:ascii="Times New Roman" w:hAnsi="Times New Roman" w:cs="Times New Roman"/>
          <w:highlight w:val="none"/>
        </w:rPr>
        <w:t>《中华人民共和国土地管理法》（2019年修正）</w:t>
      </w:r>
    </w:p>
    <w:p w14:paraId="28E89AE4">
      <w:pPr>
        <w:pStyle w:val="270"/>
        <w:numPr>
          <w:ilvl w:val="0"/>
          <w:numId w:val="6"/>
        </w:numPr>
        <w:ind w:left="425" w:hanging="425" w:firstLineChars="0"/>
        <w:rPr>
          <w:rFonts w:hint="default" w:ascii="Times New Roman" w:hAnsi="Times New Roman" w:cs="Times New Roman"/>
          <w:highlight w:val="none"/>
        </w:rPr>
      </w:pPr>
      <w:bookmarkStart w:id="74" w:name="_Toc14483"/>
      <w:bookmarkStart w:id="75" w:name="_Toc22880"/>
      <w:r>
        <w:rPr>
          <w:rFonts w:hint="default" w:ascii="Times New Roman" w:hAnsi="Times New Roman" w:cs="Times New Roman"/>
          <w:highlight w:val="none"/>
        </w:rPr>
        <w:t>《中华人民共和国城乡规划法》（2019年修正）</w:t>
      </w:r>
      <w:bookmarkEnd w:id="74"/>
      <w:bookmarkEnd w:id="75"/>
    </w:p>
    <w:p w14:paraId="7949DBD3">
      <w:pPr>
        <w:pStyle w:val="270"/>
        <w:numPr>
          <w:ilvl w:val="0"/>
          <w:numId w:val="6"/>
        </w:numPr>
        <w:ind w:left="425" w:hanging="425" w:firstLineChars="0"/>
        <w:rPr>
          <w:rFonts w:hint="default" w:ascii="Times New Roman" w:hAnsi="Times New Roman" w:cs="Times New Roman"/>
          <w:highlight w:val="none"/>
        </w:rPr>
      </w:pPr>
      <w:r>
        <w:rPr>
          <w:rFonts w:hint="default" w:ascii="Times New Roman" w:hAnsi="Times New Roman" w:cs="Times New Roman"/>
          <w:highlight w:val="none"/>
        </w:rPr>
        <w:t>《广东省土地管理条例》（2022年）</w:t>
      </w:r>
    </w:p>
    <w:p w14:paraId="77AF406F">
      <w:pPr>
        <w:pStyle w:val="270"/>
        <w:numPr>
          <w:ilvl w:val="0"/>
          <w:numId w:val="6"/>
        </w:numPr>
        <w:spacing w:line="360" w:lineRule="auto"/>
        <w:ind w:left="225" w:hanging="225" w:hangingChars="75"/>
        <w:jc w:val="left"/>
        <w:rPr>
          <w:rFonts w:ascii="Times New Roman" w:hAnsi="Times New Roman" w:eastAsia="仿宋_GB2312" w:cs="Times New Roman"/>
          <w:sz w:val="30"/>
          <w:szCs w:val="30"/>
          <w:highlight w:val="none"/>
        </w:rPr>
      </w:pPr>
      <w:bookmarkStart w:id="76" w:name="_Toc19253"/>
      <w:bookmarkStart w:id="77" w:name="_Toc19177"/>
      <w:r>
        <w:rPr>
          <w:rFonts w:hint="default" w:ascii="Times New Roman" w:hAnsi="Times New Roman" w:cs="Times New Roman"/>
          <w:highlight w:val="none"/>
        </w:rPr>
        <w:t>《广东省城乡规划条例》（2012年）</w:t>
      </w:r>
      <w:bookmarkEnd w:id="76"/>
      <w:bookmarkEnd w:id="77"/>
    </w:p>
    <w:p w14:paraId="4B6340AB">
      <w:pPr>
        <w:pStyle w:val="270"/>
        <w:numPr>
          <w:ilvl w:val="0"/>
          <w:numId w:val="6"/>
        </w:numPr>
        <w:spacing w:line="360" w:lineRule="auto"/>
        <w:ind w:left="225" w:hanging="225" w:hangingChars="75"/>
        <w:jc w:val="left"/>
        <w:rPr>
          <w:rFonts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《中共中央</w:t>
      </w:r>
      <w:r>
        <w:rPr>
          <w:rFonts w:ascii="Times New Roman" w:hAnsi="Times New Roman" w:eastAsia="仿宋_GB2312" w:cs="Times New Roman"/>
          <w:sz w:val="30"/>
          <w:szCs w:val="30"/>
          <w:highlight w:val="none"/>
        </w:rPr>
        <w:t xml:space="preserve"> </w:t>
      </w:r>
      <w:r>
        <w:rPr>
          <w:rFonts w:hint="default" w:ascii="Times New Roman" w:hAnsi="Times New Roman" w:eastAsia="仿宋_GB2312" w:cs="Times New Roman"/>
          <w:sz w:val="30"/>
          <w:szCs w:val="30"/>
          <w:highlight w:val="none"/>
        </w:rPr>
        <w:t>国务院关于建立国土空间规划体系并监督实施的若干意见》（中发〔</w:t>
      </w:r>
      <w:r>
        <w:rPr>
          <w:rFonts w:ascii="Times New Roman" w:hAnsi="Times New Roman" w:eastAsia="仿宋_GB2312" w:cs="Times New Roman"/>
          <w:sz w:val="30"/>
          <w:szCs w:val="30"/>
          <w:highlight w:val="none"/>
        </w:rPr>
        <w:t>2019</w:t>
      </w:r>
      <w:r>
        <w:rPr>
          <w:rFonts w:hint="default" w:ascii="Times New Roman" w:hAnsi="Times New Roman" w:eastAsia="仿宋_GB2312" w:cs="Times New Roman"/>
          <w:sz w:val="30"/>
          <w:szCs w:val="30"/>
          <w:highlight w:val="none"/>
        </w:rPr>
        <w:t>〕</w:t>
      </w:r>
      <w:r>
        <w:rPr>
          <w:rFonts w:ascii="Times New Roman" w:hAnsi="Times New Roman" w:eastAsia="仿宋_GB2312" w:cs="Times New Roman"/>
          <w:sz w:val="30"/>
          <w:szCs w:val="30"/>
          <w:highlight w:val="none"/>
        </w:rPr>
        <w:t>18</w:t>
      </w:r>
      <w:r>
        <w:rPr>
          <w:rFonts w:hint="default" w:ascii="Times New Roman" w:hAnsi="Times New Roman" w:eastAsia="仿宋_GB2312" w:cs="Times New Roman"/>
          <w:sz w:val="30"/>
          <w:szCs w:val="30"/>
          <w:highlight w:val="none"/>
        </w:rPr>
        <w:t>号）</w:t>
      </w:r>
    </w:p>
    <w:p w14:paraId="02A442A6">
      <w:pPr>
        <w:pStyle w:val="270"/>
        <w:numPr>
          <w:ilvl w:val="0"/>
          <w:numId w:val="6"/>
        </w:numPr>
        <w:ind w:left="425" w:hanging="425" w:firstLineChars="0"/>
        <w:rPr>
          <w:rFonts w:hint="default" w:ascii="Times New Roman" w:hAnsi="Times New Roman" w:cs="Times New Roman"/>
          <w:highlight w:val="none"/>
        </w:rPr>
      </w:pPr>
      <w:r>
        <w:rPr>
          <w:rFonts w:hint="default" w:ascii="Times New Roman" w:hAnsi="Times New Roman" w:eastAsia="仿宋_GB2312" w:cs="Times New Roman"/>
          <w:sz w:val="30"/>
          <w:szCs w:val="30"/>
          <w:highlight w:val="none"/>
        </w:rPr>
        <w:t>《中共中央办公厅</w:t>
      </w:r>
      <w:r>
        <w:rPr>
          <w:rFonts w:ascii="Times New Roman" w:hAnsi="Times New Roman" w:eastAsia="仿宋_GB2312" w:cs="Times New Roman"/>
          <w:sz w:val="30"/>
          <w:szCs w:val="30"/>
          <w:highlight w:val="none"/>
        </w:rPr>
        <w:t xml:space="preserve"> </w:t>
      </w:r>
      <w:r>
        <w:rPr>
          <w:rFonts w:hint="default" w:ascii="Times New Roman" w:hAnsi="Times New Roman" w:eastAsia="仿宋_GB2312" w:cs="Times New Roman"/>
          <w:sz w:val="30"/>
          <w:szCs w:val="30"/>
          <w:highlight w:val="none"/>
        </w:rPr>
        <w:t>国务院办公厅印发〈关于在国土空间规划中统筹划定落实三条控制线的指导意见〉的通知》（厅字〔</w:t>
      </w:r>
      <w:r>
        <w:rPr>
          <w:rFonts w:ascii="Times New Roman" w:hAnsi="Times New Roman" w:eastAsia="仿宋_GB2312" w:cs="Times New Roman"/>
          <w:sz w:val="30"/>
          <w:szCs w:val="30"/>
          <w:highlight w:val="none"/>
        </w:rPr>
        <w:t>2019</w:t>
      </w:r>
      <w:r>
        <w:rPr>
          <w:rFonts w:hint="default" w:ascii="Times New Roman" w:hAnsi="Times New Roman" w:eastAsia="仿宋_GB2312" w:cs="Times New Roman"/>
          <w:sz w:val="30"/>
          <w:szCs w:val="30"/>
          <w:highlight w:val="none"/>
        </w:rPr>
        <w:t>〕</w:t>
      </w:r>
      <w:r>
        <w:rPr>
          <w:rFonts w:ascii="Times New Roman" w:hAnsi="Times New Roman" w:eastAsia="仿宋_GB2312" w:cs="Times New Roman"/>
          <w:sz w:val="30"/>
          <w:szCs w:val="30"/>
          <w:highlight w:val="none"/>
        </w:rPr>
        <w:t>48</w:t>
      </w:r>
      <w:r>
        <w:rPr>
          <w:rFonts w:hint="default" w:ascii="Times New Roman" w:hAnsi="Times New Roman" w:eastAsia="仿宋_GB2312" w:cs="Times New Roman"/>
          <w:sz w:val="30"/>
          <w:szCs w:val="30"/>
          <w:highlight w:val="none"/>
        </w:rPr>
        <w:t>号）</w:t>
      </w:r>
    </w:p>
    <w:p w14:paraId="00402554">
      <w:pPr>
        <w:pStyle w:val="270"/>
        <w:numPr>
          <w:ilvl w:val="0"/>
          <w:numId w:val="6"/>
        </w:numPr>
        <w:ind w:left="425" w:hanging="425" w:firstLineChars="0"/>
        <w:rPr>
          <w:rFonts w:hint="default" w:ascii="Times New Roman" w:hAnsi="Times New Roman" w:cs="Times New Roman"/>
          <w:highlight w:val="none"/>
        </w:rPr>
      </w:pPr>
      <w:bookmarkStart w:id="78" w:name="_Toc21956"/>
      <w:r>
        <w:rPr>
          <w:rFonts w:hint="default" w:ascii="Times New Roman" w:hAnsi="Times New Roman" w:cs="Times New Roman"/>
          <w:highlight w:val="none"/>
        </w:rPr>
        <w:t>《中共广东省委 广东省人民政府印发〈关于建立国土空间规划体系并监督实施的若干措施〉》（粤发〔2021〕5号）</w:t>
      </w:r>
      <w:bookmarkEnd w:id="78"/>
    </w:p>
    <w:p w14:paraId="5F419971">
      <w:pPr>
        <w:pStyle w:val="270"/>
        <w:numPr>
          <w:ilvl w:val="0"/>
          <w:numId w:val="6"/>
        </w:numPr>
        <w:ind w:left="425" w:hanging="425" w:firstLineChars="0"/>
        <w:rPr>
          <w:rFonts w:hint="default" w:ascii="Times New Roman" w:hAnsi="Times New Roman" w:cs="Times New Roman"/>
          <w:highlight w:val="none"/>
        </w:rPr>
      </w:pPr>
      <w:r>
        <w:rPr>
          <w:rFonts w:hint="default" w:ascii="Times New Roman" w:hAnsi="Times New Roman" w:cs="Times New Roman"/>
          <w:highlight w:val="none"/>
        </w:rPr>
        <w:t>《广东省自然资源厅关于推进镇村国土空间规划编制实施，助力“百 县千镇万村高质量发展工程”的通知》（粤自然资规划〔2023〕2202号）</w:t>
      </w:r>
    </w:p>
    <w:p w14:paraId="4FA04818">
      <w:pPr>
        <w:pStyle w:val="270"/>
        <w:numPr>
          <w:ilvl w:val="0"/>
          <w:numId w:val="6"/>
        </w:numPr>
        <w:ind w:left="425" w:hanging="425" w:firstLineChars="0"/>
        <w:rPr>
          <w:rFonts w:hint="default" w:ascii="Times New Roman" w:hAnsi="Times New Roman" w:cs="Times New Roman"/>
          <w:highlight w:val="none"/>
        </w:rPr>
      </w:pPr>
      <w:r>
        <w:rPr>
          <w:rFonts w:hint="default" w:ascii="Times New Roman" w:hAnsi="Times New Roman" w:cs="Times New Roman"/>
          <w:highlight w:val="none"/>
        </w:rPr>
        <w:t>《韶关市国民经济和社会发展第十四个五年规划和二〇三五年远景目标纲要》（韶府〔2021〕7号）</w:t>
      </w:r>
    </w:p>
    <w:p w14:paraId="44185D27">
      <w:pPr>
        <w:pStyle w:val="270"/>
        <w:numPr>
          <w:ilvl w:val="0"/>
          <w:numId w:val="6"/>
        </w:numPr>
        <w:ind w:left="425" w:hanging="425" w:firstLineChars="0"/>
        <w:rPr>
          <w:rFonts w:hint="default" w:ascii="Times New Roman" w:hAnsi="Times New Roman" w:cs="Times New Roman"/>
          <w:highlight w:val="none"/>
        </w:rPr>
      </w:pPr>
      <w:r>
        <w:rPr>
          <w:rFonts w:hint="default" w:ascii="Times New Roman" w:hAnsi="Times New Roman" w:cs="Times New Roman"/>
          <w:highlight w:val="none"/>
        </w:rPr>
        <w:t>《韶关市国土空间总体规划（2021—2035年）》</w:t>
      </w:r>
    </w:p>
    <w:p w14:paraId="40B10301">
      <w:pPr>
        <w:pStyle w:val="270"/>
        <w:numPr>
          <w:ilvl w:val="0"/>
          <w:numId w:val="6"/>
        </w:numPr>
        <w:ind w:left="425" w:hanging="425" w:firstLineChars="0"/>
        <w:rPr>
          <w:rFonts w:hint="default" w:ascii="Times New Roman" w:hAnsi="Times New Roman" w:cs="Times New Roman"/>
          <w:highlight w:val="none"/>
        </w:rPr>
      </w:pPr>
      <w:r>
        <w:rPr>
          <w:rFonts w:hint="default" w:ascii="Times New Roman" w:hAnsi="Times New Roman" w:cs="Times New Roman"/>
          <w:highlight w:val="none"/>
        </w:rPr>
        <w:t>《南雄市国民经济和社会发展第十四个五年规划和二〇三五年远景目标纲要》</w:t>
      </w:r>
    </w:p>
    <w:p w14:paraId="03BD83C5">
      <w:pPr>
        <w:pStyle w:val="270"/>
        <w:numPr>
          <w:ilvl w:val="0"/>
          <w:numId w:val="6"/>
        </w:numPr>
        <w:ind w:left="425" w:hanging="425" w:firstLineChars="0"/>
        <w:rPr>
          <w:rFonts w:hint="default" w:ascii="Times New Roman" w:hAnsi="Times New Roman" w:cs="Times New Roman"/>
          <w:highlight w:val="none"/>
        </w:rPr>
      </w:pPr>
      <w:r>
        <w:rPr>
          <w:rFonts w:hint="default" w:ascii="Times New Roman" w:hAnsi="Times New Roman" w:cs="Times New Roman"/>
          <w:highlight w:val="none"/>
        </w:rPr>
        <w:t>《南雄市国土空间总体规划（2021—2035年）》</w:t>
      </w:r>
    </w:p>
    <w:p w14:paraId="57C831D4">
      <w:pPr>
        <w:pStyle w:val="270"/>
        <w:numPr>
          <w:ilvl w:val="0"/>
          <w:numId w:val="6"/>
        </w:numPr>
        <w:ind w:left="425" w:hanging="425" w:firstLineChars="0"/>
        <w:rPr>
          <w:rFonts w:hint="default" w:ascii="Times New Roman" w:hAnsi="Times New Roman" w:cs="Times New Roman"/>
          <w:highlight w:val="none"/>
        </w:rPr>
      </w:pPr>
      <w:bookmarkStart w:id="79" w:name="_Toc1099"/>
      <w:r>
        <w:rPr>
          <w:rFonts w:hint="default" w:ascii="Times New Roman" w:hAnsi="Times New Roman" w:cs="Times New Roman"/>
          <w:highlight w:val="none"/>
        </w:rPr>
        <w:t>《国土空间调查、规划、用途管制用地用海分类指南（试行）》（2022年）</w:t>
      </w:r>
      <w:bookmarkEnd w:id="79"/>
    </w:p>
    <w:p w14:paraId="4D34C328">
      <w:pPr>
        <w:pStyle w:val="270"/>
        <w:numPr>
          <w:ilvl w:val="0"/>
          <w:numId w:val="6"/>
        </w:numPr>
        <w:ind w:left="425" w:hanging="425" w:firstLineChars="0"/>
        <w:rPr>
          <w:rFonts w:hint="default" w:ascii="Times New Roman" w:hAnsi="Times New Roman" w:cs="Times New Roman"/>
          <w:highlight w:val="none"/>
        </w:rPr>
      </w:pPr>
      <w:r>
        <w:rPr>
          <w:rFonts w:hint="default" w:ascii="Times New Roman" w:hAnsi="Times New Roman" w:cs="Times New Roman"/>
          <w:highlight w:val="none"/>
        </w:rPr>
        <w:t>《广东省镇级国土空间总体规划编制技术指南（试行）》（2022年）</w:t>
      </w:r>
    </w:p>
    <w:p w14:paraId="6CFBA9BF">
      <w:pPr>
        <w:pStyle w:val="270"/>
        <w:numPr>
          <w:ilvl w:val="0"/>
          <w:numId w:val="6"/>
        </w:numPr>
        <w:ind w:left="425" w:hanging="425" w:firstLineChars="0"/>
        <w:rPr>
          <w:rFonts w:hint="default" w:ascii="Times New Roman" w:hAnsi="Times New Roman" w:cs="Times New Roman"/>
          <w:highlight w:val="none"/>
        </w:rPr>
      </w:pPr>
      <w:bookmarkStart w:id="80" w:name="_Toc1832"/>
      <w:bookmarkStart w:id="81" w:name="_Toc3424"/>
      <w:r>
        <w:rPr>
          <w:rFonts w:hint="default" w:ascii="Times New Roman" w:hAnsi="Times New Roman" w:cs="Times New Roman"/>
          <w:highlight w:val="none"/>
        </w:rPr>
        <w:t>《韶关市珠玑古巷保护条例》（公示稿）</w:t>
      </w:r>
      <w:bookmarkEnd w:id="80"/>
      <w:bookmarkEnd w:id="81"/>
    </w:p>
    <w:p w14:paraId="3F576803">
      <w:pPr>
        <w:pStyle w:val="270"/>
        <w:numPr>
          <w:ilvl w:val="0"/>
          <w:numId w:val="6"/>
        </w:numPr>
        <w:ind w:left="425" w:hanging="425" w:firstLineChars="0"/>
        <w:rPr>
          <w:rFonts w:hint="default" w:ascii="Times New Roman" w:hAnsi="Times New Roman" w:cs="Times New Roman"/>
          <w:highlight w:val="none"/>
        </w:rPr>
      </w:pPr>
      <w:bookmarkStart w:id="82" w:name="_Toc28247"/>
      <w:r>
        <w:rPr>
          <w:rFonts w:hint="default" w:ascii="Times New Roman" w:hAnsi="Times New Roman" w:cs="Times New Roman"/>
          <w:highlight w:val="none"/>
        </w:rPr>
        <w:t>其他相关法律法规、政策文件及技术规范</w:t>
      </w:r>
      <w:bookmarkEnd w:id="82"/>
    </w:p>
    <w:p w14:paraId="0B24A565">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83" w:name="_Toc23289"/>
      <w:bookmarkStart w:id="84" w:name="_Toc22004"/>
      <w:bookmarkStart w:id="85" w:name="_Toc1526"/>
      <w:r>
        <w:rPr>
          <w:rFonts w:hint="default" w:ascii="Times New Roman" w:hAnsi="Times New Roman" w:eastAsia="黑体" w:cs="Times New Roman"/>
          <w:kern w:val="0"/>
          <w:sz w:val="30"/>
          <w:szCs w:val="30"/>
          <w:highlight w:val="none"/>
        </w:rPr>
        <w:t>指导思想</w:t>
      </w:r>
      <w:bookmarkEnd w:id="83"/>
      <w:bookmarkEnd w:id="84"/>
      <w:bookmarkEnd w:id="85"/>
    </w:p>
    <w:p w14:paraId="6D5090A5">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以习近平新时代中国特色社会主义思想为指导，全面贯彻党的二十大精神以及习近平总书记视察广东重要讲话精神，紧紧围绕统筹推进“五位一体”总体布局和协调推进“四个全面” 战略布局，坚持以人民为中心思想及“创新、协调、绿色、开放、共享”新发展理念，深入落实广东省委“1+1+9”工作部署和“一核一带一区”区域发展新格局，牢牢把握 “百县千镇万村高质量发展工程”、“绿美广东生态建设”等高质量发展战略，提升珠玑镇全域国土空间开发、利用、保护与修复水平，全面提高国土空间治理现代化建设水平，助推珠玑镇建设成为区域人文旅游重点镇。</w:t>
      </w:r>
    </w:p>
    <w:p w14:paraId="01B4A91A">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86" w:name="_Toc8116"/>
      <w:bookmarkStart w:id="87" w:name="_Toc25447"/>
      <w:bookmarkStart w:id="88" w:name="_Toc10823"/>
      <w:r>
        <w:rPr>
          <w:rFonts w:hint="default" w:ascii="Times New Roman" w:hAnsi="Times New Roman" w:eastAsia="黑体" w:cs="Times New Roman"/>
          <w:kern w:val="0"/>
          <w:sz w:val="30"/>
          <w:szCs w:val="30"/>
          <w:highlight w:val="none"/>
        </w:rPr>
        <w:t>规划原则</w:t>
      </w:r>
      <w:bookmarkEnd w:id="86"/>
      <w:bookmarkEnd w:id="87"/>
      <w:bookmarkEnd w:id="88"/>
    </w:p>
    <w:p w14:paraId="6D70CBE9">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保护优先、绿色发展。</w:t>
      </w:r>
      <w:r>
        <w:rPr>
          <w:rFonts w:hint="default" w:ascii="Times New Roman" w:hAnsi="Times New Roman" w:eastAsia="仿宋_GB2312" w:cs="Times New Roman"/>
          <w:sz w:val="30"/>
          <w:szCs w:val="30"/>
          <w:highlight w:val="none"/>
        </w:rPr>
        <w:t>落实最严格的耕地保护制度、生态保护制度和节约用地制度，坚持保护优先、节约优先，严控增量、盘活存量，促进城乡发展由外延扩张向内涵提升转变，推动形成绿色发展方式和生活方式。</w:t>
      </w:r>
    </w:p>
    <w:p w14:paraId="561C6815">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城乡融合、协调发展。</w:t>
      </w:r>
      <w:r>
        <w:rPr>
          <w:rFonts w:hint="default" w:ascii="Times New Roman" w:hAnsi="Times New Roman" w:eastAsia="仿宋_GB2312" w:cs="Times New Roman"/>
          <w:sz w:val="30"/>
          <w:szCs w:val="30"/>
          <w:highlight w:val="none"/>
        </w:rPr>
        <w:t>以镇级作为实施乡村振兴的抓手，统筹优化空间布局，促进城乡要素平等交换和公共资源均衡配置，构建和谐城乡关系。</w:t>
      </w:r>
    </w:p>
    <w:p w14:paraId="1CC2599C">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以人为本、注重品质。</w:t>
      </w:r>
      <w:r>
        <w:rPr>
          <w:rFonts w:hint="default" w:ascii="Times New Roman" w:hAnsi="Times New Roman" w:eastAsia="仿宋_GB2312" w:cs="Times New Roman"/>
          <w:sz w:val="30"/>
          <w:szCs w:val="30"/>
          <w:highlight w:val="none"/>
        </w:rPr>
        <w:t>坚持“以人民为中心”，把人民对美好生活的向往作为出发点和落脚点，充分考虑经济社会发展目标和发展阶段，保障公共服务和公共空间供给，提升人居环境品质，为解决发展不平衡不充分的矛盾提供空间保障，不断提升城乡居民幸福感、获得感。</w:t>
      </w:r>
    </w:p>
    <w:p w14:paraId="6A631810">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传承文化、彰显特色。</w:t>
      </w:r>
      <w:r>
        <w:rPr>
          <w:rFonts w:hint="default" w:ascii="Times New Roman" w:hAnsi="Times New Roman" w:eastAsia="仿宋_GB2312" w:cs="Times New Roman"/>
          <w:sz w:val="30"/>
          <w:szCs w:val="30"/>
          <w:highlight w:val="none"/>
        </w:rPr>
        <w:t>充分认识自然与人文禀赋，深入挖掘历史文化资源，保护自然山水格局，延续文脉，突出地域特点、文化特色、时代特征，建设富有活力的特色城镇和有文化底蕴、有田园乡愁的美丽乡村。</w:t>
      </w:r>
    </w:p>
    <w:p w14:paraId="69EDF6F2">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侧重实施、加强联动。</w:t>
      </w:r>
      <w:r>
        <w:rPr>
          <w:rFonts w:hint="default" w:ascii="Times New Roman" w:hAnsi="Times New Roman" w:eastAsia="仿宋_GB2312" w:cs="Times New Roman"/>
          <w:sz w:val="30"/>
          <w:szCs w:val="30"/>
          <w:highlight w:val="none"/>
        </w:rPr>
        <w:t>明确对详细规划的指导要求，加强上下联动，镇级</w:t>
      </w:r>
      <w:r>
        <w:rPr>
          <w:rFonts w:hint="default" w:ascii="Times New Roman" w:hAnsi="Times New Roman" w:eastAsia="仿宋_GB2312" w:cs="Times New Roman"/>
          <w:sz w:val="30"/>
          <w:szCs w:val="30"/>
          <w:highlight w:val="none"/>
          <w:lang w:val="en-US" w:eastAsia="zh-CN"/>
        </w:rPr>
        <w:t>国土空间总体</w:t>
      </w:r>
      <w:r>
        <w:rPr>
          <w:rFonts w:hint="default" w:ascii="Times New Roman" w:hAnsi="Times New Roman" w:eastAsia="仿宋_GB2312" w:cs="Times New Roman"/>
          <w:sz w:val="30"/>
          <w:szCs w:val="30"/>
          <w:highlight w:val="none"/>
        </w:rPr>
        <w:t>规划可与镇区内控制性详细规划同步编制，确保镇级国土空间规划的可实施和城乡发展的可持续。</w:t>
      </w:r>
    </w:p>
    <w:p w14:paraId="0C1CC0F3">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89" w:name="_Toc7688"/>
      <w:bookmarkStart w:id="90" w:name="_Toc23485"/>
      <w:bookmarkStart w:id="91" w:name="_Toc25801"/>
      <w:r>
        <w:rPr>
          <w:rFonts w:hint="default" w:ascii="Times New Roman" w:hAnsi="Times New Roman" w:eastAsia="黑体" w:cs="Times New Roman"/>
          <w:kern w:val="0"/>
          <w:sz w:val="30"/>
          <w:szCs w:val="30"/>
          <w:highlight w:val="none"/>
        </w:rPr>
        <w:t>规划期限</w:t>
      </w:r>
      <w:bookmarkEnd w:id="89"/>
      <w:bookmarkEnd w:id="90"/>
      <w:bookmarkEnd w:id="91"/>
    </w:p>
    <w:p w14:paraId="7C846629">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规划基期年为2020年，期限为2021年至2035年，近期至2025年，远期为2035年，远景展望至2050年。</w:t>
      </w:r>
    </w:p>
    <w:p w14:paraId="4FF6E065">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92" w:name="_Toc26542"/>
      <w:bookmarkStart w:id="93" w:name="_Toc4759"/>
      <w:bookmarkStart w:id="94" w:name="_Toc4075"/>
      <w:r>
        <w:rPr>
          <w:rFonts w:hint="default" w:ascii="Times New Roman" w:hAnsi="Times New Roman" w:eastAsia="黑体" w:cs="Times New Roman"/>
          <w:kern w:val="0"/>
          <w:sz w:val="30"/>
          <w:szCs w:val="30"/>
          <w:highlight w:val="none"/>
        </w:rPr>
        <w:t>规划范围</w:t>
      </w:r>
      <w:bookmarkEnd w:id="92"/>
      <w:bookmarkEnd w:id="93"/>
      <w:bookmarkEnd w:id="94"/>
    </w:p>
    <w:p w14:paraId="05B2087F">
      <w:pPr>
        <w:ind w:firstLine="600" w:firstLineChars="200"/>
        <w:rPr>
          <w:rFonts w:hint="default" w:ascii="Times New Roman" w:hAnsi="Times New Roman" w:eastAsia="仿宋_GB2312" w:cs="Times New Roman"/>
          <w:sz w:val="30"/>
          <w:szCs w:val="30"/>
          <w:highlight w:val="none"/>
        </w:rPr>
      </w:pPr>
      <w:bookmarkStart w:id="95" w:name="_Hlk74215830"/>
      <w:r>
        <w:rPr>
          <w:rFonts w:hint="default" w:ascii="Times New Roman" w:hAnsi="Times New Roman" w:eastAsia="仿宋_GB2312" w:cs="Times New Roman"/>
          <w:sz w:val="30"/>
          <w:szCs w:val="30"/>
          <w:highlight w:val="none"/>
        </w:rPr>
        <w:t>本次规划范围分为镇域范围、镇区范围两个层次。其中，镇域范围为珠玑镇行政辖区内全部国土空间，包括珠玑村、洋湖村、聪辈村、长迳村、新村村、古田村、叟里元村、上嵩村、里仁村、塘东村、石塘村、里东村、灵潭村、祗芫村、下坋村、罗田村、南山村、梅关村、梅岭村、泰源村、中站村、角湾村共22个</w:t>
      </w:r>
      <w:r>
        <w:rPr>
          <w:rFonts w:hint="default" w:ascii="Times New Roman" w:hAnsi="Times New Roman" w:eastAsia="仿宋_GB2312" w:cs="Times New Roman"/>
          <w:sz w:val="30"/>
          <w:szCs w:val="30"/>
          <w:highlight w:val="none"/>
          <w:lang w:val="en-US" w:eastAsia="zh-CN"/>
        </w:rPr>
        <w:t>行政</w:t>
      </w:r>
      <w:r>
        <w:rPr>
          <w:rFonts w:hint="default" w:ascii="Times New Roman" w:hAnsi="Times New Roman" w:eastAsia="仿宋_GB2312" w:cs="Times New Roman"/>
          <w:sz w:val="30"/>
          <w:szCs w:val="30"/>
          <w:highlight w:val="none"/>
        </w:rPr>
        <w:t>村</w:t>
      </w:r>
      <w:r>
        <w:rPr>
          <w:rFonts w:hint="default" w:ascii="Times New Roman" w:hAnsi="Times New Roman" w:eastAsia="仿宋_GB2312" w:cs="Times New Roman"/>
          <w:sz w:val="30"/>
          <w:szCs w:val="30"/>
          <w:highlight w:val="none"/>
          <w:lang w:val="en-US" w:eastAsia="zh-CN"/>
        </w:rPr>
        <w:t>和1个珠玑社区</w:t>
      </w:r>
      <w:r>
        <w:rPr>
          <w:rFonts w:hint="default" w:ascii="Times New Roman" w:hAnsi="Times New Roman" w:eastAsia="仿宋_GB2312" w:cs="Times New Roman"/>
          <w:sz w:val="30"/>
          <w:szCs w:val="30"/>
          <w:highlight w:val="none"/>
        </w:rPr>
        <w:t>，面积为197.53平方公里。镇区范围涉及</w:t>
      </w:r>
      <w:r>
        <w:rPr>
          <w:rFonts w:hint="default" w:ascii="Times New Roman" w:hAnsi="Times New Roman" w:eastAsia="仿宋_GB2312" w:cs="Times New Roman"/>
          <w:sz w:val="30"/>
          <w:szCs w:val="30"/>
          <w:highlight w:val="none"/>
          <w:lang w:val="en-US" w:eastAsia="zh-CN"/>
        </w:rPr>
        <w:t>珠玑社区、</w:t>
      </w:r>
      <w:r>
        <w:rPr>
          <w:rFonts w:hint="default" w:ascii="Times New Roman" w:hAnsi="Times New Roman" w:eastAsia="仿宋_GB2312" w:cs="Times New Roman"/>
          <w:sz w:val="30"/>
          <w:szCs w:val="30"/>
          <w:highlight w:val="none"/>
        </w:rPr>
        <w:t>珠玑村、聪辈村、新村村以及洋湖村，总面积2.83平方公里。</w:t>
      </w:r>
    </w:p>
    <w:p w14:paraId="336F952E">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96" w:name="_Toc143519737"/>
      <w:bookmarkStart w:id="97" w:name="_Toc145577166"/>
      <w:bookmarkStart w:id="98" w:name="_Toc32329"/>
      <w:bookmarkStart w:id="99" w:name="_Toc142833435"/>
      <w:bookmarkStart w:id="100" w:name="_Toc28219"/>
      <w:bookmarkStart w:id="101" w:name="_Toc9937"/>
      <w:r>
        <w:rPr>
          <w:rFonts w:hint="default" w:ascii="Times New Roman" w:hAnsi="Times New Roman" w:eastAsia="黑体" w:cs="Times New Roman"/>
          <w:kern w:val="0"/>
          <w:sz w:val="30"/>
          <w:szCs w:val="30"/>
          <w:highlight w:val="none"/>
        </w:rPr>
        <w:t>强制性内容</w:t>
      </w:r>
      <w:bookmarkEnd w:id="96"/>
      <w:bookmarkEnd w:id="97"/>
      <w:bookmarkEnd w:id="98"/>
      <w:bookmarkEnd w:id="99"/>
      <w:bookmarkEnd w:id="100"/>
      <w:bookmarkEnd w:id="101"/>
    </w:p>
    <w:p w14:paraId="1FECE652">
      <w:pPr>
        <w:pStyle w:val="270"/>
        <w:ind w:firstLine="600"/>
        <w:rPr>
          <w:rFonts w:hint="default" w:ascii="Times New Roman" w:hAnsi="Times New Roman" w:cs="Times New Roman"/>
          <w:highlight w:val="none"/>
        </w:rPr>
      </w:pPr>
      <w:r>
        <w:rPr>
          <w:rFonts w:hint="default" w:ascii="Times New Roman" w:hAnsi="Times New Roman" w:cs="Times New Roman"/>
          <w:highlight w:val="none"/>
        </w:rPr>
        <w:t>文本中</w:t>
      </w:r>
      <w:r>
        <w:rPr>
          <w:rFonts w:hint="default" w:ascii="Times New Roman" w:hAnsi="Times New Roman" w:cs="Times New Roman"/>
          <w:highlight w:val="none"/>
          <w:u w:val="single"/>
        </w:rPr>
        <w:t>下划线</w:t>
      </w:r>
      <w:r>
        <w:rPr>
          <w:rFonts w:hint="default" w:ascii="Times New Roman" w:hAnsi="Times New Roman" w:cs="Times New Roman"/>
          <w:highlight w:val="none"/>
        </w:rPr>
        <w:t>部分以及附表中约束性指标为规划强制性内容。本规划自韶关市人民政府批复之日后生效，由珠玑镇人民政府组织实施，任何单位和个人不得违反和擅自修改。因国家重大战略调整、国家重大项目建设、行政区划调整、经评估确需调整等情形，需按国土空间规划法定程序进行修改。</w:t>
      </w:r>
    </w:p>
    <w:p w14:paraId="22B14C75">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102" w:name="_Toc8451"/>
      <w:bookmarkStart w:id="103" w:name="_Toc6957"/>
      <w:bookmarkStart w:id="104" w:name="_Toc129381198"/>
      <w:bookmarkStart w:id="105" w:name="_Toc28586"/>
      <w:bookmarkStart w:id="106" w:name="_Toc94255802"/>
      <w:bookmarkStart w:id="107" w:name="_Toc25817"/>
      <w:bookmarkStart w:id="108" w:name="_Toc32196"/>
      <w:bookmarkStart w:id="109" w:name="_Toc23993"/>
      <w:bookmarkStart w:id="110" w:name="_Toc85709037"/>
      <w:bookmarkStart w:id="111" w:name="_Toc23429"/>
      <w:bookmarkStart w:id="112" w:name="_Toc23568"/>
      <w:bookmarkStart w:id="113" w:name="_Toc11117"/>
      <w:r>
        <w:rPr>
          <w:rFonts w:hint="default" w:ascii="Times New Roman" w:hAnsi="Times New Roman" w:eastAsia="黑体" w:cs="Times New Roman"/>
          <w:kern w:val="0"/>
          <w:sz w:val="30"/>
          <w:szCs w:val="30"/>
          <w:highlight w:val="none"/>
        </w:rPr>
        <w:t>规划</w:t>
      </w:r>
      <w:bookmarkEnd w:id="102"/>
      <w:bookmarkEnd w:id="103"/>
      <w:bookmarkEnd w:id="104"/>
      <w:bookmarkEnd w:id="105"/>
      <w:bookmarkEnd w:id="106"/>
      <w:bookmarkEnd w:id="107"/>
      <w:bookmarkEnd w:id="108"/>
      <w:bookmarkEnd w:id="109"/>
      <w:bookmarkEnd w:id="110"/>
      <w:r>
        <w:rPr>
          <w:rFonts w:hint="default" w:ascii="Times New Roman" w:hAnsi="Times New Roman" w:eastAsia="黑体" w:cs="Times New Roman"/>
          <w:kern w:val="0"/>
          <w:sz w:val="30"/>
          <w:szCs w:val="30"/>
          <w:highlight w:val="none"/>
        </w:rPr>
        <w:t>解释</w:t>
      </w:r>
      <w:bookmarkEnd w:id="111"/>
      <w:bookmarkEnd w:id="112"/>
      <w:bookmarkEnd w:id="113"/>
    </w:p>
    <w:p w14:paraId="1BE95A06">
      <w:pPr>
        <w:pStyle w:val="270"/>
        <w:ind w:firstLine="600"/>
        <w:rPr>
          <w:rFonts w:hint="default" w:ascii="Times New Roman" w:hAnsi="Times New Roman" w:cs="Times New Roman"/>
          <w:highlight w:val="none"/>
        </w:rPr>
      </w:pPr>
      <w:r>
        <w:rPr>
          <w:rFonts w:hint="default" w:ascii="Times New Roman" w:hAnsi="Times New Roman" w:cs="Times New Roman"/>
          <w:highlight w:val="none"/>
        </w:rPr>
        <w:t>本规划由珠玑镇人民政府解释。</w:t>
      </w:r>
    </w:p>
    <w:p w14:paraId="44BB33CD">
      <w:pPr>
        <w:rPr>
          <w:rFonts w:hint="default" w:ascii="Times New Roman" w:hAnsi="Times New Roman" w:cs="Times New Roman"/>
          <w:highlight w:val="none"/>
        </w:rPr>
      </w:pPr>
      <w:r>
        <w:rPr>
          <w:rFonts w:hint="default" w:ascii="Times New Roman" w:hAnsi="Times New Roman" w:cs="Times New Roman"/>
          <w:highlight w:val="none"/>
        </w:rPr>
        <w:br w:type="page"/>
      </w:r>
    </w:p>
    <w:p w14:paraId="685FBFE2">
      <w:pPr>
        <w:keepNext/>
        <w:keepLines/>
        <w:numPr>
          <w:ilvl w:val="0"/>
          <w:numId w:val="4"/>
        </w:numPr>
        <w:spacing w:before="312" w:beforeLines="100" w:after="312" w:afterLines="100" w:line="360" w:lineRule="auto"/>
        <w:ind w:firstLine="200"/>
        <w:jc w:val="center"/>
        <w:outlineLvl w:val="0"/>
        <w:rPr>
          <w:rFonts w:hint="default" w:ascii="Times New Roman" w:hAnsi="Times New Roman" w:eastAsia="黑体" w:cs="Times New Roman"/>
          <w:bCs/>
          <w:kern w:val="44"/>
          <w:sz w:val="40"/>
          <w:szCs w:val="40"/>
          <w:highlight w:val="none"/>
        </w:rPr>
      </w:pPr>
      <w:bookmarkStart w:id="114" w:name="_Toc20838"/>
      <w:bookmarkStart w:id="115" w:name="_Toc11670"/>
      <w:bookmarkStart w:id="116" w:name="_Toc7104"/>
      <w:r>
        <w:rPr>
          <w:rFonts w:hint="default" w:ascii="Times New Roman" w:hAnsi="Times New Roman" w:eastAsia="黑体" w:cs="Times New Roman"/>
          <w:bCs/>
          <w:kern w:val="44"/>
          <w:sz w:val="40"/>
          <w:szCs w:val="40"/>
          <w:highlight w:val="none"/>
        </w:rPr>
        <w:t>规划基础</w:t>
      </w:r>
      <w:bookmarkEnd w:id="114"/>
      <w:bookmarkEnd w:id="115"/>
      <w:bookmarkEnd w:id="116"/>
    </w:p>
    <w:p w14:paraId="65014C9D">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117" w:name="_Toc24278"/>
      <w:bookmarkStart w:id="118" w:name="_Toc21761"/>
      <w:bookmarkStart w:id="119" w:name="_Toc17156"/>
      <w:r>
        <w:rPr>
          <w:rFonts w:hint="default" w:ascii="Times New Roman" w:hAnsi="Times New Roman" w:eastAsia="黑体" w:cs="Times New Roman"/>
          <w:kern w:val="0"/>
          <w:sz w:val="30"/>
          <w:szCs w:val="30"/>
          <w:highlight w:val="none"/>
        </w:rPr>
        <w:t>现状基础</w:t>
      </w:r>
      <w:bookmarkEnd w:id="117"/>
      <w:bookmarkEnd w:id="118"/>
      <w:bookmarkEnd w:id="119"/>
    </w:p>
    <w:p w14:paraId="64324CA0">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国土基数</w:t>
      </w:r>
      <w:r>
        <w:rPr>
          <w:rStyle w:val="47"/>
          <w:rFonts w:hint="default" w:ascii="Times New Roman" w:hAnsi="Times New Roman" w:eastAsia="仿宋_GB2312" w:cs="Times New Roman"/>
          <w:sz w:val="30"/>
          <w:szCs w:val="30"/>
          <w:highlight w:val="none"/>
        </w:rPr>
        <w:footnoteReference w:id="0"/>
      </w:r>
      <w:r>
        <w:rPr>
          <w:rFonts w:hint="default" w:ascii="Times New Roman" w:hAnsi="Times New Roman" w:eastAsia="楷体_GB2312" w:cs="Times New Roman"/>
          <w:sz w:val="30"/>
          <w:szCs w:val="30"/>
          <w:highlight w:val="none"/>
        </w:rPr>
        <w:t>。</w:t>
      </w:r>
      <w:r>
        <w:rPr>
          <w:rFonts w:hint="default" w:ascii="Times New Roman" w:hAnsi="Times New Roman" w:eastAsia="仿宋_GB2312" w:cs="Times New Roman"/>
          <w:sz w:val="30"/>
          <w:szCs w:val="30"/>
          <w:highlight w:val="none"/>
        </w:rPr>
        <w:t>珠玑镇全域国土总面积为</w:t>
      </w:r>
      <w:bookmarkStart w:id="120" w:name="_Hlk161064609"/>
      <w:r>
        <w:rPr>
          <w:rFonts w:hint="default" w:ascii="Times New Roman" w:hAnsi="Times New Roman" w:eastAsia="仿宋_GB2312" w:cs="Times New Roman"/>
          <w:sz w:val="30"/>
          <w:szCs w:val="30"/>
          <w:highlight w:val="none"/>
        </w:rPr>
        <w:t>197.53</w:t>
      </w:r>
      <w:bookmarkEnd w:id="120"/>
      <w:r>
        <w:rPr>
          <w:rFonts w:hint="default" w:ascii="Times New Roman" w:hAnsi="Times New Roman" w:eastAsia="仿宋_GB2312" w:cs="Times New Roman"/>
          <w:sz w:val="30"/>
          <w:szCs w:val="30"/>
          <w:highlight w:val="none"/>
        </w:rPr>
        <w:t>平方公里。农用地</w:t>
      </w:r>
      <w:r>
        <w:rPr>
          <w:rFonts w:hint="default" w:ascii="Times New Roman" w:hAnsi="Times New Roman" w:eastAsia="仿宋_GB2312" w:cs="Times New Roman"/>
          <w:sz w:val="30"/>
          <w:szCs w:val="30"/>
          <w:highlight w:val="none"/>
          <w:lang w:eastAsia="zh-CN"/>
        </w:rPr>
        <w:t>1</w:t>
      </w:r>
      <w:r>
        <w:rPr>
          <w:rFonts w:hint="default" w:ascii="Times New Roman" w:hAnsi="Times New Roman" w:eastAsia="仿宋_GB2312" w:cs="Times New Roman"/>
          <w:sz w:val="30"/>
          <w:szCs w:val="30"/>
          <w:highlight w:val="none"/>
          <w:lang w:val="en-US" w:eastAsia="zh-CN"/>
        </w:rPr>
        <w:t>75.91</w:t>
      </w:r>
      <w:r>
        <w:rPr>
          <w:rFonts w:hint="default" w:ascii="Times New Roman" w:hAnsi="Times New Roman" w:eastAsia="仿宋_GB2312" w:cs="Times New Roman"/>
          <w:sz w:val="30"/>
          <w:szCs w:val="30"/>
          <w:highlight w:val="none"/>
        </w:rPr>
        <w:t>平方公里，占镇域国土空间总面积89.</w:t>
      </w:r>
      <w:r>
        <w:rPr>
          <w:rFonts w:hint="default" w:ascii="Times New Roman" w:hAnsi="Times New Roman" w:eastAsia="仿宋_GB2312" w:cs="Times New Roman"/>
          <w:sz w:val="30"/>
          <w:szCs w:val="30"/>
          <w:highlight w:val="none"/>
          <w:lang w:val="en-US" w:eastAsia="zh-CN"/>
        </w:rPr>
        <w:t>05</w:t>
      </w:r>
      <w:r>
        <w:rPr>
          <w:rFonts w:hint="default" w:ascii="Times New Roman" w:hAnsi="Times New Roman" w:eastAsia="仿宋_GB2312" w:cs="Times New Roman"/>
          <w:sz w:val="30"/>
          <w:szCs w:val="30"/>
          <w:highlight w:val="none"/>
        </w:rPr>
        <w:t>%。建设用地15.06平方公里，现状国土开发强度7.63%。其中：城乡建设用地11.12平方公里，城镇用地1.15平方公里，村庄用地9.97平方公里。区域基础设施建设用地3.17平方公里，其他建设用地0.77平方公里。未利用地6.</w:t>
      </w:r>
      <w:r>
        <w:rPr>
          <w:rFonts w:hint="default" w:ascii="Times New Roman" w:hAnsi="Times New Roman" w:eastAsia="仿宋_GB2312" w:cs="Times New Roman"/>
          <w:sz w:val="30"/>
          <w:szCs w:val="30"/>
          <w:highlight w:val="none"/>
          <w:lang w:val="en-US" w:eastAsia="zh-CN"/>
        </w:rPr>
        <w:t>56</w:t>
      </w:r>
      <w:r>
        <w:rPr>
          <w:rFonts w:hint="default" w:ascii="Times New Roman" w:hAnsi="Times New Roman" w:eastAsia="仿宋_GB2312" w:cs="Times New Roman"/>
          <w:sz w:val="30"/>
          <w:szCs w:val="30"/>
          <w:highlight w:val="none"/>
        </w:rPr>
        <w:t>平方公里，占镇域国土空间总面积3.32%。</w:t>
      </w:r>
    </w:p>
    <w:p w14:paraId="76ED68DB">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人口基数</w:t>
      </w:r>
      <w:r>
        <w:rPr>
          <w:rStyle w:val="47"/>
          <w:rFonts w:hint="default" w:ascii="Times New Roman" w:hAnsi="Times New Roman" w:eastAsia="仿宋_GB2312" w:cs="Times New Roman"/>
          <w:sz w:val="30"/>
          <w:szCs w:val="30"/>
          <w:highlight w:val="none"/>
        </w:rPr>
        <w:footnoteReference w:id="1"/>
      </w:r>
      <w:r>
        <w:rPr>
          <w:rFonts w:hint="default" w:ascii="Times New Roman" w:hAnsi="Times New Roman" w:eastAsia="楷体_GB2312" w:cs="Times New Roman"/>
          <w:sz w:val="30"/>
          <w:szCs w:val="30"/>
          <w:highlight w:val="none"/>
        </w:rPr>
        <w:t>。</w:t>
      </w:r>
      <w:r>
        <w:rPr>
          <w:rFonts w:hint="default" w:ascii="Times New Roman" w:hAnsi="Times New Roman" w:eastAsia="仿宋_GB2312" w:cs="Times New Roman"/>
          <w:sz w:val="30"/>
          <w:szCs w:val="30"/>
          <w:highlight w:val="none"/>
        </w:rPr>
        <w:t>2020年珠玑镇户籍人口3.78万人，常住人口2.53万人。其中城镇常住人口4253人，常住人口城镇化率为16.99%。</w:t>
      </w:r>
    </w:p>
    <w:p w14:paraId="6CD9DA31">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121" w:name="_Toc28109"/>
      <w:bookmarkStart w:id="122" w:name="_Toc32523"/>
      <w:bookmarkStart w:id="123" w:name="_Toc29723"/>
      <w:r>
        <w:rPr>
          <w:rFonts w:hint="default" w:ascii="Times New Roman" w:hAnsi="Times New Roman" w:eastAsia="黑体" w:cs="Times New Roman"/>
          <w:kern w:val="0"/>
          <w:sz w:val="30"/>
          <w:szCs w:val="30"/>
          <w:highlight w:val="none"/>
        </w:rPr>
        <w:t>资源环境承载能力和国土空间开发适宜性评价</w:t>
      </w:r>
      <w:bookmarkEnd w:id="121"/>
      <w:bookmarkEnd w:id="122"/>
      <w:bookmarkEnd w:id="123"/>
    </w:p>
    <w:p w14:paraId="0BD40441">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生态保护重要性</w:t>
      </w:r>
      <w:r>
        <w:rPr>
          <w:rStyle w:val="47"/>
          <w:rFonts w:hint="default" w:ascii="Times New Roman" w:hAnsi="Times New Roman" w:eastAsia="楷体_GB2312" w:cs="Times New Roman"/>
          <w:sz w:val="30"/>
          <w:szCs w:val="30"/>
          <w:highlight w:val="none"/>
        </w:rPr>
        <w:footnoteReference w:id="2"/>
      </w:r>
      <w:r>
        <w:rPr>
          <w:rFonts w:hint="default" w:ascii="Times New Roman" w:hAnsi="Times New Roman" w:eastAsia="楷体_GB2312" w:cs="Times New Roman"/>
          <w:sz w:val="30"/>
          <w:szCs w:val="30"/>
          <w:highlight w:val="none"/>
        </w:rPr>
        <w:t>：</w:t>
      </w:r>
      <w:r>
        <w:rPr>
          <w:rFonts w:hint="default" w:ascii="Times New Roman" w:hAnsi="Times New Roman" w:eastAsia="仿宋_GB2312" w:cs="Times New Roman"/>
          <w:sz w:val="30"/>
          <w:szCs w:val="30"/>
          <w:highlight w:val="none"/>
        </w:rPr>
        <w:t>全镇生态保护极重要区86.77平方公里，占全镇土地总面积43.93%，主要分布在北部；生态保护重要区共41.61平方公里，占镇域面积的21.06%。</w:t>
      </w:r>
    </w:p>
    <w:p w14:paraId="2AF55251">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农业生产适宜性和承载能力：</w:t>
      </w:r>
      <w:r>
        <w:rPr>
          <w:rFonts w:hint="default" w:ascii="Times New Roman" w:hAnsi="Times New Roman" w:eastAsia="仿宋_GB2312" w:cs="Times New Roman"/>
          <w:sz w:val="30"/>
          <w:szCs w:val="30"/>
          <w:highlight w:val="none"/>
        </w:rPr>
        <w:t>农业生产适宜区面积共109.57平方公里，占镇域面积的55.47%，农业生产不适宜区为0.08平方公里，占比0.04%。在空间承载力方面，农业生产最大承载规模为87.85平方公里，占镇域面积的44.47%。</w:t>
      </w:r>
    </w:p>
    <w:p w14:paraId="2EEEA544">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城镇建设适宜性和承载能力：</w:t>
      </w:r>
      <w:r>
        <w:rPr>
          <w:rFonts w:hint="default" w:ascii="Times New Roman" w:hAnsi="Times New Roman" w:eastAsia="仿宋_GB2312" w:cs="Times New Roman"/>
          <w:sz w:val="30"/>
          <w:szCs w:val="30"/>
          <w:highlight w:val="none"/>
        </w:rPr>
        <w:t>城镇建设适宜区面积103.21平方公里，占镇域面积的52.25%，城镇建设不适宜区为6.45平方公里，占比3.26%。基于空间约束测算，城镇建设承载最大承载规模为57.37平方公里，占镇域面积的29.04%。</w:t>
      </w:r>
    </w:p>
    <w:p w14:paraId="53FBEA79">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124" w:name="_Toc145066652"/>
      <w:bookmarkEnd w:id="124"/>
      <w:bookmarkStart w:id="125" w:name="_Toc25096"/>
      <w:bookmarkStart w:id="126" w:name="_Toc8231"/>
      <w:bookmarkStart w:id="127" w:name="_Toc23600"/>
      <w:r>
        <w:rPr>
          <w:rFonts w:hint="default" w:ascii="Times New Roman" w:hAnsi="Times New Roman" w:eastAsia="黑体" w:cs="Times New Roman"/>
          <w:kern w:val="0"/>
          <w:sz w:val="30"/>
          <w:szCs w:val="30"/>
          <w:highlight w:val="none"/>
        </w:rPr>
        <w:t>国土空间开发保护现状评估</w:t>
      </w:r>
      <w:bookmarkEnd w:id="125"/>
      <w:bookmarkEnd w:id="126"/>
      <w:bookmarkEnd w:id="127"/>
    </w:p>
    <w:p w14:paraId="0443217E">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耕地保护具有一定成效。</w:t>
      </w:r>
      <w:r>
        <w:rPr>
          <w:rFonts w:hint="default" w:ascii="Times New Roman" w:hAnsi="Times New Roman" w:eastAsia="仿宋_GB2312" w:cs="Times New Roman"/>
          <w:sz w:val="30"/>
          <w:szCs w:val="30"/>
          <w:highlight w:val="none"/>
        </w:rPr>
        <w:t>严格落实耕地用途管制要求，积极开展耕地提质改造、高标准农田建设等工作，耕地和永久基本农田得到有效保护，生态安全体系建设已有成效。</w:t>
      </w:r>
    </w:p>
    <w:p w14:paraId="0F7AC231">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生态环境明显改善。</w:t>
      </w:r>
      <w:r>
        <w:rPr>
          <w:rFonts w:hint="default" w:ascii="Times New Roman" w:hAnsi="Times New Roman" w:eastAsia="仿宋_GB2312" w:cs="Times New Roman"/>
          <w:sz w:val="30"/>
          <w:szCs w:val="30"/>
          <w:highlight w:val="none"/>
        </w:rPr>
        <w:t>通过实施水环境修复、矿山生态治理等工程，全镇生态环境得到了明显改善，山水林田湖草生命共同体保护格局整体形成，生态系统修复成效显著，进一步筑牢粤北生态屏障。</w:t>
      </w:r>
    </w:p>
    <w:p w14:paraId="60B62F90">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产业融合程度加深。</w:t>
      </w:r>
      <w:r>
        <w:rPr>
          <w:rFonts w:hint="default" w:ascii="Times New Roman" w:hAnsi="Times New Roman" w:eastAsia="仿宋_GB2312" w:cs="Times New Roman"/>
          <w:sz w:val="30"/>
          <w:szCs w:val="30"/>
          <w:highlight w:val="none"/>
        </w:rPr>
        <w:t>主要农产品如水稻以及经济作物黄烟等繁荣发展，逐渐成为珠玑镇产业发展的重要基础</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依托国家4A级景区珠玑古巷和梅关古道、里东戏台、鸳鸯围楼、大雄禅寺等众多历史文化旅游资源，珠玑的文化旅游业逐步发展起来。农文旅产业融合程度不断加深，产学研等新型旅游形式也不断丰富珠玑文化旅游体系。</w:t>
      </w:r>
    </w:p>
    <w:p w14:paraId="7F5EF79F">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128" w:name="_Toc22191"/>
      <w:bookmarkStart w:id="129" w:name="_Toc4961"/>
      <w:r>
        <w:rPr>
          <w:rFonts w:hint="default" w:ascii="Times New Roman" w:hAnsi="Times New Roman" w:eastAsia="黑体" w:cs="Times New Roman"/>
          <w:kern w:val="0"/>
          <w:sz w:val="30"/>
          <w:szCs w:val="30"/>
          <w:highlight w:val="none"/>
        </w:rPr>
        <w:t>国土空间开发保护风险评估</w:t>
      </w:r>
      <w:bookmarkEnd w:id="128"/>
      <w:bookmarkEnd w:id="129"/>
    </w:p>
    <w:p w14:paraId="4A77A84A">
      <w:pPr>
        <w:widowControl/>
        <w:ind w:firstLine="600" w:firstLineChars="200"/>
        <w:jc w:val="left"/>
        <w:rPr>
          <w:rFonts w:hint="default" w:ascii="Times New Roman" w:hAnsi="Times New Roman" w:eastAsia="楷体_GB2312" w:cs="Times New Roman"/>
          <w:sz w:val="30"/>
          <w:szCs w:val="30"/>
          <w:highlight w:val="none"/>
        </w:rPr>
      </w:pPr>
      <w:r>
        <w:rPr>
          <w:rFonts w:hint="default" w:ascii="Times New Roman" w:hAnsi="Times New Roman" w:eastAsia="楷体_GB2312" w:cs="Times New Roman"/>
          <w:sz w:val="30"/>
          <w:szCs w:val="30"/>
          <w:highlight w:val="none"/>
        </w:rPr>
        <w:t>耕地质量有待提高。</w:t>
      </w:r>
      <w:r>
        <w:rPr>
          <w:rFonts w:hint="default" w:ascii="Times New Roman" w:hAnsi="Times New Roman" w:eastAsia="仿宋_GB2312" w:cs="Times New Roman"/>
          <w:sz w:val="30"/>
          <w:szCs w:val="30"/>
          <w:highlight w:val="none"/>
        </w:rPr>
        <w:t>珠玑镇</w:t>
      </w:r>
      <w:r>
        <w:rPr>
          <w:rFonts w:hint="default" w:ascii="Times New Roman" w:hAnsi="Times New Roman" w:eastAsia="仿宋_GB2312" w:cs="Times New Roman"/>
          <w:sz w:val="30"/>
          <w:szCs w:val="30"/>
          <w:highlight w:val="none"/>
          <w:lang w:bidi="ar"/>
        </w:rPr>
        <w:t>耕地总体质量不高、集中连片度较低、基础设施较为薄弱，整体耕地潜力仍然有待提升。</w:t>
      </w:r>
    </w:p>
    <w:p w14:paraId="1664BFF8">
      <w:pPr>
        <w:ind w:firstLine="600" w:firstLineChars="200"/>
        <w:rPr>
          <w:rFonts w:hint="default" w:ascii="Times New Roman" w:hAnsi="Times New Roman" w:eastAsia="楷体_GB2312" w:cs="Times New Roman"/>
          <w:sz w:val="30"/>
          <w:szCs w:val="30"/>
          <w:highlight w:val="none"/>
        </w:rPr>
      </w:pPr>
      <w:r>
        <w:rPr>
          <w:rFonts w:hint="default" w:ascii="Times New Roman" w:hAnsi="Times New Roman" w:eastAsia="楷体_GB2312" w:cs="Times New Roman"/>
          <w:sz w:val="30"/>
          <w:szCs w:val="30"/>
          <w:highlight w:val="none"/>
        </w:rPr>
        <w:t>生态保护任务重。</w:t>
      </w:r>
      <w:r>
        <w:rPr>
          <w:rFonts w:hint="default" w:ascii="Times New Roman" w:hAnsi="Times New Roman" w:eastAsia="仿宋_GB2312" w:cs="Times New Roman"/>
          <w:sz w:val="30"/>
          <w:szCs w:val="30"/>
          <w:highlight w:val="none"/>
        </w:rPr>
        <w:t>珠玑镇生态红线面积占比较大，保护任务重。镇域西北地区地势较高，再加上冬季气温低，石漠化现象较为突出。</w:t>
      </w:r>
    </w:p>
    <w:p w14:paraId="0687A893">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自然与地质灾害风险时有发生。</w:t>
      </w:r>
      <w:r>
        <w:rPr>
          <w:rFonts w:hint="default" w:ascii="Times New Roman" w:hAnsi="Times New Roman" w:eastAsia="仿宋_GB2312" w:cs="Times New Roman"/>
          <w:sz w:val="30"/>
          <w:szCs w:val="30"/>
          <w:highlight w:val="none"/>
        </w:rPr>
        <w:t>珠玑镇位于南雄市中部，丘陵山地多，地势起伏大，地形切割强烈，地质构造较为复杂，地质环境脆弱，地质灾害类型以崩塌为主，规模以中小型为主。在局部强降雨的作用下，特别是4～6月“龙舟水” 及7～9月台风带来的暴雨，容易引发山体崩塌地质灾害；近年因工程建设等人为活动导致山体崩塌、滑坡和地面塌陷的地质灾害也呈上升趋势。</w:t>
      </w:r>
    </w:p>
    <w:p w14:paraId="4E22019F">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水资源安全性还有待加强。</w:t>
      </w:r>
      <w:r>
        <w:rPr>
          <w:rFonts w:hint="default" w:ascii="Times New Roman" w:hAnsi="Times New Roman" w:eastAsia="仿宋_GB2312" w:cs="Times New Roman"/>
          <w:sz w:val="30"/>
          <w:szCs w:val="30"/>
          <w:highlight w:val="none"/>
        </w:rPr>
        <w:t>水资源总量方面，珠玑镇降水量主要集中在4～9月，目前城乡产业发展对水资源依赖度较高，水资源利用率整体不高，用水安全性还有待提升。</w:t>
      </w:r>
    </w:p>
    <w:p w14:paraId="0F8D38DF">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国土空间利用效率有待提升。</w:t>
      </w:r>
      <w:r>
        <w:rPr>
          <w:rFonts w:hint="default" w:ascii="Times New Roman" w:hAnsi="Times New Roman" w:eastAsia="仿宋_GB2312" w:cs="Times New Roman"/>
          <w:sz w:val="30"/>
          <w:szCs w:val="30"/>
          <w:highlight w:val="none"/>
        </w:rPr>
        <w:t>珠玑镇镇域范围内一半以上为生态保护重要区，分布于镇域中北部，发展空间受到一定制约，对国土空间的利用效率要求更高。珠玑镇现状建设用地以居住用地为主，公共服务设施用地比例较小，土地利用效率较低，且村庄建设较为粗放。</w:t>
      </w:r>
    </w:p>
    <w:p w14:paraId="69D94040">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旅游业发展较为缓慢。</w:t>
      </w:r>
      <w:r>
        <w:rPr>
          <w:rFonts w:hint="default" w:ascii="Times New Roman" w:hAnsi="Times New Roman" w:eastAsia="仿宋_GB2312" w:cs="Times New Roman"/>
          <w:sz w:val="30"/>
          <w:szCs w:val="30"/>
          <w:highlight w:val="none"/>
        </w:rPr>
        <w:t>珠玑镇旅游业发展基因较好，拥有大量历史文化资源，但文化价值转化过程较长，难以在短时间内形成经济效益，旅游产业链仍需不断加强和延伸。</w:t>
      </w:r>
      <w:r>
        <w:rPr>
          <w:rFonts w:hint="default" w:ascii="Times New Roman" w:hAnsi="Times New Roman" w:eastAsia="仿宋_GB2312" w:cs="Times New Roman"/>
          <w:sz w:val="30"/>
          <w:szCs w:val="30"/>
          <w:highlight w:val="none"/>
        </w:rPr>
        <w:br w:type="page"/>
      </w:r>
    </w:p>
    <w:bookmarkEnd w:id="95"/>
    <w:p w14:paraId="421364BD">
      <w:pPr>
        <w:keepNext/>
        <w:keepLines/>
        <w:numPr>
          <w:ilvl w:val="0"/>
          <w:numId w:val="4"/>
        </w:numPr>
        <w:spacing w:before="312" w:beforeLines="100" w:after="312" w:afterLines="100" w:line="360" w:lineRule="auto"/>
        <w:ind w:firstLine="200"/>
        <w:jc w:val="center"/>
        <w:outlineLvl w:val="0"/>
        <w:rPr>
          <w:rFonts w:hint="default" w:ascii="Times New Roman" w:hAnsi="Times New Roman" w:eastAsia="黑体" w:cs="Times New Roman"/>
          <w:bCs/>
          <w:kern w:val="44"/>
          <w:sz w:val="40"/>
          <w:szCs w:val="40"/>
          <w:highlight w:val="none"/>
        </w:rPr>
      </w:pPr>
      <w:bookmarkStart w:id="130" w:name="_Toc10801"/>
      <w:bookmarkStart w:id="131" w:name="_Toc7441"/>
      <w:bookmarkStart w:id="132" w:name="_Toc6533"/>
      <w:r>
        <w:rPr>
          <w:rFonts w:hint="default" w:ascii="Times New Roman" w:hAnsi="Times New Roman" w:eastAsia="黑体" w:cs="Times New Roman"/>
          <w:bCs/>
          <w:kern w:val="44"/>
          <w:sz w:val="40"/>
          <w:szCs w:val="40"/>
          <w:highlight w:val="none"/>
        </w:rPr>
        <w:t>目标定位</w:t>
      </w:r>
      <w:bookmarkEnd w:id="130"/>
      <w:bookmarkEnd w:id="131"/>
      <w:bookmarkEnd w:id="132"/>
    </w:p>
    <w:p w14:paraId="50690F9E">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133" w:name="_Toc9803"/>
      <w:bookmarkStart w:id="134" w:name="_Toc9557"/>
      <w:bookmarkStart w:id="135" w:name="_Toc18360"/>
      <w:r>
        <w:rPr>
          <w:rFonts w:hint="default" w:ascii="Times New Roman" w:hAnsi="Times New Roman" w:eastAsia="黑体" w:cs="Times New Roman"/>
          <w:kern w:val="0"/>
          <w:sz w:val="30"/>
          <w:szCs w:val="30"/>
          <w:highlight w:val="none"/>
        </w:rPr>
        <w:t>目标愿景</w:t>
      </w:r>
      <w:bookmarkEnd w:id="133"/>
      <w:bookmarkEnd w:id="134"/>
      <w:bookmarkEnd w:id="135"/>
    </w:p>
    <w:p w14:paraId="5B122692">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践行“百县千镇万村高质量发展工程”、“绿美广东生态建设”，整合镇域特色资源，有序推进资源保护开发利用，补齐基础设施及公共服务设施短板，持续提高生态环境治理成效，促进珠玑镇高质量发展，擦亮“千年珠玑·广府原乡”历史底色。</w:t>
      </w:r>
    </w:p>
    <w:p w14:paraId="2D577730">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规划至2025年，各级生态功能区保护和修复体系建立；农业产业格局得到优化；产镇融合度明显提升，充满活力的城乡发展格局基本奠定；国土空间的保护、利用、治理和修复水平明显提高；重点项目工程落实保障到位。</w:t>
      </w:r>
    </w:p>
    <w:p w14:paraId="31080D6A">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规划至2035年，基本实现国土空间治理体系和治理能力现代化，形成生产空间集约高效、生活空间宜居适度、生态空间山清水秀，安全和谐、开放高效、魅力品质的国土空间格局。构建“大珠玑”文化旅游体系，建成富有南雄地域特色的旅游景区、休闲旅游度假地，形成一批区域旅游特色品牌。</w:t>
      </w:r>
    </w:p>
    <w:p w14:paraId="44A3BC8C">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展望至2050年，全面完成城镇化进程，基本公共服务、基础设施达到高水平，成为具有全省范围影响力的农文旅强镇。</w:t>
      </w:r>
    </w:p>
    <w:p w14:paraId="19F0D946">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136" w:name="_Toc145066657"/>
      <w:bookmarkEnd w:id="136"/>
      <w:bookmarkStart w:id="137" w:name="_Toc24828"/>
      <w:bookmarkStart w:id="138" w:name="_Toc6904"/>
      <w:bookmarkStart w:id="139" w:name="_Toc20300"/>
      <w:r>
        <w:rPr>
          <w:rFonts w:hint="default" w:ascii="Times New Roman" w:hAnsi="Times New Roman" w:eastAsia="黑体" w:cs="Times New Roman"/>
          <w:kern w:val="0"/>
          <w:sz w:val="30"/>
          <w:szCs w:val="30"/>
          <w:highlight w:val="none"/>
        </w:rPr>
        <w:t>城镇性质</w:t>
      </w:r>
      <w:bookmarkEnd w:id="137"/>
      <w:bookmarkEnd w:id="138"/>
      <w:bookmarkEnd w:id="139"/>
    </w:p>
    <w:p w14:paraId="7EB895E4">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结合上位规划、现状特点、未来发展潜力和发展趋势，确定珠玑镇定位为：中国姓氏文化名都，南雄市综合服务重镇，农文旅产学研融合发展特色镇。</w:t>
      </w:r>
    </w:p>
    <w:p w14:paraId="2217662B">
      <w:pPr>
        <w:pStyle w:val="15"/>
        <w:ind w:firstLine="600"/>
        <w:rPr>
          <w:rFonts w:hint="default" w:ascii="Times New Roman" w:hAnsi="Times New Roman" w:eastAsia="仿宋_GB2312" w:cs="Times New Roman"/>
          <w:b/>
          <w:bCs/>
          <w:sz w:val="30"/>
          <w:szCs w:val="30"/>
          <w:highlight w:val="none"/>
          <w:lang w:val="en-US" w:eastAsia="zh-CN"/>
        </w:rPr>
      </w:pPr>
      <w:r>
        <w:rPr>
          <w:rFonts w:hint="default" w:ascii="Times New Roman" w:hAnsi="Times New Roman" w:eastAsia="楷体_GB2312" w:cs="Times New Roman"/>
          <w:sz w:val="30"/>
          <w:szCs w:val="30"/>
          <w:highlight w:val="none"/>
        </w:rPr>
        <w:t>中国姓氏文化名都。</w:t>
      </w:r>
      <w:r>
        <w:rPr>
          <w:rFonts w:hint="default" w:ascii="Times New Roman" w:hAnsi="Times New Roman" w:eastAsia="仿宋_GB2312" w:cs="Times New Roman"/>
          <w:sz w:val="30"/>
          <w:szCs w:val="30"/>
          <w:highlight w:val="none"/>
        </w:rPr>
        <w:t>规划依托珠玑镇“姓氏文化”特色，</w:t>
      </w:r>
      <w:r>
        <w:rPr>
          <w:rFonts w:hint="default" w:ascii="Times New Roman" w:hAnsi="Times New Roman" w:eastAsia="仿宋_GB2312" w:cs="Times New Roman"/>
          <w:sz w:val="30"/>
          <w:szCs w:val="30"/>
          <w:highlight w:val="none"/>
          <w:lang w:val="en-US" w:eastAsia="zh-CN"/>
        </w:rPr>
        <w:t>推动</w:t>
      </w:r>
      <w:r>
        <w:rPr>
          <w:rFonts w:hint="default" w:ascii="Times New Roman" w:hAnsi="Times New Roman" w:eastAsia="仿宋_GB2312" w:cs="Times New Roman"/>
          <w:sz w:val="30"/>
          <w:szCs w:val="30"/>
          <w:highlight w:val="none"/>
        </w:rPr>
        <w:t>姓氏文化旅游精品路线打造，完善配套服务设施，提升人居环境品质</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val="en-US" w:eastAsia="zh-CN"/>
        </w:rPr>
        <w:t>打造姓氏文化IP。</w:t>
      </w:r>
    </w:p>
    <w:p w14:paraId="19562151">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南雄市综合服务重镇。</w:t>
      </w:r>
      <w:r>
        <w:rPr>
          <w:rFonts w:hint="default" w:ascii="Times New Roman" w:hAnsi="Times New Roman" w:eastAsia="仿宋_GB2312" w:cs="Times New Roman"/>
          <w:sz w:val="30"/>
          <w:szCs w:val="30"/>
          <w:highlight w:val="none"/>
        </w:rPr>
        <w:t>依据上位规划指引、</w:t>
      </w:r>
      <w:r>
        <w:rPr>
          <w:rFonts w:hint="default" w:ascii="Times New Roman" w:hAnsi="Times New Roman" w:eastAsia="仿宋_GB2312" w:cs="Times New Roman"/>
          <w:sz w:val="30"/>
          <w:szCs w:val="30"/>
          <w:highlight w:val="none"/>
          <w:lang w:val="en-US" w:eastAsia="zh-CN"/>
        </w:rPr>
        <w:t>依托珠玑镇</w:t>
      </w:r>
      <w:r>
        <w:rPr>
          <w:rFonts w:hint="default" w:ascii="Times New Roman" w:hAnsi="Times New Roman" w:eastAsia="仿宋_GB2312" w:cs="Times New Roman"/>
          <w:sz w:val="30"/>
          <w:szCs w:val="30"/>
          <w:highlight w:val="none"/>
        </w:rPr>
        <w:t>优越的区位，</w:t>
      </w:r>
      <w:r>
        <w:rPr>
          <w:rFonts w:hint="default" w:ascii="Times New Roman" w:hAnsi="Times New Roman" w:eastAsia="仿宋_GB2312" w:cs="Times New Roman"/>
          <w:sz w:val="30"/>
          <w:szCs w:val="30"/>
          <w:highlight w:val="none"/>
          <w:lang w:val="en-US" w:eastAsia="zh-CN"/>
        </w:rPr>
        <w:t>推动珠玑镇建设成为南雄市区域综合服务中心和重点发展镇，以点带面带动周边乡镇发展，</w:t>
      </w:r>
      <w:r>
        <w:rPr>
          <w:rFonts w:hint="default" w:ascii="Times New Roman" w:hAnsi="Times New Roman" w:eastAsia="仿宋_GB2312" w:cs="Times New Roman"/>
          <w:sz w:val="30"/>
          <w:szCs w:val="30"/>
          <w:highlight w:val="none"/>
        </w:rPr>
        <w:t>将珠玑镇打造为南雄市综合服务重镇。</w:t>
      </w:r>
    </w:p>
    <w:p w14:paraId="7766BC9B">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农文旅产学研融合发展特色镇。</w:t>
      </w:r>
      <w:r>
        <w:rPr>
          <w:rFonts w:hint="default" w:ascii="Times New Roman" w:hAnsi="Times New Roman" w:eastAsia="仿宋_GB2312" w:cs="Times New Roman"/>
          <w:sz w:val="30"/>
          <w:szCs w:val="30"/>
          <w:highlight w:val="none"/>
        </w:rPr>
        <w:t>依</w:t>
      </w:r>
      <w:r>
        <w:rPr>
          <w:rFonts w:hint="default" w:ascii="Times New Roman" w:hAnsi="Times New Roman" w:eastAsia="仿宋_GB2312" w:cs="Times New Roman"/>
          <w:sz w:val="30"/>
          <w:szCs w:val="30"/>
          <w:highlight w:val="none"/>
          <w:lang w:val="en-US" w:eastAsia="zh-CN"/>
        </w:rPr>
        <w:t>托</w:t>
      </w:r>
      <w:r>
        <w:rPr>
          <w:rFonts w:hint="default" w:ascii="Times New Roman" w:hAnsi="Times New Roman" w:eastAsia="仿宋_GB2312" w:cs="Times New Roman"/>
          <w:sz w:val="30"/>
          <w:szCs w:val="30"/>
          <w:highlight w:val="none"/>
        </w:rPr>
        <w:t>珠玑镇丝苗米省级现代产业园及研学文化基础，灵潭村革命老区等红色文化，国家4A级景区珠</w:t>
      </w:r>
      <w:r>
        <w:rPr>
          <w:rFonts w:hint="default" w:ascii="Times New Roman" w:hAnsi="Times New Roman" w:eastAsia="仿宋_GB2312" w:cs="Times New Roman"/>
          <w:sz w:val="30"/>
          <w:szCs w:val="30"/>
          <w:highlight w:val="none"/>
          <w:lang w:val="en-US" w:eastAsia="zh-CN"/>
        </w:rPr>
        <w:t>玑古巷和梅关古道等文旅资源，按照上位规划指引，推动农文旅融合、产学研一体化发展，将珠玑镇打造为农文旅产学研融合发展特色镇。</w:t>
      </w:r>
    </w:p>
    <w:p w14:paraId="2440DCAD">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140" w:name="_Toc8076"/>
      <w:bookmarkStart w:id="141" w:name="_Toc15520"/>
      <w:bookmarkStart w:id="142" w:name="_Toc29215"/>
      <w:r>
        <w:rPr>
          <w:rFonts w:hint="default" w:ascii="Times New Roman" w:hAnsi="Times New Roman" w:eastAsia="黑体" w:cs="Times New Roman"/>
          <w:kern w:val="0"/>
          <w:sz w:val="30"/>
          <w:szCs w:val="30"/>
          <w:highlight w:val="none"/>
        </w:rPr>
        <w:t>城镇规模</w:t>
      </w:r>
      <w:bookmarkEnd w:id="140"/>
      <w:bookmarkEnd w:id="141"/>
      <w:bookmarkEnd w:id="142"/>
    </w:p>
    <w:p w14:paraId="23C9D486">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人口规模：</w:t>
      </w:r>
      <w:r>
        <w:rPr>
          <w:rFonts w:hint="default" w:ascii="Times New Roman" w:hAnsi="Times New Roman" w:eastAsia="仿宋_GB2312" w:cs="Times New Roman"/>
          <w:sz w:val="30"/>
          <w:szCs w:val="30"/>
          <w:highlight w:val="none"/>
        </w:rPr>
        <w:t>预测至2035年，全镇常住人口约2.83万人，其中镇区人口约1.27万人，常住人口城镇化水平约为45%。</w:t>
      </w:r>
    </w:p>
    <w:p w14:paraId="15C4FC20">
      <w:pPr>
        <w:ind w:firstLine="600" w:firstLineChars="200"/>
        <w:rPr>
          <w:rFonts w:hint="default" w:ascii="Times New Roman" w:hAnsi="Times New Roman" w:eastAsia="仿宋_GB2312" w:cs="Times New Roman"/>
          <w:sz w:val="30"/>
          <w:szCs w:val="30"/>
          <w:highlight w:val="none"/>
          <w:lang w:eastAsia="zh-CN"/>
        </w:rPr>
      </w:pPr>
      <w:r>
        <w:rPr>
          <w:rFonts w:hint="default" w:ascii="Times New Roman" w:hAnsi="Times New Roman" w:eastAsia="楷体_GB2312" w:cs="Times New Roman"/>
          <w:sz w:val="30"/>
          <w:szCs w:val="30"/>
          <w:highlight w:val="none"/>
        </w:rPr>
        <w:t>建设规模：</w:t>
      </w:r>
      <w:r>
        <w:rPr>
          <w:rFonts w:hint="default" w:ascii="Times New Roman" w:hAnsi="Times New Roman" w:eastAsia="仿宋_GB2312" w:cs="Times New Roman"/>
          <w:sz w:val="30"/>
          <w:szCs w:val="30"/>
          <w:highlight w:val="none"/>
        </w:rPr>
        <w:t>至2035年，珠玑镇镇域城乡建设用地总规模为</w:t>
      </w:r>
      <w:r>
        <w:rPr>
          <w:rFonts w:hint="default" w:ascii="Times New Roman" w:hAnsi="Times New Roman" w:eastAsia="仿宋_GB2312" w:cs="Times New Roman"/>
          <w:sz w:val="30"/>
          <w:szCs w:val="30"/>
          <w:highlight w:val="none"/>
          <w:lang w:val="en-US" w:eastAsia="zh-CN"/>
        </w:rPr>
        <w:t>12.59</w:t>
      </w:r>
      <w:r>
        <w:rPr>
          <w:rFonts w:hint="default" w:ascii="Times New Roman" w:hAnsi="Times New Roman" w:eastAsia="仿宋_GB2312" w:cs="Times New Roman"/>
          <w:sz w:val="30"/>
          <w:szCs w:val="30"/>
          <w:highlight w:val="none"/>
        </w:rPr>
        <w:t>平方公里，镇区城乡建设用地规模达1.9</w:t>
      </w:r>
      <w:r>
        <w:rPr>
          <w:rFonts w:hint="default" w:ascii="Times New Roman" w:hAnsi="Times New Roman" w:eastAsia="仿宋_GB2312" w:cs="Times New Roman"/>
          <w:sz w:val="30"/>
          <w:szCs w:val="30"/>
          <w:highlight w:val="none"/>
          <w:lang w:val="en-US" w:eastAsia="zh-CN"/>
        </w:rPr>
        <w:t>7</w:t>
      </w:r>
      <w:r>
        <w:rPr>
          <w:rFonts w:hint="default" w:ascii="Times New Roman" w:hAnsi="Times New Roman" w:eastAsia="仿宋_GB2312" w:cs="Times New Roman"/>
          <w:sz w:val="30"/>
          <w:szCs w:val="30"/>
          <w:highlight w:val="none"/>
        </w:rPr>
        <w:t>平方公里。</w:t>
      </w:r>
      <w:r>
        <w:rPr>
          <w:rFonts w:hint="default" w:ascii="Times New Roman" w:hAnsi="Times New Roman" w:eastAsia="仿宋_GB2312" w:cs="Times New Roman"/>
          <w:sz w:val="30"/>
          <w:szCs w:val="30"/>
          <w:highlight w:val="none"/>
          <w:u w:val="single"/>
        </w:rPr>
        <w:t>镇域人均城镇建设用地控制在120平方米以内</w:t>
      </w:r>
      <w:r>
        <w:rPr>
          <w:rFonts w:hint="default" w:ascii="Times New Roman" w:hAnsi="Times New Roman" w:eastAsia="仿宋_GB2312" w:cs="Times New Roman"/>
          <w:sz w:val="30"/>
          <w:szCs w:val="30"/>
          <w:highlight w:val="none"/>
        </w:rPr>
        <w:t>。</w:t>
      </w:r>
    </w:p>
    <w:p w14:paraId="37BC6C89">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143" w:name="_Toc9075"/>
      <w:bookmarkStart w:id="144" w:name="_Toc31393"/>
      <w:bookmarkStart w:id="145" w:name="_Toc6682"/>
      <w:bookmarkStart w:id="146" w:name="_Toc8574"/>
      <w:r>
        <w:rPr>
          <w:rFonts w:hint="default" w:ascii="Times New Roman" w:hAnsi="Times New Roman" w:eastAsia="黑体" w:cs="Times New Roman"/>
          <w:kern w:val="0"/>
          <w:sz w:val="30"/>
          <w:szCs w:val="30"/>
          <w:highlight w:val="none"/>
        </w:rPr>
        <w:t>国土空间开发保护策略</w:t>
      </w:r>
      <w:bookmarkEnd w:id="143"/>
      <w:bookmarkEnd w:id="144"/>
      <w:bookmarkEnd w:id="145"/>
      <w:bookmarkEnd w:id="146"/>
    </w:p>
    <w:p w14:paraId="2927B2B2">
      <w:pPr>
        <w:ind w:firstLine="600" w:firstLineChars="200"/>
        <w:rPr>
          <w:rFonts w:hint="default" w:ascii="Times New Roman" w:hAnsi="Times New Roman" w:eastAsia="仿宋_GB2312" w:cs="Times New Roman"/>
          <w:sz w:val="30"/>
          <w:szCs w:val="30"/>
          <w:highlight w:val="none"/>
        </w:rPr>
      </w:pPr>
      <w:bookmarkStart w:id="147" w:name="_Toc28167"/>
      <w:r>
        <w:rPr>
          <w:rFonts w:hint="default" w:ascii="Times New Roman" w:hAnsi="Times New Roman" w:eastAsia="楷体_GB2312" w:cs="Times New Roman"/>
          <w:sz w:val="30"/>
          <w:szCs w:val="30"/>
          <w:highlight w:val="none"/>
        </w:rPr>
        <w:t>区域联动，互惠互利</w:t>
      </w:r>
      <w:bookmarkEnd w:id="147"/>
      <w:r>
        <w:rPr>
          <w:rFonts w:hint="default" w:ascii="Times New Roman" w:hAnsi="Times New Roman" w:eastAsia="楷体_GB2312" w:cs="Times New Roman"/>
          <w:sz w:val="30"/>
          <w:szCs w:val="30"/>
          <w:highlight w:val="none"/>
        </w:rPr>
        <w:t>。</w:t>
      </w:r>
      <w:r>
        <w:rPr>
          <w:rFonts w:hint="default" w:ascii="Times New Roman" w:hAnsi="Times New Roman" w:eastAsia="仿宋_GB2312" w:cs="Times New Roman"/>
          <w:sz w:val="30"/>
          <w:szCs w:val="30"/>
          <w:highlight w:val="none"/>
        </w:rPr>
        <w:t>以南雄“一核两带集聚发展，三区连片系统保护”国土空间开发保护格局为引领，构建珠玑“一轴两心四区”的国土空间开发保护格局。衔接上位发展轴带与区域功能布局，加强珠玑与南雄城区公共服务与基础设施的分工联系，加强珠玑与周边乡镇生态系统的联防联治，推动珠玑镇“南融、东拓、北联、西控”的发展布局形成。</w:t>
      </w:r>
    </w:p>
    <w:p w14:paraId="14474BB5">
      <w:pPr>
        <w:ind w:firstLine="600" w:firstLineChars="200"/>
        <w:rPr>
          <w:rFonts w:hint="default" w:ascii="Times New Roman" w:hAnsi="Times New Roman" w:eastAsia="仿宋_GB2312" w:cs="Times New Roman"/>
          <w:sz w:val="30"/>
          <w:szCs w:val="30"/>
          <w:highlight w:val="none"/>
        </w:rPr>
      </w:pPr>
      <w:bookmarkStart w:id="148" w:name="_Toc7791"/>
      <w:r>
        <w:rPr>
          <w:rFonts w:hint="default" w:ascii="Times New Roman" w:hAnsi="Times New Roman" w:eastAsia="楷体_GB2312" w:cs="Times New Roman"/>
          <w:sz w:val="30"/>
          <w:szCs w:val="30"/>
          <w:highlight w:val="none"/>
        </w:rPr>
        <w:t>要素集聚，三产融合</w:t>
      </w:r>
      <w:bookmarkEnd w:id="148"/>
      <w:r>
        <w:rPr>
          <w:rFonts w:hint="default" w:ascii="Times New Roman" w:hAnsi="Times New Roman" w:eastAsia="楷体_GB2312" w:cs="Times New Roman"/>
          <w:sz w:val="30"/>
          <w:szCs w:val="30"/>
          <w:highlight w:val="none"/>
        </w:rPr>
        <w:t>。</w:t>
      </w:r>
      <w:r>
        <w:rPr>
          <w:rFonts w:hint="default" w:ascii="Times New Roman" w:hAnsi="Times New Roman" w:eastAsia="仿宋_GB2312" w:cs="Times New Roman"/>
          <w:sz w:val="30"/>
          <w:szCs w:val="30"/>
          <w:highlight w:val="none"/>
        </w:rPr>
        <w:t>坚持新发展理念，推动一二三产融合发展，着力推进产业生态化、生态产业化。围绕高质量旅游产品供给，充分利用革命老区、珠玑古巷、梅关古道等资源，提升一批精品旅游线路和景区项目，打造区域特色旅游品牌，串珠成链带动文化旅游产业全面发展，重构“大珠玑”文化旅游体系。深化“旅游+”多业态融合发展，立足属地化特色资源，分阶段有序推进城镇发展，强化特色要素转化为地区发展竞争力。</w:t>
      </w:r>
    </w:p>
    <w:p w14:paraId="1878DA8B">
      <w:pPr>
        <w:ind w:firstLine="600" w:firstLineChars="200"/>
        <w:rPr>
          <w:rFonts w:hint="default" w:ascii="Times New Roman" w:hAnsi="Times New Roman" w:eastAsia="仿宋_GB2312" w:cs="Times New Roman"/>
          <w:sz w:val="30"/>
          <w:szCs w:val="30"/>
          <w:highlight w:val="none"/>
        </w:rPr>
      </w:pPr>
      <w:bookmarkStart w:id="149" w:name="_Toc12635"/>
      <w:r>
        <w:rPr>
          <w:rFonts w:hint="default" w:ascii="Times New Roman" w:hAnsi="Times New Roman" w:eastAsia="楷体_GB2312" w:cs="Times New Roman"/>
          <w:sz w:val="30"/>
          <w:szCs w:val="30"/>
          <w:highlight w:val="none"/>
        </w:rPr>
        <w:t>优美环境，品质人居</w:t>
      </w:r>
      <w:bookmarkEnd w:id="149"/>
      <w:r>
        <w:rPr>
          <w:rFonts w:hint="default" w:ascii="Times New Roman" w:hAnsi="Times New Roman" w:eastAsia="楷体_GB2312" w:cs="Times New Roman"/>
          <w:sz w:val="30"/>
          <w:szCs w:val="30"/>
          <w:highlight w:val="none"/>
        </w:rPr>
        <w:t>。</w:t>
      </w:r>
      <w:r>
        <w:rPr>
          <w:rFonts w:hint="default" w:ascii="Times New Roman" w:hAnsi="Times New Roman" w:eastAsia="仿宋_GB2312" w:cs="Times New Roman"/>
          <w:sz w:val="30"/>
          <w:szCs w:val="30"/>
          <w:highlight w:val="none"/>
        </w:rPr>
        <w:t>发展高质量城镇生活，通过提供更有品质的居住空间，吸引周边农村转移人口进镇生活，推动城镇化进程。完善基础设施和公共服务功能，推进城乡设施共建共享和互联互通，增强城镇产业发展和辐射带动能力，为城镇吸纳农村转移人口提供更多的就业机会，改善城镇和农村居住环境，构建和谐宜居的高质量现代化城镇。</w:t>
      </w:r>
    </w:p>
    <w:p w14:paraId="46324BCE">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150" w:name="_Toc30329"/>
      <w:bookmarkStart w:id="151" w:name="_Toc7150"/>
      <w:r>
        <w:rPr>
          <w:rFonts w:hint="default" w:ascii="Times New Roman" w:hAnsi="Times New Roman" w:eastAsia="黑体" w:cs="Times New Roman"/>
          <w:kern w:val="0"/>
          <w:sz w:val="30"/>
          <w:szCs w:val="30"/>
          <w:highlight w:val="none"/>
        </w:rPr>
        <w:t>规划指标管控</w:t>
      </w:r>
      <w:bookmarkEnd w:id="150"/>
      <w:bookmarkEnd w:id="151"/>
    </w:p>
    <w:p w14:paraId="5B5592A0">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科学构建规划指标体系。</w:t>
      </w:r>
      <w:r>
        <w:rPr>
          <w:rFonts w:hint="default" w:ascii="Times New Roman" w:hAnsi="Times New Roman" w:eastAsia="仿宋_GB2312" w:cs="Times New Roman"/>
          <w:sz w:val="30"/>
          <w:szCs w:val="30"/>
          <w:highlight w:val="none"/>
        </w:rPr>
        <w:t>落实上位规划战略布局和目标任务，按照高质量发展、高品质生活、高水平治理的发展目标，从空间底线、空间结构与效率、空间品质三方面制定珠玑镇国土空间开发保护指标体系21项，包括约束性指标6项，预期性指标15项，实行差异化管控（详见规划指标表1）。</w:t>
      </w:r>
    </w:p>
    <w:p w14:paraId="46EF394F">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强化约束性指标底线管控作用。</w:t>
      </w:r>
      <w:r>
        <w:rPr>
          <w:rFonts w:hint="default" w:ascii="Times New Roman" w:hAnsi="Times New Roman" w:eastAsia="仿宋_GB2312" w:cs="Times New Roman"/>
          <w:sz w:val="30"/>
          <w:szCs w:val="30"/>
          <w:highlight w:val="none"/>
        </w:rPr>
        <w:t>落实省、市、县国土空间总体规划及相关文件管控要求，将耕地保有量、永久基本农田保护面积、生态保护红线面积、城镇开发边界面积、用水总量、人均城镇建设用地等作为约束性指标，在规划期内不得突破。</w:t>
      </w:r>
    </w:p>
    <w:p w14:paraId="461AD1EB">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引导预期性指标良性发展。</w:t>
      </w:r>
      <w:r>
        <w:rPr>
          <w:rFonts w:hint="default" w:ascii="Times New Roman" w:hAnsi="Times New Roman" w:eastAsia="仿宋_GB2312" w:cs="Times New Roman"/>
          <w:sz w:val="30"/>
          <w:szCs w:val="30"/>
          <w:highlight w:val="none"/>
        </w:rPr>
        <w:t>按照珠玑镇国土空间开发保护格局，将常住人口规模、常住人口城镇化率等作为预期性指标，根据全镇重点工作安排进行动态优化。</w:t>
      </w:r>
    </w:p>
    <w:p w14:paraId="78093F8E">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br w:type="page"/>
      </w:r>
    </w:p>
    <w:p w14:paraId="77360770">
      <w:pPr>
        <w:keepNext/>
        <w:keepLines/>
        <w:numPr>
          <w:ilvl w:val="0"/>
          <w:numId w:val="4"/>
        </w:numPr>
        <w:spacing w:before="312" w:beforeLines="100" w:after="312" w:afterLines="100" w:line="360" w:lineRule="auto"/>
        <w:ind w:firstLine="200"/>
        <w:jc w:val="center"/>
        <w:outlineLvl w:val="0"/>
        <w:rPr>
          <w:rFonts w:hint="default" w:ascii="Times New Roman" w:hAnsi="Times New Roman" w:eastAsia="黑体" w:cs="Times New Roman"/>
          <w:bCs/>
          <w:kern w:val="44"/>
          <w:sz w:val="40"/>
          <w:szCs w:val="40"/>
          <w:highlight w:val="none"/>
        </w:rPr>
      </w:pPr>
      <w:bookmarkStart w:id="152" w:name="_Toc20380"/>
      <w:bookmarkStart w:id="153" w:name="_Toc17751"/>
      <w:bookmarkStart w:id="154" w:name="_Toc27433"/>
      <w:r>
        <w:rPr>
          <w:rFonts w:hint="default" w:ascii="Times New Roman" w:hAnsi="Times New Roman" w:eastAsia="黑体" w:cs="Times New Roman"/>
          <w:bCs/>
          <w:kern w:val="44"/>
          <w:sz w:val="40"/>
          <w:szCs w:val="40"/>
          <w:highlight w:val="none"/>
        </w:rPr>
        <w:t>国土空间格局</w:t>
      </w:r>
      <w:bookmarkEnd w:id="152"/>
      <w:bookmarkEnd w:id="153"/>
      <w:bookmarkEnd w:id="154"/>
    </w:p>
    <w:p w14:paraId="41CCA4AE">
      <w:pPr>
        <w:pStyle w:val="3"/>
        <w:numPr>
          <w:ilvl w:val="1"/>
          <w:numId w:val="7"/>
        </w:numPr>
        <w:spacing w:before="156" w:beforeLines="50" w:after="156" w:afterLines="50" w:line="120" w:lineRule="auto"/>
        <w:ind w:left="0"/>
        <w:jc w:val="center"/>
        <w:rPr>
          <w:rFonts w:hint="default" w:ascii="Times New Roman" w:hAnsi="Times New Roman" w:eastAsia="黑体" w:cs="Times New Roman"/>
          <w:b w:val="0"/>
          <w:bCs w:val="0"/>
          <w:highlight w:val="none"/>
        </w:rPr>
      </w:pPr>
      <w:bookmarkStart w:id="155" w:name="_Toc26111"/>
      <w:bookmarkStart w:id="156" w:name="_Toc295"/>
      <w:bookmarkStart w:id="157" w:name="_Toc862"/>
      <w:bookmarkStart w:id="158" w:name="_Toc3981"/>
      <w:bookmarkStart w:id="159" w:name="_Toc160011727"/>
      <w:r>
        <w:rPr>
          <w:rFonts w:hint="default" w:ascii="Times New Roman" w:hAnsi="Times New Roman" w:eastAsia="黑体" w:cs="Times New Roman"/>
          <w:b w:val="0"/>
          <w:bCs w:val="0"/>
          <w:highlight w:val="none"/>
        </w:rPr>
        <w:t>国土空间开发保护格局</w:t>
      </w:r>
      <w:bookmarkEnd w:id="155"/>
      <w:bookmarkEnd w:id="156"/>
      <w:bookmarkEnd w:id="157"/>
      <w:bookmarkEnd w:id="158"/>
      <w:bookmarkEnd w:id="159"/>
    </w:p>
    <w:p w14:paraId="0B6C3BAA">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160" w:name="_Toc160011728"/>
      <w:bookmarkStart w:id="161" w:name="_Toc28271"/>
      <w:bookmarkStart w:id="162" w:name="_Toc6540"/>
      <w:bookmarkStart w:id="163" w:name="_Toc29900"/>
      <w:bookmarkStart w:id="164" w:name="_Toc17462"/>
      <w:bookmarkStart w:id="165" w:name="_Toc1462"/>
      <w:r>
        <w:rPr>
          <w:rFonts w:hint="default" w:ascii="Times New Roman" w:hAnsi="Times New Roman" w:eastAsia="黑体" w:cs="Times New Roman"/>
          <w:kern w:val="0"/>
          <w:sz w:val="30"/>
          <w:szCs w:val="30"/>
          <w:highlight w:val="none"/>
        </w:rPr>
        <w:t>国土空间开发保护格局</w:t>
      </w:r>
      <w:bookmarkEnd w:id="160"/>
      <w:bookmarkEnd w:id="161"/>
      <w:bookmarkEnd w:id="162"/>
      <w:bookmarkEnd w:id="163"/>
      <w:bookmarkEnd w:id="164"/>
      <w:bookmarkEnd w:id="165"/>
    </w:p>
    <w:p w14:paraId="271804B3">
      <w:pPr>
        <w:ind w:firstLine="600" w:firstLineChars="200"/>
        <w:rPr>
          <w:rFonts w:hint="default" w:ascii="Times New Roman" w:hAnsi="Times New Roman" w:eastAsia="仿宋_GB2312" w:cs="Times New Roman"/>
          <w:b/>
          <w:bCs/>
          <w:sz w:val="30"/>
          <w:szCs w:val="30"/>
          <w:highlight w:val="none"/>
        </w:rPr>
      </w:pPr>
      <w:r>
        <w:rPr>
          <w:rFonts w:hint="default" w:ascii="Times New Roman" w:hAnsi="Times New Roman" w:eastAsia="仿宋_GB2312" w:cs="Times New Roman"/>
          <w:sz w:val="30"/>
          <w:szCs w:val="30"/>
          <w:highlight w:val="none"/>
        </w:rPr>
        <w:t>衔接南雄市“一核两带集聚发展，三区连片系统保护”国土空间开发保护格局，统筹珠玑镇“山水林田湖草”全要素保护要求，结合规划目标与发展战略，因地制宜制定国土空间开发、保护、修复和治理的总体格局，规划形成“一轴两心四区”的国土空间开发保护格局。</w:t>
      </w:r>
    </w:p>
    <w:p w14:paraId="4DD3B8B2">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“一轴”：</w:t>
      </w:r>
      <w:r>
        <w:rPr>
          <w:rFonts w:hint="default" w:ascii="Times New Roman" w:hAnsi="Times New Roman" w:eastAsia="仿宋_GB2312" w:cs="Times New Roman"/>
          <w:sz w:val="30"/>
          <w:szCs w:val="30"/>
          <w:highlight w:val="none"/>
        </w:rPr>
        <w:t>依托现状国道G220，连接城区与镇区，形成一条贯穿南北、带动产业发展和建设空间有序集中的发展主轴，带动城乡发展。</w:t>
      </w:r>
    </w:p>
    <w:p w14:paraId="60B59CED">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“两心”：</w:t>
      </w:r>
      <w:r>
        <w:rPr>
          <w:rFonts w:hint="default" w:ascii="Times New Roman" w:hAnsi="Times New Roman" w:eastAsia="仿宋_GB2312" w:cs="Times New Roman"/>
          <w:sz w:val="30"/>
          <w:szCs w:val="30"/>
          <w:highlight w:val="none"/>
        </w:rPr>
        <w:t>综合服务中心，即以珠玑镇区为主体的镇区综合服务中心，是全镇的发展引擎，并承接南雄市区产业外溢；次中心，以梅关旅游及相关服务业为主的镇域北部发展核心。</w:t>
      </w:r>
    </w:p>
    <w:p w14:paraId="0FCAC3C9">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“四区”：</w:t>
      </w:r>
      <w:r>
        <w:rPr>
          <w:rFonts w:hint="default" w:ascii="Times New Roman" w:hAnsi="Times New Roman" w:eastAsia="仿宋_GB2312" w:cs="Times New Roman"/>
          <w:sz w:val="30"/>
          <w:szCs w:val="30"/>
          <w:highlight w:val="none"/>
        </w:rPr>
        <w:t>指特色农旅区、生态屏障区、文化旅游区、城乡融合区。“特色农旅区”依托大片耕地，优质的农业基础，扩大农林种养殖规模，促进农业转型升级，发展“农业+旅游”产业；“生态屏障区”依托镇域北部连片丰富的森林、横江水库等自然生态资源，打造林下经济区；“文化旅游区”依托珠玑古巷、梅关古道等历史文化遗存资源，不断提高服务水平，发展“文化+旅游”，打造珠玑文化名片；“城乡融合区”位于城区与镇区交界处，借助优越的地理区位，以及田园综合体、丝苗米产业园、葡萄园等产业，发展“农业+旅游”。</w:t>
      </w:r>
    </w:p>
    <w:p w14:paraId="14BD46E4">
      <w:pPr>
        <w:pStyle w:val="3"/>
        <w:numPr>
          <w:ilvl w:val="1"/>
          <w:numId w:val="7"/>
        </w:numPr>
        <w:spacing w:before="156" w:beforeLines="50" w:after="156" w:afterLines="50" w:line="120" w:lineRule="auto"/>
        <w:ind w:left="0"/>
        <w:jc w:val="center"/>
        <w:rPr>
          <w:rFonts w:hint="default" w:ascii="Times New Roman" w:hAnsi="Times New Roman" w:eastAsia="黑体" w:cs="Times New Roman"/>
          <w:b w:val="0"/>
          <w:bCs w:val="0"/>
          <w:highlight w:val="none"/>
        </w:rPr>
      </w:pPr>
      <w:bookmarkStart w:id="166" w:name="_Toc14091"/>
      <w:bookmarkStart w:id="167" w:name="_Toc13951"/>
      <w:bookmarkStart w:id="168" w:name="_Toc18392"/>
      <w:bookmarkStart w:id="169" w:name="_Toc28950"/>
      <w:r>
        <w:rPr>
          <w:rFonts w:hint="default" w:ascii="Times New Roman" w:hAnsi="Times New Roman" w:eastAsia="黑体" w:cs="Times New Roman"/>
          <w:b w:val="0"/>
          <w:bCs w:val="0"/>
          <w:highlight w:val="none"/>
        </w:rPr>
        <w:t>三条控制线落实与划定</w:t>
      </w:r>
      <w:bookmarkEnd w:id="166"/>
      <w:bookmarkEnd w:id="167"/>
      <w:bookmarkEnd w:id="168"/>
      <w:bookmarkEnd w:id="169"/>
    </w:p>
    <w:p w14:paraId="0E908209">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170" w:name="_Toc160011739"/>
      <w:bookmarkStart w:id="171" w:name="_Toc27299"/>
      <w:bookmarkStart w:id="172" w:name="_Toc31429"/>
      <w:bookmarkStart w:id="173" w:name="_Toc14552"/>
      <w:r>
        <w:rPr>
          <w:rFonts w:hint="default" w:ascii="Times New Roman" w:hAnsi="Times New Roman" w:eastAsia="黑体" w:cs="Times New Roman"/>
          <w:kern w:val="0"/>
          <w:sz w:val="30"/>
          <w:szCs w:val="30"/>
          <w:highlight w:val="none"/>
        </w:rPr>
        <w:t>耕地和永久基本农田</w:t>
      </w:r>
      <w:bookmarkEnd w:id="170"/>
      <w:r>
        <w:rPr>
          <w:rFonts w:hint="default" w:ascii="Times New Roman" w:hAnsi="Times New Roman" w:eastAsia="黑体" w:cs="Times New Roman"/>
          <w:kern w:val="0"/>
          <w:sz w:val="30"/>
          <w:szCs w:val="30"/>
          <w:highlight w:val="none"/>
        </w:rPr>
        <w:t>保护红线</w:t>
      </w:r>
      <w:bookmarkEnd w:id="171"/>
      <w:bookmarkEnd w:id="172"/>
      <w:bookmarkEnd w:id="173"/>
    </w:p>
    <w:p w14:paraId="0978AF01">
      <w:pPr>
        <w:ind w:firstLine="600" w:firstLineChars="200"/>
        <w:rPr>
          <w:rFonts w:hint="default" w:ascii="Times New Roman" w:hAnsi="Times New Roman" w:eastAsia="仿宋_GB2312" w:cs="Times New Roman"/>
          <w:sz w:val="30"/>
          <w:szCs w:val="30"/>
          <w:highlight w:val="none"/>
          <w:u w:val="single"/>
        </w:rPr>
      </w:pPr>
      <w:r>
        <w:rPr>
          <w:rFonts w:hint="default" w:ascii="Times New Roman" w:hAnsi="Times New Roman" w:eastAsia="仿宋_GB2312" w:cs="Times New Roman"/>
          <w:sz w:val="30"/>
          <w:szCs w:val="30"/>
          <w:highlight w:val="none"/>
        </w:rPr>
        <w:t>落实上级下达的耕地和永久基本农田保护任务，</w:t>
      </w:r>
      <w:r>
        <w:rPr>
          <w:rFonts w:hint="default" w:ascii="Times New Roman" w:hAnsi="Times New Roman" w:eastAsia="仿宋_GB2312" w:cs="Times New Roman"/>
          <w:sz w:val="30"/>
          <w:szCs w:val="30"/>
          <w:highlight w:val="none"/>
          <w:u w:val="single"/>
        </w:rPr>
        <w:t>至2035年，珠玑镇耕地保有量不少于2878.00公顷（4.32万亩），珠玑镇永久基本农田不少于2731.00公顷（4.</w:t>
      </w:r>
      <w:r>
        <w:rPr>
          <w:rFonts w:hint="default" w:ascii="Times New Roman" w:hAnsi="Times New Roman" w:eastAsia="仿宋_GB2312" w:cs="Times New Roman"/>
          <w:sz w:val="30"/>
          <w:szCs w:val="30"/>
          <w:highlight w:val="none"/>
          <w:u w:val="single"/>
          <w:lang w:val="en-US" w:eastAsia="zh-CN"/>
        </w:rPr>
        <w:t>10</w:t>
      </w:r>
      <w:r>
        <w:rPr>
          <w:rFonts w:hint="default" w:ascii="Times New Roman" w:hAnsi="Times New Roman" w:eastAsia="仿宋_GB2312" w:cs="Times New Roman"/>
          <w:sz w:val="30"/>
          <w:szCs w:val="30"/>
          <w:highlight w:val="none"/>
          <w:u w:val="single"/>
        </w:rPr>
        <w:t>万亩）</w:t>
      </w:r>
      <w:r>
        <w:rPr>
          <w:rFonts w:hint="default" w:ascii="Times New Roman" w:hAnsi="Times New Roman" w:eastAsia="仿宋_GB2312" w:cs="Times New Roman"/>
          <w:sz w:val="30"/>
          <w:szCs w:val="30"/>
          <w:highlight w:val="none"/>
        </w:rPr>
        <w:t>。</w:t>
      </w:r>
    </w:p>
    <w:p w14:paraId="15271EB4">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174" w:name="_Toc18331"/>
      <w:bookmarkStart w:id="175" w:name="_Toc17500"/>
      <w:bookmarkStart w:id="176" w:name="_Toc160011740"/>
      <w:bookmarkStart w:id="177" w:name="_Toc14487"/>
      <w:r>
        <w:rPr>
          <w:rFonts w:hint="default" w:ascii="Times New Roman" w:hAnsi="Times New Roman" w:eastAsia="黑体" w:cs="Times New Roman"/>
          <w:kern w:val="0"/>
          <w:sz w:val="30"/>
          <w:szCs w:val="30"/>
          <w:highlight w:val="none"/>
        </w:rPr>
        <w:t>生态保护红线</w:t>
      </w:r>
      <w:bookmarkEnd w:id="174"/>
      <w:bookmarkEnd w:id="175"/>
      <w:bookmarkEnd w:id="176"/>
      <w:bookmarkEnd w:id="177"/>
    </w:p>
    <w:p w14:paraId="72E72E39">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落实上级下达的生态保护红线任务，</w:t>
      </w:r>
      <w:r>
        <w:rPr>
          <w:rFonts w:hint="default" w:ascii="Times New Roman" w:hAnsi="Times New Roman" w:eastAsia="仿宋_GB2312" w:cs="Times New Roman"/>
          <w:sz w:val="30"/>
          <w:szCs w:val="30"/>
          <w:highlight w:val="none"/>
          <w:u w:val="single"/>
        </w:rPr>
        <w:t>珠玑镇生态保护红线划定面积为</w:t>
      </w:r>
      <w:bookmarkStart w:id="178" w:name="_Hlk161071540"/>
      <w:r>
        <w:rPr>
          <w:rFonts w:hint="default" w:ascii="Times New Roman" w:hAnsi="Times New Roman" w:eastAsia="仿宋_GB2312" w:cs="Times New Roman"/>
          <w:sz w:val="30"/>
          <w:szCs w:val="30"/>
          <w:highlight w:val="none"/>
          <w:u w:val="single"/>
        </w:rPr>
        <w:t>76.09</w:t>
      </w:r>
      <w:bookmarkEnd w:id="178"/>
      <w:r>
        <w:rPr>
          <w:rFonts w:hint="default" w:ascii="Times New Roman" w:hAnsi="Times New Roman" w:eastAsia="仿宋_GB2312" w:cs="Times New Roman"/>
          <w:sz w:val="30"/>
          <w:szCs w:val="30"/>
          <w:highlight w:val="none"/>
          <w:u w:val="single"/>
        </w:rPr>
        <w:t>平方公里</w:t>
      </w:r>
      <w:r>
        <w:rPr>
          <w:rFonts w:hint="default" w:ascii="Times New Roman" w:hAnsi="Times New Roman" w:eastAsia="仿宋_GB2312" w:cs="Times New Roman"/>
          <w:sz w:val="30"/>
          <w:szCs w:val="30"/>
          <w:highlight w:val="none"/>
        </w:rPr>
        <w:t>，</w:t>
      </w:r>
      <w:bookmarkStart w:id="179" w:name="_Hlk161071549"/>
      <w:r>
        <w:rPr>
          <w:rFonts w:hint="default" w:ascii="Times New Roman" w:hAnsi="Times New Roman" w:eastAsia="仿宋_GB2312" w:cs="Times New Roman"/>
          <w:sz w:val="30"/>
          <w:szCs w:val="30"/>
          <w:highlight w:val="none"/>
        </w:rPr>
        <w:t>占镇域国土总面积的38.52%</w:t>
      </w:r>
      <w:bookmarkEnd w:id="179"/>
      <w:r>
        <w:rPr>
          <w:rFonts w:hint="default" w:ascii="Times New Roman" w:hAnsi="Times New Roman" w:eastAsia="仿宋_GB2312" w:cs="Times New Roman"/>
          <w:sz w:val="30"/>
          <w:szCs w:val="30"/>
          <w:highlight w:val="none"/>
        </w:rPr>
        <w:t>，涉及</w:t>
      </w:r>
      <w:bookmarkStart w:id="180" w:name="_Hlk161071520"/>
      <w:r>
        <w:rPr>
          <w:rFonts w:hint="default" w:ascii="Times New Roman" w:hAnsi="Times New Roman" w:eastAsia="仿宋_GB2312" w:cs="Times New Roman"/>
          <w:sz w:val="30"/>
          <w:szCs w:val="30"/>
          <w:highlight w:val="none"/>
        </w:rPr>
        <w:t>梅关地方级森林自然公园、恐龙化石群地方级自然区等自然保护地</w:t>
      </w:r>
      <w:bookmarkEnd w:id="180"/>
      <w:r>
        <w:rPr>
          <w:rFonts w:hint="default" w:ascii="Times New Roman" w:hAnsi="Times New Roman" w:eastAsia="仿宋_GB2312" w:cs="Times New Roman"/>
          <w:sz w:val="30"/>
          <w:szCs w:val="30"/>
          <w:highlight w:val="none"/>
        </w:rPr>
        <w:t>。</w:t>
      </w:r>
    </w:p>
    <w:p w14:paraId="2753D7B6">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181" w:name="_Toc160011741"/>
      <w:bookmarkStart w:id="182" w:name="_Toc18798"/>
      <w:bookmarkStart w:id="183" w:name="_Toc13737"/>
      <w:bookmarkStart w:id="184" w:name="_Toc5614"/>
      <w:r>
        <w:rPr>
          <w:rFonts w:hint="default" w:ascii="Times New Roman" w:hAnsi="Times New Roman" w:eastAsia="黑体" w:cs="Times New Roman"/>
          <w:kern w:val="0"/>
          <w:sz w:val="30"/>
          <w:szCs w:val="30"/>
          <w:highlight w:val="none"/>
        </w:rPr>
        <w:t>城镇开发边界</w:t>
      </w:r>
      <w:bookmarkEnd w:id="181"/>
      <w:bookmarkEnd w:id="182"/>
      <w:bookmarkEnd w:id="183"/>
      <w:bookmarkEnd w:id="184"/>
    </w:p>
    <w:p w14:paraId="512924D2">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u w:val="single"/>
        </w:rPr>
        <w:t>珠玑镇城镇开发边界划定面积为2.60平方公里</w:t>
      </w:r>
      <w:r>
        <w:rPr>
          <w:rFonts w:hint="default" w:ascii="Times New Roman" w:hAnsi="Times New Roman" w:eastAsia="仿宋_GB2312" w:cs="Times New Roman"/>
          <w:sz w:val="30"/>
          <w:szCs w:val="30"/>
          <w:highlight w:val="none"/>
        </w:rPr>
        <w:t>，</w:t>
      </w:r>
      <w:bookmarkStart w:id="185" w:name="_Hlk161071912"/>
      <w:r>
        <w:rPr>
          <w:rFonts w:hint="default" w:ascii="Times New Roman" w:hAnsi="Times New Roman" w:eastAsia="仿宋_GB2312" w:cs="Times New Roman"/>
          <w:sz w:val="30"/>
          <w:szCs w:val="30"/>
          <w:highlight w:val="none"/>
        </w:rPr>
        <w:t>占镇域国土总面积的1.31%</w:t>
      </w:r>
      <w:bookmarkEnd w:id="185"/>
      <w:r>
        <w:rPr>
          <w:rFonts w:hint="default" w:ascii="Times New Roman" w:hAnsi="Times New Roman" w:eastAsia="仿宋_GB2312" w:cs="Times New Roman"/>
          <w:sz w:val="30"/>
          <w:szCs w:val="30"/>
          <w:highlight w:val="none"/>
        </w:rPr>
        <w:t>。</w:t>
      </w:r>
    </w:p>
    <w:tbl>
      <w:tblPr>
        <w:tblStyle w:val="38"/>
        <w:tblW w:w="5000" w:type="pct"/>
        <w:jc w:val="center"/>
        <w:tblLayout w:type="fixed"/>
        <w:tblCellMar>
          <w:top w:w="0" w:type="dxa"/>
          <w:left w:w="108" w:type="dxa"/>
          <w:bottom w:w="0" w:type="dxa"/>
          <w:right w:w="108" w:type="dxa"/>
        </w:tblCellMar>
      </w:tblPr>
      <w:tblGrid>
        <w:gridCol w:w="1247"/>
        <w:gridCol w:w="8039"/>
      </w:tblGrid>
      <w:tr w14:paraId="1BC8CD56">
        <w:tblPrEx>
          <w:tblCellMar>
            <w:top w:w="0" w:type="dxa"/>
            <w:left w:w="108" w:type="dxa"/>
            <w:bottom w:w="0" w:type="dxa"/>
            <w:right w:w="108" w:type="dxa"/>
          </w:tblCellMar>
        </w:tblPrEx>
        <w:trPr>
          <w:trHeight w:val="170" w:hRule="atLeast"/>
          <w:tblHeader/>
          <w:jc w:val="center"/>
        </w:trPr>
        <w:tc>
          <w:tcPr>
            <w:tcW w:w="5000" w:type="pct"/>
            <w:gridSpan w:val="2"/>
            <w:tcBorders>
              <w:top w:val="single" w:color="auto" w:sz="8" w:space="0"/>
              <w:left w:val="single" w:color="auto" w:sz="8" w:space="0"/>
              <w:bottom w:val="single" w:color="auto" w:sz="8" w:space="0"/>
              <w:right w:val="single" w:color="auto" w:sz="8" w:space="0"/>
            </w:tcBorders>
            <w:shd w:val="clear" w:color="auto" w:fill="F1F1F1" w:themeFill="background1" w:themeFillShade="F2"/>
            <w:noWrap/>
            <w:vAlign w:val="center"/>
          </w:tcPr>
          <w:p w14:paraId="39089826">
            <w:pPr>
              <w:adjustRightInd w:val="0"/>
              <w:snapToGrid w:val="0"/>
              <w:jc w:val="center"/>
              <w:rPr>
                <w:rFonts w:hint="default" w:ascii="Times New Roman" w:hAnsi="Times New Roman" w:eastAsia="仿宋_GB2312" w:cs="Times New Roman"/>
                <w:b/>
                <w:bCs/>
                <w:sz w:val="22"/>
                <w:highlight w:val="none"/>
              </w:rPr>
            </w:pPr>
            <w:r>
              <w:rPr>
                <w:rFonts w:hint="default" w:ascii="Times New Roman" w:hAnsi="Times New Roman" w:eastAsia="黑体" w:cs="Times New Roman"/>
                <w:kern w:val="0"/>
                <w:sz w:val="30"/>
                <w:szCs w:val="30"/>
                <w:highlight w:val="none"/>
                <w:u w:val="single"/>
              </w:rPr>
              <w:t>专栏4-1“三线”管控基本要求</w:t>
            </w:r>
          </w:p>
        </w:tc>
      </w:tr>
      <w:tr w14:paraId="606993C9">
        <w:tblPrEx>
          <w:tblCellMar>
            <w:top w:w="0" w:type="dxa"/>
            <w:left w:w="108" w:type="dxa"/>
            <w:bottom w:w="0" w:type="dxa"/>
            <w:right w:w="108" w:type="dxa"/>
          </w:tblCellMar>
        </w:tblPrEx>
        <w:trPr>
          <w:trHeight w:val="170" w:hRule="atLeast"/>
          <w:tblHeader/>
          <w:jc w:val="center"/>
        </w:trPr>
        <w:tc>
          <w:tcPr>
            <w:tcW w:w="671" w:type="pct"/>
            <w:tcBorders>
              <w:top w:val="single" w:color="auto" w:sz="8" w:space="0"/>
              <w:left w:val="single" w:color="auto" w:sz="8" w:space="0"/>
              <w:bottom w:val="single" w:color="auto" w:sz="8" w:space="0"/>
              <w:right w:val="single" w:color="auto" w:sz="8" w:space="0"/>
            </w:tcBorders>
            <w:shd w:val="clear" w:color="auto" w:fill="auto"/>
            <w:noWrap/>
            <w:vAlign w:val="center"/>
          </w:tcPr>
          <w:p w14:paraId="0A928424">
            <w:pPr>
              <w:widowControl/>
              <w:adjustRightInd w:val="0"/>
              <w:snapToGrid w:val="0"/>
              <w:jc w:val="center"/>
              <w:rPr>
                <w:rFonts w:hint="default" w:ascii="Times New Roman" w:hAnsi="Times New Roman" w:eastAsia="仿宋_GB2312" w:cs="Times New Roman"/>
                <w:b/>
                <w:bCs/>
                <w:sz w:val="22"/>
                <w:highlight w:val="none"/>
              </w:rPr>
            </w:pPr>
            <w:r>
              <w:rPr>
                <w:rFonts w:hint="default" w:ascii="Times New Roman" w:hAnsi="Times New Roman" w:eastAsia="仿宋_GB2312" w:cs="Times New Roman"/>
                <w:b/>
                <w:bCs/>
                <w:kern w:val="0"/>
                <w:sz w:val="24"/>
                <w:szCs w:val="24"/>
                <w:highlight w:val="none"/>
                <w:lang w:bidi="ar"/>
              </w:rPr>
              <w:t>管控内容</w:t>
            </w:r>
          </w:p>
        </w:tc>
        <w:tc>
          <w:tcPr>
            <w:tcW w:w="4328" w:type="pct"/>
            <w:tcBorders>
              <w:top w:val="single" w:color="auto" w:sz="8" w:space="0"/>
              <w:left w:val="nil"/>
              <w:bottom w:val="single" w:color="auto" w:sz="8" w:space="0"/>
              <w:right w:val="single" w:color="auto" w:sz="8" w:space="0"/>
            </w:tcBorders>
            <w:shd w:val="clear" w:color="auto" w:fill="auto"/>
            <w:noWrap/>
            <w:vAlign w:val="center"/>
          </w:tcPr>
          <w:p w14:paraId="2926C122">
            <w:pPr>
              <w:widowControl/>
              <w:adjustRightInd w:val="0"/>
              <w:snapToGrid w:val="0"/>
              <w:jc w:val="center"/>
              <w:rPr>
                <w:rFonts w:hint="default" w:ascii="Times New Roman" w:hAnsi="Times New Roman" w:eastAsia="仿宋_GB2312" w:cs="Times New Roman"/>
                <w:b/>
                <w:bCs/>
                <w:sz w:val="22"/>
                <w:highlight w:val="none"/>
              </w:rPr>
            </w:pPr>
            <w:r>
              <w:rPr>
                <w:rFonts w:hint="default" w:ascii="Times New Roman" w:hAnsi="Times New Roman" w:eastAsia="仿宋_GB2312" w:cs="Times New Roman"/>
                <w:b/>
                <w:bCs/>
                <w:kern w:val="0"/>
                <w:sz w:val="24"/>
                <w:szCs w:val="24"/>
                <w:highlight w:val="none"/>
                <w:lang w:bidi="ar"/>
              </w:rPr>
              <w:t>管控要求</w:t>
            </w:r>
          </w:p>
        </w:tc>
      </w:tr>
      <w:tr w14:paraId="682DA786">
        <w:tblPrEx>
          <w:tblCellMar>
            <w:top w:w="0" w:type="dxa"/>
            <w:left w:w="108" w:type="dxa"/>
            <w:bottom w:w="0" w:type="dxa"/>
            <w:right w:w="108" w:type="dxa"/>
          </w:tblCellMar>
        </w:tblPrEx>
        <w:trPr>
          <w:trHeight w:val="170" w:hRule="atLeast"/>
          <w:jc w:val="center"/>
        </w:trPr>
        <w:tc>
          <w:tcPr>
            <w:tcW w:w="671" w:type="pct"/>
            <w:tcBorders>
              <w:top w:val="nil"/>
              <w:left w:val="single" w:color="auto" w:sz="8" w:space="0"/>
              <w:bottom w:val="single" w:color="auto" w:sz="8" w:space="0"/>
              <w:right w:val="single" w:color="auto" w:sz="8" w:space="0"/>
            </w:tcBorders>
            <w:shd w:val="clear" w:color="auto" w:fill="auto"/>
            <w:noWrap/>
            <w:vAlign w:val="center"/>
          </w:tcPr>
          <w:p w14:paraId="6DF8CF23">
            <w:pPr>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耕地和永久基本农田保护红线</w:t>
            </w:r>
          </w:p>
        </w:tc>
        <w:tc>
          <w:tcPr>
            <w:tcW w:w="4328" w:type="pct"/>
            <w:tcBorders>
              <w:top w:val="nil"/>
              <w:left w:val="nil"/>
              <w:bottom w:val="single" w:color="auto" w:sz="8" w:space="0"/>
              <w:right w:val="single" w:color="auto" w:sz="8" w:space="0"/>
            </w:tcBorders>
            <w:shd w:val="clear" w:color="auto" w:fill="auto"/>
            <w:noWrap/>
            <w:vAlign w:val="center"/>
          </w:tcPr>
          <w:p w14:paraId="62E39F09">
            <w:pP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1.耕地</w:t>
            </w:r>
          </w:p>
          <w:p w14:paraId="1645E06F">
            <w:pPr>
              <w:ind w:firstLine="440" w:firstLineChars="200"/>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（1）严守耕地保护红线，严格控制耕地转为非耕地。</w:t>
            </w:r>
          </w:p>
          <w:p w14:paraId="3D3F1CFD">
            <w:pPr>
              <w:ind w:firstLine="440" w:firstLineChars="200"/>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（2）非农业建设必须节约使用土地，尽量不占或者少占耕地。</w:t>
            </w:r>
          </w:p>
          <w:p w14:paraId="57D45B4E">
            <w:pPr>
              <w:ind w:firstLine="440" w:firstLineChars="200"/>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（3）非农业建设经批准占用耕地的，按照“占多少，垦多少”的原则，由占用耕地的单位负责补充与所占用耕地数量相等、质量相当的耕地。</w:t>
            </w:r>
          </w:p>
          <w:p w14:paraId="7D7B0977">
            <w:pPr>
              <w:ind w:firstLine="440" w:firstLineChars="200"/>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（4）严格控制耕地转为林地、草地、园地、农业设施建设用地。</w:t>
            </w:r>
          </w:p>
          <w:p w14:paraId="5452F390">
            <w:pPr>
              <w:ind w:firstLine="440" w:firstLineChars="200"/>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（5）因农业结构调整、农业设施建设等，确需将永久基本农田以外的耕地转为其他农用地的，应当按照“出多少，进多少”的原则，通过将其他农用地整治为耕地等方式，补充同等数量质量的耕地。</w:t>
            </w:r>
          </w:p>
          <w:p w14:paraId="2D625B28">
            <w:pP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2.永久基本农田</w:t>
            </w:r>
          </w:p>
          <w:p w14:paraId="2F5F64EC">
            <w:pPr>
              <w:ind w:firstLine="440" w:firstLineChars="200"/>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（1）永久基本农田一经划定，不得擅自占用或者改变用途。</w:t>
            </w:r>
          </w:p>
          <w:p w14:paraId="3E1F8DA3">
            <w:pPr>
              <w:ind w:firstLine="440" w:firstLineChars="200"/>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（2）永久基本农田不得转为林地、草地、园地等其他农用地及农业设施建设用地。</w:t>
            </w:r>
          </w:p>
          <w:p w14:paraId="5EA5CA25">
            <w:pPr>
              <w:ind w:firstLine="440" w:firstLineChars="200"/>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（3）国家能源、交通、水利、军事设施等重点建设项目选址确实难以避让永久基本农田的，涉及农用地转用或者土地征收的，必须经国务院批准，并依法依规补划到位。</w:t>
            </w:r>
          </w:p>
        </w:tc>
      </w:tr>
      <w:tr w14:paraId="04FE87AC">
        <w:tblPrEx>
          <w:tblCellMar>
            <w:top w:w="0" w:type="dxa"/>
            <w:left w:w="108" w:type="dxa"/>
            <w:bottom w:w="0" w:type="dxa"/>
            <w:right w:w="108" w:type="dxa"/>
          </w:tblCellMar>
        </w:tblPrEx>
        <w:trPr>
          <w:trHeight w:val="170" w:hRule="atLeast"/>
          <w:jc w:val="center"/>
        </w:trPr>
        <w:tc>
          <w:tcPr>
            <w:tcW w:w="671" w:type="pct"/>
            <w:tcBorders>
              <w:top w:val="nil"/>
              <w:left w:val="single" w:color="auto" w:sz="8" w:space="0"/>
              <w:bottom w:val="single" w:color="auto" w:sz="8" w:space="0"/>
              <w:right w:val="single" w:color="auto" w:sz="8" w:space="0"/>
            </w:tcBorders>
            <w:shd w:val="clear" w:color="auto" w:fill="auto"/>
            <w:noWrap/>
            <w:vAlign w:val="center"/>
          </w:tcPr>
          <w:p w14:paraId="36FE4404">
            <w:pPr>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生态保护红线</w:t>
            </w:r>
          </w:p>
          <w:p w14:paraId="09FD2DF0">
            <w:pPr>
              <w:adjustRightInd w:val="0"/>
              <w:snapToGrid w:val="0"/>
              <w:jc w:val="center"/>
              <w:rPr>
                <w:rFonts w:hint="default" w:ascii="Times New Roman" w:hAnsi="Times New Roman" w:eastAsia="仿宋_GB2312" w:cs="Times New Roman"/>
                <w:sz w:val="22"/>
                <w:highlight w:val="none"/>
              </w:rPr>
            </w:pPr>
          </w:p>
        </w:tc>
        <w:tc>
          <w:tcPr>
            <w:tcW w:w="4328" w:type="pct"/>
            <w:tcBorders>
              <w:top w:val="nil"/>
              <w:left w:val="nil"/>
              <w:bottom w:val="single" w:color="auto" w:sz="8" w:space="0"/>
              <w:right w:val="single" w:color="auto" w:sz="8" w:space="0"/>
            </w:tcBorders>
            <w:shd w:val="clear" w:color="auto" w:fill="auto"/>
            <w:noWrap/>
            <w:vAlign w:val="center"/>
          </w:tcPr>
          <w:p w14:paraId="70F00F44">
            <w:pPr>
              <w:ind w:firstLine="440" w:firstLineChars="200"/>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1.规范管控有限人为活动</w:t>
            </w:r>
          </w:p>
          <w:p w14:paraId="19516422">
            <w:pPr>
              <w:ind w:firstLine="440" w:firstLineChars="200"/>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（1）生态保护红线内，自然保护地核心保护区原则上禁止人为活动。</w:t>
            </w:r>
          </w:p>
          <w:p w14:paraId="512F4F8C">
            <w:pPr>
              <w:ind w:firstLine="440" w:firstLineChars="200"/>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（2）生态保护红线内，自然保护地核心保护区外，禁止开发性、生产性建设活动，在符合法律法规的前提下，仅允许对生态功能不造成破坏的有限人为活动。</w:t>
            </w:r>
          </w:p>
          <w:p w14:paraId="1B87F530">
            <w:pPr>
              <w:ind w:firstLine="440" w:firstLineChars="200"/>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（3）符合规定的生态保护红线管控范围内有限人为活动，涉及新增建设用地审批的，在报批农用地转用、土地征收时，需附省级人民政府出具符合生态保护红线内允许有限人为活动的认定意见。</w:t>
            </w:r>
          </w:p>
          <w:p w14:paraId="70B0E15A">
            <w:pPr>
              <w:ind w:firstLine="440" w:firstLineChars="200"/>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2.规范国家重大项目占用审批</w:t>
            </w:r>
          </w:p>
          <w:p w14:paraId="7376C96C">
            <w:pPr>
              <w:ind w:firstLine="440" w:firstLineChars="200"/>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（1）生态保护红线内，除有限人为活动之外，仅允许国家重大项目占用生态保护红线。</w:t>
            </w:r>
          </w:p>
          <w:p w14:paraId="3A26E587">
            <w:pPr>
              <w:ind w:firstLine="440" w:firstLineChars="200"/>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（2）涉及生态保护红线的国家重大项目须报国务院批准，且需附省级人民政府出具的不可避让论证意见。</w:t>
            </w:r>
          </w:p>
        </w:tc>
      </w:tr>
      <w:tr w14:paraId="633CA930">
        <w:tblPrEx>
          <w:tblCellMar>
            <w:top w:w="0" w:type="dxa"/>
            <w:left w:w="108" w:type="dxa"/>
            <w:bottom w:w="0" w:type="dxa"/>
            <w:right w:w="108" w:type="dxa"/>
          </w:tblCellMar>
        </w:tblPrEx>
        <w:trPr>
          <w:trHeight w:val="170" w:hRule="atLeast"/>
          <w:jc w:val="center"/>
        </w:trPr>
        <w:tc>
          <w:tcPr>
            <w:tcW w:w="671" w:type="pct"/>
            <w:tcBorders>
              <w:top w:val="nil"/>
              <w:left w:val="single" w:color="auto" w:sz="8" w:space="0"/>
              <w:bottom w:val="single" w:color="auto" w:sz="8" w:space="0"/>
              <w:right w:val="single" w:color="auto" w:sz="8" w:space="0"/>
            </w:tcBorders>
            <w:shd w:val="clear" w:color="auto" w:fill="auto"/>
            <w:noWrap/>
            <w:vAlign w:val="center"/>
          </w:tcPr>
          <w:p w14:paraId="34E64EE6">
            <w:pPr>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城镇开发边界</w:t>
            </w:r>
          </w:p>
          <w:p w14:paraId="2B55C5D5">
            <w:pPr>
              <w:adjustRightInd w:val="0"/>
              <w:snapToGrid w:val="0"/>
              <w:jc w:val="center"/>
              <w:rPr>
                <w:rFonts w:hint="default" w:ascii="Times New Roman" w:hAnsi="Times New Roman" w:eastAsia="仿宋_GB2312" w:cs="Times New Roman"/>
                <w:sz w:val="22"/>
                <w:highlight w:val="none"/>
              </w:rPr>
            </w:pPr>
          </w:p>
        </w:tc>
        <w:tc>
          <w:tcPr>
            <w:tcW w:w="4328" w:type="pct"/>
            <w:tcBorders>
              <w:top w:val="nil"/>
              <w:left w:val="nil"/>
              <w:bottom w:val="single" w:color="auto" w:sz="8" w:space="0"/>
              <w:right w:val="single" w:color="auto" w:sz="8" w:space="0"/>
            </w:tcBorders>
            <w:shd w:val="clear" w:color="auto" w:fill="auto"/>
            <w:noWrap/>
            <w:vAlign w:val="center"/>
          </w:tcPr>
          <w:p w14:paraId="301BF0D8">
            <w:pPr>
              <w:ind w:firstLine="440" w:firstLineChars="200"/>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1.城镇开发边界内</w:t>
            </w:r>
          </w:p>
          <w:p w14:paraId="1C0A8DC2">
            <w:pPr>
              <w:ind w:firstLine="440" w:firstLineChars="200"/>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城镇开发边界内，各类建设活动严格实行用途管制，按照规划用途依法办理有关手续，并加强与蓝线、绿线、黄线、紫线、历史文化保护线、工业用地控制线等协同管控。</w:t>
            </w:r>
          </w:p>
          <w:p w14:paraId="2C2FDC29">
            <w:pPr>
              <w:ind w:firstLine="440" w:firstLineChars="200"/>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2.城镇开发边界外</w:t>
            </w:r>
          </w:p>
          <w:p w14:paraId="5F2DD069">
            <w:pPr>
              <w:ind w:firstLine="440" w:firstLineChars="200"/>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城镇开发边界外，原则上不得进行城镇集中建设，不得设立各类开发区。</w:t>
            </w:r>
          </w:p>
        </w:tc>
      </w:tr>
    </w:tbl>
    <w:p w14:paraId="7EEBF5ED">
      <w:pPr>
        <w:pStyle w:val="3"/>
        <w:numPr>
          <w:ilvl w:val="1"/>
          <w:numId w:val="7"/>
        </w:numPr>
        <w:spacing w:before="156" w:beforeLines="50" w:after="156" w:afterLines="50" w:line="120" w:lineRule="auto"/>
        <w:ind w:left="0"/>
        <w:jc w:val="center"/>
        <w:rPr>
          <w:rFonts w:hint="default" w:ascii="Times New Roman" w:hAnsi="Times New Roman" w:eastAsia="黑体" w:cs="Times New Roman"/>
          <w:b w:val="0"/>
          <w:bCs w:val="0"/>
          <w:highlight w:val="none"/>
        </w:rPr>
      </w:pPr>
      <w:bookmarkStart w:id="186" w:name="_Toc30506"/>
      <w:bookmarkStart w:id="187" w:name="_Toc10466"/>
      <w:bookmarkStart w:id="188" w:name="_Toc17520"/>
      <w:bookmarkStart w:id="189" w:name="_Toc10692"/>
      <w:r>
        <w:rPr>
          <w:rFonts w:hint="default" w:ascii="Times New Roman" w:hAnsi="Times New Roman" w:eastAsia="黑体" w:cs="Times New Roman"/>
          <w:b w:val="0"/>
          <w:bCs w:val="0"/>
          <w:highlight w:val="none"/>
        </w:rPr>
        <w:t>国土空间规划分区与用途结构</w:t>
      </w:r>
      <w:bookmarkEnd w:id="186"/>
      <w:bookmarkEnd w:id="187"/>
      <w:bookmarkEnd w:id="188"/>
      <w:bookmarkEnd w:id="189"/>
    </w:p>
    <w:p w14:paraId="5C41BD0B">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190" w:name="_Toc9824"/>
      <w:bookmarkStart w:id="191" w:name="_Toc16888"/>
      <w:bookmarkStart w:id="192" w:name="_Toc16278"/>
      <w:r>
        <w:rPr>
          <w:rFonts w:hint="default" w:ascii="Times New Roman" w:hAnsi="Times New Roman" w:eastAsia="黑体" w:cs="Times New Roman"/>
          <w:kern w:val="0"/>
          <w:sz w:val="30"/>
          <w:szCs w:val="30"/>
          <w:highlight w:val="none"/>
        </w:rPr>
        <w:t>划定国土空间规划分区</w:t>
      </w:r>
      <w:bookmarkEnd w:id="190"/>
      <w:bookmarkEnd w:id="191"/>
      <w:bookmarkEnd w:id="192"/>
    </w:p>
    <w:p w14:paraId="17D74779">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将珠玑镇域划分生态保护区、生态控制区、农田保护区、城镇发展区、乡村发展区、矿产能源发展区6类国土空间一级规划分区，明确国土空间开发方向与主导用途。加强全域全要素国土空间用途管制。</w:t>
      </w:r>
    </w:p>
    <w:p w14:paraId="17D4C760">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生态保护区主要分布在珠玑镇西北部，占镇域国土总面积的38.52%。生态保护区原则上按照生态保护红线要求进行严格管控，严禁任何不符合主体功能定位的开发活动。</w:t>
      </w:r>
    </w:p>
    <w:p w14:paraId="2065F9FD">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生态控制区主要分布在镇域中部和东部，占镇域国土总面积的12.51%。生态控制区内除生态保护修复等特定功能设施、必要的基础设施和乡村生活服务设施外，严格控制对生态功能产城影响的开发建设活动。</w:t>
      </w:r>
    </w:p>
    <w:p w14:paraId="76265492">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农田保护区主要分布在镇域东南部，占镇域国土总面积的14.29%。农田保护区内永久基本农田严格落实永久基本农田保护要求，严格控制非农建设占用永久基本农田，优先开展高标准农田建设和国土综合整治。</w:t>
      </w:r>
    </w:p>
    <w:p w14:paraId="1118506F">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城镇发展区主要分布在南部镇区以及梅关村，占镇域国土总面积的1.76%。城镇发展区内依据城镇开发边界实行“详细规划+规划许可”的管控方式。按照规划主导功能，城镇发展区细化为8个二级规划分区，即居住生活区、综合服务区、商业商务区、工业发展区、物流仓储区、绿地休闲区、交通枢纽区、战略预留区。</w:t>
      </w:r>
    </w:p>
    <w:p w14:paraId="42C05B97">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乡村发展区集中分布在珠玑中部和南部等地势平坦地区，占镇域国土总面积的32.34%。乡村发展区重点开展农村居民点、新产业新业态项目、农村生产生活配套及必要的民生保障设施建设，严格禁止集中连片的城镇开发建设。根据乡村振兴战略及相关要求，乡村发展区细化为3个二级规划分区，村庄建设区、一般农业区及林业发展区。</w:t>
      </w:r>
    </w:p>
    <w:p w14:paraId="2E029A83">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矿产能源发展区主要分布在洋湖村、长迳村、梅岭村等，占镇域国土总面积的0.58%。矿产能源发展区内严格控制矿产能源资源开发强度，提高矿产能源资源综合利用效率，对废弃矿山应开展整治修复。</w:t>
      </w:r>
    </w:p>
    <w:p w14:paraId="598ED485">
      <w:pPr>
        <w:keepNext/>
        <w:keepLines/>
        <w:numPr>
          <w:ilvl w:val="0"/>
          <w:numId w:val="5"/>
        </w:numPr>
        <w:spacing w:before="156" w:beforeLines="50" w:after="156" w:afterLines="50"/>
        <w:ind w:left="567" w:hanging="567"/>
        <w:outlineLvl w:val="1"/>
        <w:rPr>
          <w:rFonts w:hint="default" w:ascii="Times New Roman" w:hAnsi="Times New Roman" w:eastAsia="仿宋_GB2312" w:cs="Times New Roman"/>
          <w:b/>
          <w:bCs/>
          <w:sz w:val="30"/>
          <w:szCs w:val="30"/>
          <w:highlight w:val="none"/>
        </w:rPr>
      </w:pPr>
      <w:bookmarkStart w:id="193" w:name="_Toc5408"/>
      <w:bookmarkStart w:id="194" w:name="_Toc28600"/>
      <w:r>
        <w:rPr>
          <w:rFonts w:hint="default" w:ascii="Times New Roman" w:hAnsi="Times New Roman" w:eastAsia="黑体" w:cs="Times New Roman"/>
          <w:kern w:val="0"/>
          <w:sz w:val="30"/>
          <w:szCs w:val="30"/>
          <w:highlight w:val="none"/>
        </w:rPr>
        <w:t>优化国土空间用途结构</w:t>
      </w:r>
      <w:bookmarkEnd w:id="193"/>
      <w:bookmarkEnd w:id="194"/>
    </w:p>
    <w:p w14:paraId="480D14AA">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优先保护农业和生态用地。</w:t>
      </w:r>
      <w:r>
        <w:rPr>
          <w:rFonts w:hint="default" w:ascii="Times New Roman" w:hAnsi="Times New Roman" w:eastAsia="仿宋_GB2312" w:cs="Times New Roman"/>
          <w:sz w:val="30"/>
          <w:szCs w:val="30"/>
          <w:highlight w:val="none"/>
        </w:rPr>
        <w:t>优先保护耕地、林地、湿地等重要农业和生态功能用地。重点保障粮食、蔬菜等基本生产，引导农业结构向有利于增加耕地的方向调整,结合现代农业和特色农业发展，积极引导园地向丘陵、台地和荒坡地集中布局。严格保护天然林、国家级公益林，禁止过度人为活动，合理配置林地资源。积极拓展绿色空间和水源涵养空间，禁止侵占河流水系与自然湿地，提高湿地生态修复水平。</w:t>
      </w:r>
    </w:p>
    <w:p w14:paraId="7B29E2EB">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优化建设用地结构。</w:t>
      </w:r>
      <w:r>
        <w:rPr>
          <w:rFonts w:hint="default" w:ascii="Times New Roman" w:hAnsi="Times New Roman" w:eastAsia="仿宋_GB2312" w:cs="Times New Roman"/>
          <w:sz w:val="30"/>
          <w:szCs w:val="30"/>
          <w:highlight w:val="none"/>
        </w:rPr>
        <w:t>实施城乡建设用地增减挂钩，严格控制新增建设用地，重点保障产业平台、交通能源等重大项目和民生工程，促进建设用地集中高效配置。统筹全域城乡居住生活、基础设施、公共服务、产业发展用地布局，建立低效建设用地退出和腾挪机制，引导建设用地资源集中布局。提高公共服务设施水平和保障民生用地，增加绿地与开敞空间供给。合理腾挪村庄用地范围内存量未使用建设规模，优先保障农民建房、补齐民生短板和乡村振兴需求。合理调整居住用地布局，加强政策性住房用地保障。加强公用基础设施建设，鼓励按照“平急两用”理念探索公共基础设施建设，强化基础设施服务供给能力。统筹考虑军事设施发展需求，铁路、公路等区域交通设施、电力油气和网络通信等布局选线应当兼顾军事设施保护需要，书面征求军事设施管理单位的意见。</w:t>
      </w:r>
    </w:p>
    <w:p w14:paraId="292E070F">
      <w:pP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br w:type="page"/>
      </w:r>
    </w:p>
    <w:p w14:paraId="005BA00F">
      <w:pPr>
        <w:keepNext/>
        <w:keepLines/>
        <w:numPr>
          <w:ilvl w:val="0"/>
          <w:numId w:val="4"/>
        </w:numPr>
        <w:spacing w:before="312" w:beforeLines="100" w:after="312" w:afterLines="100" w:line="360" w:lineRule="auto"/>
        <w:ind w:firstLine="200"/>
        <w:jc w:val="center"/>
        <w:outlineLvl w:val="0"/>
        <w:rPr>
          <w:rFonts w:hint="default" w:ascii="Times New Roman" w:hAnsi="Times New Roman" w:eastAsia="黑体" w:cs="Times New Roman"/>
          <w:bCs/>
          <w:kern w:val="44"/>
          <w:sz w:val="40"/>
          <w:szCs w:val="40"/>
          <w:highlight w:val="none"/>
        </w:rPr>
      </w:pPr>
      <w:bookmarkStart w:id="195" w:name="_Toc13394"/>
      <w:bookmarkStart w:id="196" w:name="_Toc29329"/>
      <w:bookmarkStart w:id="197" w:name="_Toc10916"/>
      <w:bookmarkStart w:id="198" w:name="_Toc160011746"/>
      <w:r>
        <w:rPr>
          <w:rFonts w:hint="default" w:ascii="Times New Roman" w:hAnsi="Times New Roman" w:eastAsia="黑体" w:cs="Times New Roman"/>
          <w:bCs/>
          <w:kern w:val="44"/>
          <w:sz w:val="40"/>
          <w:szCs w:val="40"/>
          <w:highlight w:val="none"/>
        </w:rPr>
        <w:t>自然资源保护与利用</w:t>
      </w:r>
      <w:bookmarkEnd w:id="195"/>
      <w:bookmarkEnd w:id="196"/>
      <w:bookmarkEnd w:id="197"/>
      <w:bookmarkEnd w:id="198"/>
    </w:p>
    <w:p w14:paraId="479D997E">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199" w:name="_Toc19841"/>
      <w:bookmarkStart w:id="200" w:name="_Toc2261"/>
      <w:bookmarkStart w:id="201" w:name="_Toc25077"/>
      <w:r>
        <w:rPr>
          <w:rFonts w:hint="default" w:ascii="Times New Roman" w:hAnsi="Times New Roman" w:eastAsia="黑体" w:cs="Times New Roman"/>
          <w:kern w:val="0"/>
          <w:sz w:val="30"/>
          <w:szCs w:val="30"/>
          <w:highlight w:val="none"/>
        </w:rPr>
        <w:t>水资源与湿地保护与利用</w:t>
      </w:r>
      <w:bookmarkEnd w:id="199"/>
      <w:bookmarkEnd w:id="200"/>
      <w:bookmarkEnd w:id="201"/>
    </w:p>
    <w:p w14:paraId="26600AC8">
      <w:pPr>
        <w:widowControl/>
        <w:ind w:firstLine="600" w:firstLineChars="200"/>
        <w:jc w:val="left"/>
        <w:rPr>
          <w:rFonts w:hint="default" w:ascii="Times New Roman" w:hAnsi="Times New Roman" w:eastAsia="仿宋_GB2312" w:cs="Times New Roman"/>
          <w:sz w:val="30"/>
          <w:szCs w:val="30"/>
          <w:highlight w:val="none"/>
          <w:u w:val="single"/>
        </w:rPr>
      </w:pPr>
      <w:r>
        <w:rPr>
          <w:rFonts w:hint="default" w:ascii="Times New Roman" w:hAnsi="Times New Roman" w:eastAsia="仿宋_GB2312" w:cs="Times New Roman"/>
          <w:sz w:val="30"/>
          <w:szCs w:val="30"/>
          <w:highlight w:val="none"/>
          <w:u w:val="single"/>
        </w:rPr>
        <w:t>规划至2035年，总用水量依据上级下达任务确定。</w:t>
      </w:r>
      <w:r>
        <w:rPr>
          <w:rFonts w:hint="default" w:ascii="Times New Roman" w:hAnsi="Times New Roman" w:eastAsia="仿宋_GB2312" w:cs="Times New Roman"/>
          <w:sz w:val="30"/>
          <w:szCs w:val="30"/>
          <w:highlight w:val="none"/>
        </w:rPr>
        <w:t>严格湿地用途管制，增强湿地生态功能，维护湿地生物多样性，至2035年，湿地面积占全镇土地面积的0.2</w:t>
      </w:r>
      <w:r>
        <w:rPr>
          <w:rFonts w:hint="default" w:ascii="Times New Roman" w:hAnsi="Times New Roman" w:eastAsia="仿宋_GB2312" w:cs="Times New Roman"/>
          <w:sz w:val="30"/>
          <w:szCs w:val="30"/>
          <w:highlight w:val="none"/>
          <w:lang w:val="en-US" w:eastAsia="zh-CN"/>
        </w:rPr>
        <w:t>4</w:t>
      </w:r>
      <w:r>
        <w:rPr>
          <w:rFonts w:hint="default" w:ascii="Times New Roman" w:hAnsi="Times New Roman" w:eastAsia="仿宋_GB2312" w:cs="Times New Roman"/>
          <w:sz w:val="30"/>
          <w:szCs w:val="30"/>
          <w:highlight w:val="none"/>
        </w:rPr>
        <w:t>%。</w:t>
      </w:r>
    </w:p>
    <w:p w14:paraId="6A890CCC">
      <w:pPr>
        <w:widowControl/>
        <w:ind w:firstLine="600" w:firstLineChars="200"/>
        <w:jc w:val="left"/>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落实空间管制，统筹考虑地表水和地下水的综合利用，</w:t>
      </w:r>
      <w:r>
        <w:rPr>
          <w:rFonts w:hint="default" w:ascii="Times New Roman" w:hAnsi="Times New Roman" w:eastAsia="仿宋_GB2312" w:cs="Times New Roman"/>
          <w:sz w:val="30"/>
          <w:szCs w:val="30"/>
          <w:highlight w:val="none"/>
          <w:lang w:bidi="ar"/>
        </w:rPr>
        <w:t>严格落实河湖管理范围管控要求</w:t>
      </w:r>
      <w:r>
        <w:rPr>
          <w:rFonts w:hint="default" w:ascii="Times New Roman" w:hAnsi="Times New Roman" w:eastAsia="仿宋_GB2312" w:cs="Times New Roman"/>
          <w:sz w:val="30"/>
          <w:szCs w:val="30"/>
          <w:highlight w:val="none"/>
        </w:rPr>
        <w:t>。规划在重要河湖水系岸线周边设置保护区和控制区，落实“河湖制”加强水资源和湿地管理，强化监管力度，落实“谁污染，谁治理”</w:t>
      </w:r>
      <w:r>
        <w:rPr>
          <w:rFonts w:hint="default" w:ascii="Times New Roman" w:hAnsi="Times New Roman" w:eastAsia="仿宋_GB2312" w:cs="Times New Roman"/>
          <w:sz w:val="30"/>
          <w:szCs w:val="30"/>
          <w:highlight w:val="none"/>
          <w:lang w:bidi="ar"/>
        </w:rPr>
        <w:t>，</w:t>
      </w:r>
      <w:r>
        <w:rPr>
          <w:rFonts w:hint="default" w:ascii="Times New Roman" w:hAnsi="Times New Roman" w:eastAsia="仿宋_GB2312" w:cs="Times New Roman"/>
          <w:sz w:val="30"/>
          <w:szCs w:val="30"/>
          <w:highlight w:val="none"/>
        </w:rPr>
        <w:t>河道管理范围内建设项目和工程建设方案应当征得县级以上人民政府水行政主管部门审查同意。</w:t>
      </w:r>
    </w:p>
    <w:p w14:paraId="7D746BC7">
      <w:pPr>
        <w:widowControl/>
        <w:ind w:firstLine="600" w:firstLineChars="200"/>
        <w:jc w:val="left"/>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推动整治修复，推进水系连通、清淤疏浚、水源涵养与水土保持等河湖水系治理和生态修复工程，严格控制河流源头和蓄滞洪区、水土流失严重区的开发建设活动。</w:t>
      </w:r>
    </w:p>
    <w:p w14:paraId="2BBD4995">
      <w:pPr>
        <w:widowControl/>
        <w:ind w:firstLine="600" w:firstLineChars="200"/>
        <w:jc w:val="left"/>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鼓励适度开发，按照重要性程度分级指导开展符合水资源和湿地保护要求的景观浏览、生态旅游、生态农业、生态教育和自然体验等活动，严格湿地用途管制，增强湿地生态功能，维护湿地生物多样性。优化利用方式，发挥雨洪调蓄、净化水质、休闲游憩和科普教育等功能，维护水资源和湿地生态系统功能稳定。</w:t>
      </w:r>
    </w:p>
    <w:p w14:paraId="0C12DF38">
      <w:pPr>
        <w:widowControl/>
        <w:ind w:firstLine="600" w:firstLineChars="200"/>
        <w:jc w:val="left"/>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加强地下水资源保护，执行地下水取水总量控制与水位控制制度。除特殊情形外，禁止开采难以更新的地下水。统筹地下水水源涵养和回补需要，加强水体自然形态保护和修复。</w:t>
      </w:r>
    </w:p>
    <w:p w14:paraId="5D2C06D6">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202" w:name="_Toc18849"/>
      <w:bookmarkStart w:id="203" w:name="_Toc22256"/>
      <w:bookmarkStart w:id="204" w:name="_Toc160011753"/>
      <w:bookmarkStart w:id="205" w:name="_Toc22450"/>
      <w:r>
        <w:rPr>
          <w:rFonts w:hint="default" w:ascii="Times New Roman" w:hAnsi="Times New Roman" w:eastAsia="黑体" w:cs="Times New Roman"/>
          <w:kern w:val="0"/>
          <w:sz w:val="30"/>
          <w:szCs w:val="30"/>
          <w:highlight w:val="none"/>
        </w:rPr>
        <w:t>森林资源保护与利用</w:t>
      </w:r>
      <w:bookmarkEnd w:id="202"/>
      <w:bookmarkEnd w:id="203"/>
      <w:bookmarkEnd w:id="204"/>
      <w:bookmarkEnd w:id="205"/>
    </w:p>
    <w:p w14:paraId="28BC7788">
      <w:pPr>
        <w:ind w:firstLine="600" w:firstLineChars="200"/>
        <w:rPr>
          <w:rFonts w:hint="default" w:ascii="Times New Roman" w:hAnsi="Times New Roman" w:cs="Times New Roman"/>
          <w:highlight w:val="none"/>
        </w:rPr>
      </w:pPr>
      <w:r>
        <w:rPr>
          <w:rFonts w:hint="default" w:ascii="Times New Roman" w:hAnsi="Times New Roman" w:eastAsia="仿宋_GB2312" w:cs="Times New Roman"/>
          <w:sz w:val="30"/>
          <w:szCs w:val="30"/>
          <w:highlight w:val="none"/>
        </w:rPr>
        <w:t>深入推进绿美广东生态建设，根据“依法依规、统筹协调、因地制宜、结合实际”的原则，规划至2035年，森林覆盖率及规划造林绿化空间最终以上级下达任务为准。</w:t>
      </w:r>
    </w:p>
    <w:p w14:paraId="56540C03">
      <w:pPr>
        <w:widowControl/>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严格用途管制，加强森林资源保护，保障森林面积总量，禁止擅自改变用途将林地转为建设用地或其他用地，严禁任何形式的毁林开垦或毁林造林，严格执行林地征占用定额管理制度。</w:t>
      </w:r>
    </w:p>
    <w:p w14:paraId="4B9D2DFA">
      <w:pPr>
        <w:widowControl/>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推进林地修复，实施系统性的林地修复工程遏制林地退化，</w:t>
      </w:r>
      <w:r>
        <w:rPr>
          <w:rFonts w:hint="default" w:ascii="Times New Roman" w:hAnsi="Times New Roman" w:eastAsia="仿宋_GB2312" w:cs="Times New Roman"/>
          <w:sz w:val="30"/>
          <w:szCs w:val="30"/>
          <w:highlight w:val="none"/>
          <w:lang w:bidi="ar"/>
        </w:rPr>
        <w:t>积极稳慎推进“耕地下山、林地上山”工作，</w:t>
      </w:r>
      <w:r>
        <w:rPr>
          <w:rFonts w:hint="default" w:ascii="Times New Roman" w:hAnsi="Times New Roman" w:eastAsia="仿宋_GB2312" w:cs="Times New Roman"/>
          <w:sz w:val="30"/>
          <w:szCs w:val="30"/>
          <w:highlight w:val="none"/>
        </w:rPr>
        <w:t>采用技术手段加强临时占用和灾毁林地的修复强度，加强废弃工矿、农村闲置土地等宜林闲置地的整治，通过封育恢复、造林绿化、修复生态等渠道增加林地资源。</w:t>
      </w:r>
    </w:p>
    <w:p w14:paraId="24B79362">
      <w:pPr>
        <w:widowControl/>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科学持续利用，优化森林结构，合理调整公益林地和商品林地、天然林与人工林结构，严格控制征占、采伐用天然林地资源，合理发展林下经济。重点保障商品林木材和林木产品生产，按照商品林自然属性和条件制定经营目标和利用程度，建立林地质量评价定级制度，指导科学经营。</w:t>
      </w:r>
    </w:p>
    <w:p w14:paraId="55AFFABA">
      <w:pPr>
        <w:widowControl/>
        <w:jc w:val="left"/>
        <w:rPr>
          <w:rFonts w:hint="default" w:ascii="Times New Roman" w:hAnsi="Times New Roman" w:cs="Times New Roman"/>
          <w:highlight w:val="none"/>
        </w:rPr>
      </w:pPr>
      <w:r>
        <w:rPr>
          <w:rFonts w:hint="default" w:ascii="Times New Roman" w:hAnsi="Times New Roman" w:eastAsia="仿宋_GB2312" w:cs="Times New Roman"/>
          <w:sz w:val="30"/>
          <w:szCs w:val="30"/>
          <w:highlight w:val="none"/>
        </w:rPr>
        <w:br w:type="page"/>
      </w:r>
    </w:p>
    <w:p w14:paraId="2509521C">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206" w:name="_Toc160011750"/>
      <w:bookmarkStart w:id="207" w:name="_Toc28092"/>
      <w:bookmarkStart w:id="208" w:name="_Toc7645"/>
      <w:bookmarkStart w:id="209" w:name="_Toc9162"/>
      <w:r>
        <w:rPr>
          <w:rFonts w:hint="default" w:ascii="Times New Roman" w:hAnsi="Times New Roman" w:eastAsia="黑体" w:cs="Times New Roman"/>
          <w:kern w:val="0"/>
          <w:sz w:val="30"/>
          <w:szCs w:val="30"/>
          <w:highlight w:val="none"/>
        </w:rPr>
        <w:t>耕地资源保护</w:t>
      </w:r>
      <w:bookmarkEnd w:id="206"/>
      <w:r>
        <w:rPr>
          <w:rFonts w:hint="default" w:ascii="Times New Roman" w:hAnsi="Times New Roman" w:eastAsia="黑体" w:cs="Times New Roman"/>
          <w:kern w:val="0"/>
          <w:sz w:val="30"/>
          <w:szCs w:val="30"/>
          <w:highlight w:val="none"/>
        </w:rPr>
        <w:t>与利用</w:t>
      </w:r>
      <w:bookmarkEnd w:id="207"/>
      <w:bookmarkEnd w:id="208"/>
      <w:bookmarkEnd w:id="209"/>
    </w:p>
    <w:p w14:paraId="26B16447">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坚持最严格的耕地保护制度，规划至2035年，珠玑镇耕地保有量不少于4.32万亩（28.78平方公里）。根据南雄市耕地后备资源调查成果，珠玑镇宜耕耕地后备资源潜力约0.30万亩（1.98平方公里），根据恢复耕地潜力调查成果，珠玑镇耕地恢复潜力约0.43万亩（2.89平方公里），主要分布在新村村、灵潭村、南山村，可满足规划期内“占补平衡”和“进出平衡”需求。落实永久基本农田核实处置任务，珠玑镇共4.18万亩（27.84平方公里）。以已划定的永久基本农田外的优质耕地为基础，在衹芜村、叟里元村等划定永久基本农田储备区0.</w:t>
      </w:r>
      <w:r>
        <w:rPr>
          <w:rFonts w:hint="default" w:ascii="Times New Roman" w:hAnsi="Times New Roman" w:eastAsia="仿宋_GB2312" w:cs="Times New Roman"/>
          <w:sz w:val="30"/>
          <w:szCs w:val="30"/>
          <w:highlight w:val="none"/>
          <w:lang w:val="en-US" w:eastAsia="zh-CN"/>
        </w:rPr>
        <w:t>05</w:t>
      </w:r>
      <w:r>
        <w:rPr>
          <w:rFonts w:hint="default" w:ascii="Times New Roman" w:hAnsi="Times New Roman" w:eastAsia="仿宋_GB2312" w:cs="Times New Roman"/>
          <w:sz w:val="30"/>
          <w:szCs w:val="30"/>
          <w:highlight w:val="none"/>
        </w:rPr>
        <w:t>万亩</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val="en-US" w:eastAsia="zh-CN"/>
        </w:rPr>
        <w:t>0.30平方公里</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并不断推进全域土地综合整治工程，结合农用地整治，打造“百亩方”、“千亩方”，连同湖口镇打造“万亩方”农业基地。结合耕地后备资源潜力和耕地恢复潜力调查评价成果，将相对连片、易恢复或可改造为耕地的地块划定为耕地整备区，规划在长迳村、新村村等划定耕地整备区0.</w:t>
      </w:r>
      <w:r>
        <w:rPr>
          <w:rFonts w:hint="default" w:ascii="Times New Roman" w:hAnsi="Times New Roman" w:eastAsia="仿宋_GB2312" w:cs="Times New Roman"/>
          <w:sz w:val="30"/>
          <w:szCs w:val="30"/>
          <w:highlight w:val="none"/>
          <w:lang w:val="en-US" w:eastAsia="zh-CN"/>
        </w:rPr>
        <w:t>12</w:t>
      </w:r>
      <w:r>
        <w:rPr>
          <w:rFonts w:hint="default" w:ascii="Times New Roman" w:hAnsi="Times New Roman" w:eastAsia="仿宋_GB2312" w:cs="Times New Roman"/>
          <w:sz w:val="30"/>
          <w:szCs w:val="30"/>
          <w:highlight w:val="none"/>
        </w:rPr>
        <w:t>万亩</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0.83平方公里</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，具体规模和布局以耕地保护专项规划为准。</w:t>
      </w:r>
    </w:p>
    <w:p w14:paraId="29F81983">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严守耕地安全红线。全面推进耕地数量—质量—生态“三位一体”保护，强化耕地用途管制，坚决遏制耕地“非农化”，防止耕地“非粮化”，严格管控耕地转为其他用地，落实耕地“占补平衡”和“进出平衡”。推进非农建设占用耕地耕作层剥离利用工作，按照“应剥尽剥，谁占用，谁剥离”的原则，将剥离的耕作层土壤用于新开垦耕地、劣质地或者其他耕地的土壤改良等。</w:t>
      </w:r>
    </w:p>
    <w:p w14:paraId="6B724BA3">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落实耕地和永久基本农田布局。落实耕地整备区和永久基本农田储备区划定，积极推进补充耕地、基塘整治及高标准农田建设，不断提高耕地和永久基本农田质量，提前谋划耕地储备资源开发利用，促进耕地集中连片保护，大力开展“百亩方”、“千亩方”等整治行动。</w:t>
      </w:r>
    </w:p>
    <w:p w14:paraId="33665856">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加强耕地保护监督。加强耕地保护的监测、检查和日常巡查，持续开展违法违规占用耕地的整治，稳妥有序开展农村乱占耕地建房整治。对于违法违规占用耕地行为，要依法依规严肃查处，涉嫌犯罪的，及时移送司法机关追究刑事责任。未经耕地管理部门允许将耕地转为林地、草地、园地等其他农用地的，应稳慎、有序推进恢复耕地。</w:t>
      </w:r>
    </w:p>
    <w:p w14:paraId="70E92983">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210" w:name="_Toc160011755"/>
      <w:bookmarkStart w:id="211" w:name="_Toc19086"/>
      <w:bookmarkStart w:id="212" w:name="_Toc11082"/>
      <w:bookmarkStart w:id="213" w:name="_Toc29602"/>
      <w:r>
        <w:rPr>
          <w:rFonts w:hint="default" w:ascii="Times New Roman" w:hAnsi="Times New Roman" w:eastAsia="黑体" w:cs="Times New Roman"/>
          <w:kern w:val="0"/>
          <w:sz w:val="30"/>
          <w:szCs w:val="30"/>
          <w:highlight w:val="none"/>
        </w:rPr>
        <w:t>矿产资源保护</w:t>
      </w:r>
      <w:bookmarkEnd w:id="210"/>
      <w:r>
        <w:rPr>
          <w:rFonts w:hint="default" w:ascii="Times New Roman" w:hAnsi="Times New Roman" w:eastAsia="黑体" w:cs="Times New Roman"/>
          <w:kern w:val="0"/>
          <w:sz w:val="30"/>
          <w:szCs w:val="30"/>
          <w:highlight w:val="none"/>
        </w:rPr>
        <w:t>与利用</w:t>
      </w:r>
      <w:bookmarkEnd w:id="211"/>
      <w:bookmarkEnd w:id="212"/>
      <w:bookmarkEnd w:id="213"/>
    </w:p>
    <w:p w14:paraId="3257F18A">
      <w:pPr>
        <w:ind w:firstLine="6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坚持开发利用与协调发展的原则，根据珠玑镇的矿产资源分布格局，推进矿产资源开发利用与保护，调整优化矿业结构，提高矿产资源节约利用水平，塑造绿色矿业发展新格局。规划至20</w:t>
      </w:r>
      <w:r>
        <w:rPr>
          <w:rFonts w:hint="default" w:ascii="Times New Roman" w:hAnsi="Times New Roman" w:eastAsia="仿宋_GB2312" w:cs="Times New Roman"/>
          <w:sz w:val="30"/>
          <w:szCs w:val="30"/>
          <w:highlight w:val="none"/>
          <w:lang w:val="en-US" w:eastAsia="zh-CN"/>
        </w:rPr>
        <w:t>3</w:t>
      </w:r>
      <w:r>
        <w:rPr>
          <w:rFonts w:hint="default" w:ascii="Times New Roman" w:hAnsi="Times New Roman" w:eastAsia="仿宋_GB2312" w:cs="Times New Roman"/>
          <w:sz w:val="30"/>
          <w:szCs w:val="30"/>
          <w:highlight w:val="none"/>
        </w:rPr>
        <w:t>5年，全镇持证矿山100%达到绿色矿山建设标准，矿山地质环境得到根本改善，绿色矿业格局全面建成。珠玑镇划定矿产资源控制线面积共5.82平方公里，包括梅岭矿区水泥用石灰岩矿，并涉及邓坊镇钾盐勘查区共2处。</w:t>
      </w:r>
    </w:p>
    <w:p w14:paraId="4DAA04C3">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坚持保护优先，落实生态保护红线、环境质量底线和资源利用上线，提高矿产开发、采选、环保准入条件，优化开采布局，合理确定资源开发方向、开采总量。协调资源环境保护，加强资源节约，开展环境影响评价，积极使用充填开采、保水开采来合理控制地面塌陷，避免造成破坏和浪费其他资源。严格监督管理，严格执行新建和已建矿山最低开采规模等有关规定，建立健全异常名录和严重违法名单管理制度，开展矿产资源储量动态遥感监测，打击各类违法开采矿产行为。</w:t>
      </w:r>
    </w:p>
    <w:p w14:paraId="7E8894D2">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214" w:name="_Toc2341"/>
      <w:bookmarkStart w:id="215" w:name="_Toc19282"/>
      <w:bookmarkStart w:id="216" w:name="_Toc15015"/>
      <w:bookmarkStart w:id="217" w:name="_Toc160011756"/>
      <w:r>
        <w:rPr>
          <w:rFonts w:hint="default" w:ascii="Times New Roman" w:hAnsi="Times New Roman" w:eastAsia="黑体" w:cs="Times New Roman"/>
          <w:kern w:val="0"/>
          <w:sz w:val="30"/>
          <w:szCs w:val="30"/>
          <w:highlight w:val="none"/>
        </w:rPr>
        <w:t>支持碳达峰、碳中和</w:t>
      </w:r>
      <w:bookmarkEnd w:id="214"/>
      <w:bookmarkEnd w:id="215"/>
      <w:bookmarkEnd w:id="216"/>
      <w:bookmarkEnd w:id="217"/>
    </w:p>
    <w:p w14:paraId="46F954BB">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强化农业空间碳汇功能。</w:t>
      </w:r>
      <w:r>
        <w:rPr>
          <w:rFonts w:hint="default" w:ascii="Times New Roman" w:hAnsi="Times New Roman" w:eastAsia="仿宋_GB2312" w:cs="Times New Roman"/>
          <w:sz w:val="30"/>
          <w:szCs w:val="30"/>
          <w:highlight w:val="none"/>
        </w:rPr>
        <w:t>以休闲观光农业提高农业固碳持续力，提高农林业生产技术，耕地集中成片整备进而实现规模化，发展资源节约型循环农业，构建多技术综合集成的绿色增产增效模式，巩固农业空间效益。</w:t>
      </w:r>
      <w:bookmarkStart w:id="218" w:name="_Toc160011759"/>
    </w:p>
    <w:p w14:paraId="3EDA91ED">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提高生态空间的增基作用</w:t>
      </w:r>
      <w:bookmarkEnd w:id="218"/>
      <w:r>
        <w:rPr>
          <w:rFonts w:hint="default" w:ascii="Times New Roman" w:hAnsi="Times New Roman" w:eastAsia="楷体_GB2312" w:cs="Times New Roman"/>
          <w:sz w:val="30"/>
          <w:szCs w:val="30"/>
          <w:highlight w:val="none"/>
        </w:rPr>
        <w:t>。</w:t>
      </w:r>
      <w:r>
        <w:rPr>
          <w:rFonts w:hint="default" w:ascii="Times New Roman" w:hAnsi="Times New Roman" w:eastAsia="仿宋_GB2312" w:cs="Times New Roman"/>
          <w:sz w:val="30"/>
          <w:szCs w:val="30"/>
          <w:highlight w:val="none"/>
        </w:rPr>
        <w:t>探索林业碳汇巩固提升经营模式和关键技术，构建“林—城”结合的碳汇造林模式，开发“提质、增汇、高产”林业经营模式，开展巩固保护森林现有碳储量行动，提高国土绿化效能，助力“双碳”目标实现。打造布局合理、功能突出、利用科学、机构健全的自然保护地体系。全镇共2处自然保护地，共55.27平方公里，按照要求加强自然保护地范围内项目规划管理。</w:t>
      </w:r>
      <w:bookmarkStart w:id="219" w:name="_Toc160011757"/>
    </w:p>
    <w:p w14:paraId="5F43E4D7">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推动城镇空间的低碳利用</w:t>
      </w:r>
      <w:bookmarkEnd w:id="219"/>
      <w:r>
        <w:rPr>
          <w:rFonts w:hint="default" w:ascii="Times New Roman" w:hAnsi="Times New Roman" w:eastAsia="楷体_GB2312" w:cs="Times New Roman"/>
          <w:sz w:val="30"/>
          <w:szCs w:val="30"/>
          <w:highlight w:val="none"/>
        </w:rPr>
        <w:t>。</w:t>
      </w:r>
      <w:r>
        <w:rPr>
          <w:rFonts w:hint="default" w:ascii="Times New Roman" w:hAnsi="Times New Roman" w:eastAsia="仿宋_GB2312" w:cs="Times New Roman"/>
          <w:sz w:val="30"/>
          <w:szCs w:val="30"/>
          <w:highlight w:val="none"/>
        </w:rPr>
        <w:t>坚持以“碳”定城，统筹确定近远期人口规模和产业、交通要素布局，合理确定国土空间开发强度。深入推进交通、建筑等领域低碳转型。鼓励企业循环式生产、产业循环式组合，构建循环型产业体系；加快推进绿色交通发展，构建低碳、高效、大容量公共交通体系；强化城镇低碳化建设，持续推动建筑、基础设施节能。推进气候韧性城镇建设，将适应气候变化理念落实到规划、建设与管理中，优化功能分区及空间设计。</w:t>
      </w:r>
    </w:p>
    <w:p w14:paraId="0AFCF5C0">
      <w:pP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br w:type="page"/>
      </w:r>
    </w:p>
    <w:p w14:paraId="2383144F">
      <w:pPr>
        <w:keepNext/>
        <w:keepLines/>
        <w:numPr>
          <w:ilvl w:val="0"/>
          <w:numId w:val="4"/>
        </w:numPr>
        <w:spacing w:before="312" w:beforeLines="100" w:after="312" w:afterLines="100" w:line="360" w:lineRule="auto"/>
        <w:ind w:firstLine="200"/>
        <w:jc w:val="center"/>
        <w:outlineLvl w:val="0"/>
        <w:rPr>
          <w:rFonts w:hint="default" w:ascii="Times New Roman" w:hAnsi="Times New Roman" w:eastAsia="黑体" w:cs="Times New Roman"/>
          <w:bCs/>
          <w:kern w:val="44"/>
          <w:sz w:val="40"/>
          <w:szCs w:val="40"/>
          <w:highlight w:val="none"/>
        </w:rPr>
      </w:pPr>
      <w:bookmarkStart w:id="220" w:name="_Toc2059"/>
      <w:bookmarkStart w:id="221" w:name="_Toc8022"/>
      <w:bookmarkStart w:id="222" w:name="_Toc25643"/>
      <w:bookmarkStart w:id="223" w:name="_Toc13065683"/>
      <w:bookmarkStart w:id="224" w:name="_Toc12991167"/>
      <w:r>
        <w:rPr>
          <w:rFonts w:hint="default" w:ascii="Times New Roman" w:hAnsi="Times New Roman" w:eastAsia="黑体" w:cs="Times New Roman"/>
          <w:bCs/>
          <w:kern w:val="44"/>
          <w:sz w:val="40"/>
          <w:szCs w:val="40"/>
          <w:highlight w:val="none"/>
        </w:rPr>
        <w:t>城乡统筹发展</w:t>
      </w:r>
      <w:bookmarkEnd w:id="220"/>
      <w:bookmarkEnd w:id="221"/>
      <w:bookmarkEnd w:id="222"/>
    </w:p>
    <w:p w14:paraId="70377085">
      <w:pPr>
        <w:pStyle w:val="3"/>
        <w:numPr>
          <w:ilvl w:val="1"/>
          <w:numId w:val="8"/>
        </w:numPr>
        <w:ind w:left="0"/>
        <w:jc w:val="center"/>
        <w:rPr>
          <w:rFonts w:hint="default" w:ascii="Times New Roman" w:hAnsi="Times New Roman" w:eastAsia="黑体" w:cs="Times New Roman"/>
          <w:b w:val="0"/>
          <w:bCs w:val="0"/>
          <w:highlight w:val="none"/>
        </w:rPr>
      </w:pPr>
      <w:bookmarkStart w:id="225" w:name="_Toc3308"/>
      <w:bookmarkStart w:id="226" w:name="_Toc8158"/>
      <w:bookmarkStart w:id="227" w:name="_Toc19426"/>
      <w:bookmarkStart w:id="228" w:name="_Toc31285"/>
      <w:r>
        <w:rPr>
          <w:rFonts w:hint="default" w:ascii="Times New Roman" w:hAnsi="Times New Roman" w:eastAsia="黑体" w:cs="Times New Roman"/>
          <w:b w:val="0"/>
          <w:bCs w:val="0"/>
          <w:highlight w:val="none"/>
        </w:rPr>
        <w:t>镇村体系与村庄引导</w:t>
      </w:r>
      <w:bookmarkEnd w:id="225"/>
      <w:bookmarkEnd w:id="226"/>
      <w:bookmarkEnd w:id="227"/>
      <w:bookmarkEnd w:id="228"/>
    </w:p>
    <w:p w14:paraId="412952A7">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229" w:name="_Toc160011729"/>
      <w:bookmarkStart w:id="230" w:name="_Toc10912"/>
      <w:bookmarkStart w:id="231" w:name="_Toc15783"/>
      <w:bookmarkStart w:id="232" w:name="_Toc4008"/>
      <w:r>
        <w:rPr>
          <w:rFonts w:hint="default" w:ascii="Times New Roman" w:hAnsi="Times New Roman" w:eastAsia="黑体" w:cs="Times New Roman"/>
          <w:kern w:val="0"/>
          <w:sz w:val="30"/>
          <w:szCs w:val="30"/>
          <w:highlight w:val="none"/>
        </w:rPr>
        <w:t>镇村体系</w:t>
      </w:r>
      <w:bookmarkEnd w:id="229"/>
      <w:bookmarkEnd w:id="230"/>
      <w:bookmarkEnd w:id="231"/>
      <w:bookmarkEnd w:id="232"/>
    </w:p>
    <w:p w14:paraId="6F7E5117">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根据珠玑镇人口、经济发展情况、村庄聚集规模、社会服务设施、市政基础设施、地形地貌与交通区位等基础条件，构建</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镇区</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重点村</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一般村</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的三级镇村体系。其中，一级是指镇区，主要发挥综合服务职能，为全镇及周边乡镇居民服务；二级是指重点村，主要发挥一定区域范围内公共服务的职能，对周边村庄有一定的辐射作用；三级是指一般村。</w:t>
      </w:r>
    </w:p>
    <w:tbl>
      <w:tblPr>
        <w:tblStyle w:val="38"/>
        <w:tblW w:w="0" w:type="auto"/>
        <w:jc w:val="center"/>
        <w:tblLayout w:type="autofit"/>
        <w:tblCellMar>
          <w:top w:w="0" w:type="dxa"/>
          <w:left w:w="108" w:type="dxa"/>
          <w:bottom w:w="0" w:type="dxa"/>
          <w:right w:w="108" w:type="dxa"/>
        </w:tblCellMar>
      </w:tblPr>
      <w:tblGrid>
        <w:gridCol w:w="1096"/>
        <w:gridCol w:w="656"/>
        <w:gridCol w:w="4328"/>
        <w:gridCol w:w="2964"/>
      </w:tblGrid>
      <w:tr w14:paraId="3656C734">
        <w:tblPrEx>
          <w:tblCellMar>
            <w:top w:w="0" w:type="dxa"/>
            <w:left w:w="108" w:type="dxa"/>
            <w:bottom w:w="0" w:type="dxa"/>
            <w:right w:w="108" w:type="dxa"/>
          </w:tblCellMar>
        </w:tblPrEx>
        <w:trPr>
          <w:trHeight w:val="227" w:hRule="atLeast"/>
          <w:tblHeader/>
          <w:jc w:val="center"/>
        </w:trPr>
        <w:tc>
          <w:tcPr>
            <w:tcW w:w="0" w:type="auto"/>
            <w:gridSpan w:val="4"/>
            <w:tcBorders>
              <w:top w:val="single" w:color="auto" w:sz="8" w:space="0"/>
              <w:left w:val="single" w:color="auto" w:sz="8" w:space="0"/>
              <w:bottom w:val="single" w:color="auto" w:sz="8" w:space="0"/>
              <w:right w:val="single" w:color="auto" w:sz="8" w:space="0"/>
            </w:tcBorders>
            <w:shd w:val="clear" w:color="auto" w:fill="BEBEBE" w:themeFill="background1" w:themeFillShade="BF"/>
            <w:noWrap/>
            <w:vAlign w:val="center"/>
          </w:tcPr>
          <w:p w14:paraId="286A9C8C">
            <w:pPr>
              <w:jc w:val="center"/>
              <w:rPr>
                <w:rFonts w:hint="default" w:ascii="Times New Roman" w:hAnsi="Times New Roman" w:cs="Times New Roman"/>
                <w:szCs w:val="21"/>
                <w:highlight w:val="none"/>
              </w:rPr>
            </w:pPr>
            <w:r>
              <w:rPr>
                <w:rFonts w:hint="default" w:ascii="Times New Roman" w:hAnsi="Times New Roman" w:eastAsia="黑体" w:cs="Times New Roman"/>
                <w:kern w:val="0"/>
                <w:sz w:val="30"/>
                <w:szCs w:val="30"/>
                <w:highlight w:val="none"/>
              </w:rPr>
              <w:t>专栏6-1镇村体系表</w:t>
            </w:r>
          </w:p>
        </w:tc>
      </w:tr>
      <w:tr w14:paraId="3D42A66B">
        <w:tblPrEx>
          <w:tblCellMar>
            <w:top w:w="0" w:type="dxa"/>
            <w:left w:w="108" w:type="dxa"/>
            <w:bottom w:w="0" w:type="dxa"/>
            <w:right w:w="108" w:type="dxa"/>
          </w:tblCellMar>
        </w:tblPrEx>
        <w:trPr>
          <w:trHeight w:val="227" w:hRule="atLeast"/>
          <w:tblHeader/>
          <w:jc w:val="center"/>
        </w:trPr>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5AC8EC50">
            <w:pPr>
              <w:adjustRightInd w:val="0"/>
              <w:snapToGrid w:val="0"/>
              <w:jc w:val="center"/>
              <w:rPr>
                <w:rFonts w:hint="default" w:ascii="Times New Roman" w:hAnsi="Times New Roman" w:eastAsia="仿宋_GB2312" w:cs="Times New Roman"/>
                <w:b w:val="0"/>
                <w:bCs w:val="0"/>
                <w:sz w:val="22"/>
                <w:highlight w:val="none"/>
              </w:rPr>
            </w:pPr>
            <w:r>
              <w:rPr>
                <w:rFonts w:hint="default" w:ascii="Times New Roman" w:hAnsi="Times New Roman" w:eastAsia="仿宋_GB2312" w:cs="Times New Roman"/>
                <w:b w:val="0"/>
                <w:bCs w:val="0"/>
                <w:sz w:val="22"/>
                <w:highlight w:val="none"/>
              </w:rPr>
              <w:t>分级体系</w:t>
            </w:r>
          </w:p>
        </w:tc>
        <w:tc>
          <w:tcPr>
            <w:tcW w:w="0" w:type="auto"/>
            <w:tcBorders>
              <w:top w:val="single" w:color="auto" w:sz="8" w:space="0"/>
              <w:left w:val="nil"/>
              <w:bottom w:val="single" w:color="auto" w:sz="8" w:space="0"/>
              <w:right w:val="single" w:color="auto" w:sz="8" w:space="0"/>
            </w:tcBorders>
            <w:shd w:val="clear" w:color="auto" w:fill="auto"/>
            <w:noWrap/>
            <w:vAlign w:val="center"/>
          </w:tcPr>
          <w:p w14:paraId="5A9D8DFA">
            <w:pPr>
              <w:adjustRightInd w:val="0"/>
              <w:snapToGrid w:val="0"/>
              <w:jc w:val="center"/>
              <w:rPr>
                <w:rFonts w:hint="default" w:ascii="Times New Roman" w:hAnsi="Times New Roman" w:eastAsia="仿宋_GB2312" w:cs="Times New Roman"/>
                <w:b w:val="0"/>
                <w:bCs w:val="0"/>
                <w:sz w:val="22"/>
                <w:highlight w:val="none"/>
              </w:rPr>
            </w:pPr>
            <w:r>
              <w:rPr>
                <w:rFonts w:hint="default" w:ascii="Times New Roman" w:hAnsi="Times New Roman" w:eastAsia="仿宋_GB2312" w:cs="Times New Roman"/>
                <w:b w:val="0"/>
                <w:bCs w:val="0"/>
                <w:sz w:val="22"/>
                <w:highlight w:val="none"/>
              </w:rPr>
              <w:t>数量</w:t>
            </w:r>
          </w:p>
        </w:tc>
        <w:tc>
          <w:tcPr>
            <w:tcW w:w="4328" w:type="dxa"/>
            <w:tcBorders>
              <w:top w:val="single" w:color="auto" w:sz="8" w:space="0"/>
              <w:left w:val="nil"/>
              <w:bottom w:val="single" w:color="auto" w:sz="8" w:space="0"/>
              <w:right w:val="single" w:color="auto" w:sz="8" w:space="0"/>
            </w:tcBorders>
            <w:shd w:val="clear" w:color="auto" w:fill="auto"/>
            <w:noWrap/>
            <w:vAlign w:val="center"/>
          </w:tcPr>
          <w:p w14:paraId="68AE9838">
            <w:pPr>
              <w:adjustRightInd w:val="0"/>
              <w:snapToGrid w:val="0"/>
              <w:jc w:val="center"/>
              <w:rPr>
                <w:rFonts w:hint="default" w:ascii="Times New Roman" w:hAnsi="Times New Roman" w:eastAsia="仿宋_GB2312" w:cs="Times New Roman"/>
                <w:b w:val="0"/>
                <w:bCs w:val="0"/>
                <w:sz w:val="22"/>
                <w:highlight w:val="none"/>
              </w:rPr>
            </w:pPr>
            <w:r>
              <w:rPr>
                <w:rFonts w:hint="default" w:ascii="Times New Roman" w:hAnsi="Times New Roman" w:eastAsia="仿宋_GB2312" w:cs="Times New Roman"/>
                <w:b w:val="0"/>
                <w:bCs w:val="0"/>
                <w:sz w:val="22"/>
                <w:highlight w:val="none"/>
              </w:rPr>
              <w:t>行政村</w:t>
            </w:r>
          </w:p>
        </w:tc>
        <w:tc>
          <w:tcPr>
            <w:tcW w:w="2964" w:type="dxa"/>
            <w:tcBorders>
              <w:top w:val="single" w:color="auto" w:sz="8" w:space="0"/>
              <w:left w:val="nil"/>
              <w:bottom w:val="single" w:color="auto" w:sz="8" w:space="0"/>
              <w:right w:val="single" w:color="auto" w:sz="8" w:space="0"/>
            </w:tcBorders>
            <w:shd w:val="clear" w:color="auto" w:fill="auto"/>
            <w:vAlign w:val="center"/>
          </w:tcPr>
          <w:p w14:paraId="4C4BD98B">
            <w:pPr>
              <w:adjustRightInd w:val="0"/>
              <w:snapToGrid w:val="0"/>
              <w:jc w:val="center"/>
              <w:rPr>
                <w:rFonts w:hint="default" w:ascii="Times New Roman" w:hAnsi="Times New Roman" w:eastAsia="仿宋_GB2312" w:cs="Times New Roman"/>
                <w:b w:val="0"/>
                <w:bCs w:val="0"/>
                <w:sz w:val="22"/>
                <w:highlight w:val="none"/>
              </w:rPr>
            </w:pPr>
            <w:r>
              <w:rPr>
                <w:rFonts w:hint="default" w:ascii="Times New Roman" w:hAnsi="Times New Roman" w:eastAsia="仿宋_GB2312" w:cs="Times New Roman"/>
                <w:b w:val="0"/>
                <w:bCs w:val="0"/>
                <w:sz w:val="22"/>
                <w:highlight w:val="none"/>
              </w:rPr>
              <w:t>分类依据</w:t>
            </w:r>
          </w:p>
        </w:tc>
      </w:tr>
      <w:tr w14:paraId="593DD973">
        <w:tblPrEx>
          <w:tblCellMar>
            <w:top w:w="0" w:type="dxa"/>
            <w:left w:w="108" w:type="dxa"/>
            <w:bottom w:w="0" w:type="dxa"/>
            <w:right w:w="108" w:type="dxa"/>
          </w:tblCellMar>
        </w:tblPrEx>
        <w:trPr>
          <w:trHeight w:val="227" w:hRule="atLeast"/>
          <w:jc w:val="center"/>
        </w:trPr>
        <w:tc>
          <w:tcPr>
            <w:tcW w:w="0" w:type="auto"/>
            <w:tcBorders>
              <w:top w:val="nil"/>
              <w:left w:val="single" w:color="auto" w:sz="8" w:space="0"/>
              <w:bottom w:val="single" w:color="auto" w:sz="8" w:space="0"/>
              <w:right w:val="single" w:color="auto" w:sz="8" w:space="0"/>
            </w:tcBorders>
            <w:shd w:val="clear" w:color="auto" w:fill="auto"/>
            <w:noWrap/>
            <w:vAlign w:val="center"/>
          </w:tcPr>
          <w:p w14:paraId="7EF96F09">
            <w:pPr>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镇区</w:t>
            </w:r>
          </w:p>
        </w:tc>
        <w:tc>
          <w:tcPr>
            <w:tcW w:w="0" w:type="auto"/>
            <w:tcBorders>
              <w:top w:val="nil"/>
              <w:left w:val="nil"/>
              <w:bottom w:val="single" w:color="auto" w:sz="8" w:space="0"/>
              <w:right w:val="single" w:color="auto" w:sz="8" w:space="0"/>
            </w:tcBorders>
            <w:shd w:val="clear" w:color="auto" w:fill="auto"/>
            <w:noWrap/>
            <w:vAlign w:val="center"/>
          </w:tcPr>
          <w:p w14:paraId="6DD33989">
            <w:pPr>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1</w:t>
            </w:r>
          </w:p>
        </w:tc>
        <w:tc>
          <w:tcPr>
            <w:tcW w:w="4328" w:type="dxa"/>
            <w:tcBorders>
              <w:top w:val="nil"/>
              <w:left w:val="nil"/>
              <w:bottom w:val="single" w:color="auto" w:sz="8" w:space="0"/>
              <w:right w:val="single" w:color="auto" w:sz="8" w:space="0"/>
            </w:tcBorders>
            <w:shd w:val="clear" w:color="auto" w:fill="auto"/>
            <w:noWrap/>
            <w:vAlign w:val="center"/>
          </w:tcPr>
          <w:p w14:paraId="7E983756">
            <w:pPr>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珠玑社区</w:t>
            </w:r>
          </w:p>
        </w:tc>
        <w:tc>
          <w:tcPr>
            <w:tcW w:w="2964" w:type="dxa"/>
            <w:tcBorders>
              <w:top w:val="nil"/>
              <w:left w:val="nil"/>
              <w:bottom w:val="single" w:color="auto" w:sz="8" w:space="0"/>
              <w:right w:val="single" w:color="auto" w:sz="8" w:space="0"/>
            </w:tcBorders>
            <w:shd w:val="clear" w:color="auto" w:fill="auto"/>
            <w:vAlign w:val="center"/>
          </w:tcPr>
          <w:p w14:paraId="364448B1">
            <w:pPr>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以综合服务职能为主，为全镇及周边乡镇居民服务</w:t>
            </w:r>
          </w:p>
        </w:tc>
      </w:tr>
      <w:tr w14:paraId="10D13C7E">
        <w:tblPrEx>
          <w:tblCellMar>
            <w:top w:w="0" w:type="dxa"/>
            <w:left w:w="108" w:type="dxa"/>
            <w:bottom w:w="0" w:type="dxa"/>
            <w:right w:w="108" w:type="dxa"/>
          </w:tblCellMar>
        </w:tblPrEx>
        <w:trPr>
          <w:trHeight w:val="227" w:hRule="atLeast"/>
          <w:jc w:val="center"/>
        </w:trPr>
        <w:tc>
          <w:tcPr>
            <w:tcW w:w="0" w:type="auto"/>
            <w:tcBorders>
              <w:top w:val="nil"/>
              <w:left w:val="single" w:color="auto" w:sz="8" w:space="0"/>
              <w:bottom w:val="single" w:color="auto" w:sz="8" w:space="0"/>
              <w:right w:val="single" w:color="auto" w:sz="8" w:space="0"/>
            </w:tcBorders>
            <w:shd w:val="clear" w:color="auto" w:fill="auto"/>
            <w:noWrap/>
            <w:vAlign w:val="center"/>
          </w:tcPr>
          <w:p w14:paraId="70132CE3">
            <w:pPr>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重点村</w:t>
            </w:r>
          </w:p>
        </w:tc>
        <w:tc>
          <w:tcPr>
            <w:tcW w:w="0" w:type="auto"/>
            <w:tcBorders>
              <w:top w:val="nil"/>
              <w:left w:val="nil"/>
              <w:bottom w:val="single" w:color="auto" w:sz="8" w:space="0"/>
              <w:right w:val="single" w:color="auto" w:sz="8" w:space="0"/>
            </w:tcBorders>
            <w:shd w:val="clear" w:color="auto" w:fill="auto"/>
            <w:noWrap/>
            <w:vAlign w:val="center"/>
          </w:tcPr>
          <w:p w14:paraId="6D207DD6">
            <w:pPr>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8</w:t>
            </w:r>
          </w:p>
        </w:tc>
        <w:tc>
          <w:tcPr>
            <w:tcW w:w="4328" w:type="dxa"/>
            <w:tcBorders>
              <w:top w:val="nil"/>
              <w:left w:val="nil"/>
              <w:bottom w:val="single" w:color="auto" w:sz="8" w:space="0"/>
              <w:right w:val="single" w:color="auto" w:sz="8" w:space="0"/>
            </w:tcBorders>
            <w:shd w:val="clear" w:color="auto" w:fill="auto"/>
            <w:noWrap/>
            <w:vAlign w:val="center"/>
          </w:tcPr>
          <w:p w14:paraId="0C6B02A7">
            <w:pPr>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珠玑村、聪辈村、洋湖村、里东村、泰源村、梅岭村、灵潭村、长迳村</w:t>
            </w:r>
          </w:p>
        </w:tc>
        <w:tc>
          <w:tcPr>
            <w:tcW w:w="2964" w:type="dxa"/>
            <w:tcBorders>
              <w:top w:val="nil"/>
              <w:left w:val="nil"/>
              <w:bottom w:val="single" w:color="auto" w:sz="8" w:space="0"/>
              <w:right w:val="single" w:color="auto" w:sz="8" w:space="0"/>
            </w:tcBorders>
            <w:shd w:val="clear" w:color="auto" w:fill="auto"/>
            <w:vAlign w:val="center"/>
          </w:tcPr>
          <w:p w14:paraId="77E94212">
            <w:pPr>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人口基数大，发挥一定区域范围内公共服务的职能，对周边村庄有一定的辐射作用</w:t>
            </w:r>
          </w:p>
        </w:tc>
      </w:tr>
      <w:tr w14:paraId="4FDB874F">
        <w:tblPrEx>
          <w:tblCellMar>
            <w:top w:w="0" w:type="dxa"/>
            <w:left w:w="108" w:type="dxa"/>
            <w:bottom w:w="0" w:type="dxa"/>
            <w:right w:w="108" w:type="dxa"/>
          </w:tblCellMar>
        </w:tblPrEx>
        <w:trPr>
          <w:trHeight w:val="227" w:hRule="atLeast"/>
          <w:jc w:val="center"/>
        </w:trPr>
        <w:tc>
          <w:tcPr>
            <w:tcW w:w="0" w:type="auto"/>
            <w:tcBorders>
              <w:top w:val="nil"/>
              <w:left w:val="single" w:color="auto" w:sz="8" w:space="0"/>
              <w:bottom w:val="single" w:color="auto" w:sz="8" w:space="0"/>
              <w:right w:val="single" w:color="auto" w:sz="8" w:space="0"/>
            </w:tcBorders>
            <w:shd w:val="clear" w:color="auto" w:fill="auto"/>
            <w:noWrap/>
            <w:vAlign w:val="center"/>
          </w:tcPr>
          <w:p w14:paraId="4D112ADF">
            <w:pPr>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一般村</w:t>
            </w:r>
          </w:p>
        </w:tc>
        <w:tc>
          <w:tcPr>
            <w:tcW w:w="0" w:type="auto"/>
            <w:tcBorders>
              <w:top w:val="nil"/>
              <w:left w:val="nil"/>
              <w:bottom w:val="single" w:color="auto" w:sz="8" w:space="0"/>
              <w:right w:val="single" w:color="auto" w:sz="8" w:space="0"/>
            </w:tcBorders>
            <w:shd w:val="clear" w:color="auto" w:fill="auto"/>
            <w:noWrap/>
            <w:vAlign w:val="center"/>
          </w:tcPr>
          <w:p w14:paraId="58BC1962">
            <w:pPr>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14</w:t>
            </w:r>
          </w:p>
        </w:tc>
        <w:tc>
          <w:tcPr>
            <w:tcW w:w="4328" w:type="dxa"/>
            <w:tcBorders>
              <w:top w:val="nil"/>
              <w:left w:val="nil"/>
              <w:bottom w:val="single" w:color="auto" w:sz="8" w:space="0"/>
              <w:right w:val="single" w:color="auto" w:sz="8" w:space="0"/>
            </w:tcBorders>
            <w:shd w:val="clear" w:color="auto" w:fill="auto"/>
            <w:noWrap/>
            <w:vAlign w:val="center"/>
          </w:tcPr>
          <w:p w14:paraId="7E08B0EA">
            <w:pPr>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石塘村、祗芫村、叟里元村、梅关村、下坋村、罗田村、南山村、中站村、新村村、古田村、塘东村、上嵩村、里仁村、角湾村</w:t>
            </w:r>
          </w:p>
        </w:tc>
        <w:tc>
          <w:tcPr>
            <w:tcW w:w="2964" w:type="dxa"/>
            <w:tcBorders>
              <w:top w:val="nil"/>
              <w:left w:val="nil"/>
              <w:bottom w:val="single" w:color="auto" w:sz="8" w:space="0"/>
              <w:right w:val="single" w:color="auto" w:sz="8" w:space="0"/>
            </w:tcBorders>
            <w:shd w:val="clear" w:color="auto" w:fill="auto"/>
            <w:vAlign w:val="center"/>
          </w:tcPr>
          <w:p w14:paraId="12C7D37E">
            <w:pPr>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产业基础、发展潜力一般</w:t>
            </w:r>
          </w:p>
        </w:tc>
      </w:tr>
    </w:tbl>
    <w:p w14:paraId="2ADD620B">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233" w:name="_Toc11408"/>
      <w:bookmarkStart w:id="234" w:name="_Toc31052"/>
      <w:bookmarkStart w:id="235" w:name="_Toc7335"/>
      <w:bookmarkStart w:id="236" w:name="_Toc160011793"/>
      <w:r>
        <w:rPr>
          <w:rFonts w:hint="default" w:ascii="Times New Roman" w:hAnsi="Times New Roman" w:eastAsia="黑体" w:cs="Times New Roman"/>
          <w:kern w:val="0"/>
          <w:sz w:val="30"/>
          <w:szCs w:val="30"/>
          <w:highlight w:val="none"/>
        </w:rPr>
        <w:t>分类引导村庄发展</w:t>
      </w:r>
      <w:bookmarkEnd w:id="233"/>
      <w:bookmarkEnd w:id="234"/>
      <w:bookmarkEnd w:id="235"/>
      <w:bookmarkEnd w:id="236"/>
    </w:p>
    <w:p w14:paraId="61168435">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基于《广东省村庄分类办法》</w:t>
      </w:r>
      <w:r>
        <w:rPr>
          <w:rStyle w:val="47"/>
          <w:rFonts w:hint="default" w:ascii="Times New Roman" w:hAnsi="Times New Roman" w:cs="Times New Roman"/>
          <w:color w:val="000000" w:themeColor="text1"/>
          <w:highlight w:val="none"/>
          <w14:textFill>
            <w14:solidFill>
              <w14:schemeClr w14:val="tx1"/>
            </w14:solidFill>
          </w14:textFill>
        </w:rPr>
        <w:footnoteReference w:id="3"/>
      </w:r>
      <w:r>
        <w:rPr>
          <w:rFonts w:hint="default" w:ascii="Times New Roman" w:hAnsi="Times New Roman" w:eastAsia="仿宋_GB2312" w:cs="Times New Roman"/>
          <w:sz w:val="30"/>
          <w:szCs w:val="30"/>
          <w:highlight w:val="none"/>
        </w:rPr>
        <w:t>，结合南雄市乡村振兴发展战略，坚持科学规划引导，将珠玑镇22个行政村分为4类，分别是集聚提升、特色保护、城郊融合、一般发展类四大类，分类引导村庄差异化发展。具体村庄分类根据主管部门管控要求实行动态调整。</w:t>
      </w:r>
    </w:p>
    <w:p w14:paraId="45F3BB53">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集聚提升类村庄（共9个）：该类村庄主要包括现有规模较大的中心村和其他仍将存续的一般村庄。应发挥自身比较优势，强化主导产业支撑，完善以农业为核心的现代农业产业体系，强化农业、休闲服务等专业化村庄发展。</w:t>
      </w:r>
    </w:p>
    <w:p w14:paraId="356A7783">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城郊融合类村庄（共2个）：该类村庄主要为镇中心附近的村庄，具备向城镇转型的条件。应加快城乡产业融合发展、基础设施互联互通、公共服务共建共享，逐步强化服务、承接镇区功能外溢；在形态上保留乡村风貌，在治理上参照执行城镇集中建设区管控，发展服务城镇一二三产融合产业。</w:t>
      </w:r>
    </w:p>
    <w:p w14:paraId="4434F562">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特色保护类村庄（共6个）：该类村庄主要包括历史文化名村、传统村落和特色精品村。应传承文化，保护特色资源，重点培育村庄的历史文化特色和自然景观特色，围绕特色集聚资源，提升发展水平。切实保护格局、风貌及自然和田园景观等整体空间形态与环境，尊重原住居民生活形态和传统习惯，提升存量用地利用效率，保护和合理利用自然、历史文化遗产，加快改善村庄基础设施和公共服务设施，合理利用村庄特色资源，适度发展乡村旅游和特色产业。</w:t>
      </w:r>
    </w:p>
    <w:p w14:paraId="7F36B822">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ab/>
      </w:r>
      <w:r>
        <w:rPr>
          <w:rFonts w:hint="default" w:ascii="Times New Roman" w:hAnsi="Times New Roman" w:eastAsia="仿宋_GB2312" w:cs="Times New Roman"/>
          <w:sz w:val="30"/>
          <w:szCs w:val="30"/>
          <w:highlight w:val="none"/>
        </w:rPr>
        <w:t>一般类村庄建设（共5个）：该类村庄人口规模相对较小，目前看不准发展前景，需继续保留的村庄，主要以居住功能为主。</w:t>
      </w:r>
    </w:p>
    <w:tbl>
      <w:tblPr>
        <w:tblStyle w:val="38"/>
        <w:tblW w:w="919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956"/>
        <w:gridCol w:w="975"/>
        <w:gridCol w:w="6802"/>
      </w:tblGrid>
      <w:tr w14:paraId="00389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193" w:type="dxa"/>
            <w:gridSpan w:val="4"/>
            <w:shd w:val="clear" w:color="auto" w:fill="BEBEBE" w:themeFill="background1" w:themeFillShade="BF"/>
            <w:noWrap/>
            <w:vAlign w:val="center"/>
          </w:tcPr>
          <w:p w14:paraId="68DECF1F">
            <w:pPr>
              <w:widowControl/>
              <w:jc w:val="center"/>
              <w:textAlignment w:val="center"/>
              <w:rPr>
                <w:rFonts w:hint="default" w:ascii="Times New Roman" w:hAnsi="Times New Roman" w:eastAsia="黑体" w:cs="Times New Roman"/>
                <w:sz w:val="30"/>
                <w:szCs w:val="30"/>
                <w:highlight w:val="none"/>
              </w:rPr>
            </w:pPr>
            <w:r>
              <w:rPr>
                <w:rFonts w:hint="default" w:ascii="Times New Roman" w:hAnsi="Times New Roman" w:eastAsia="黑体" w:cs="Times New Roman"/>
                <w:kern w:val="0"/>
                <w:sz w:val="30"/>
                <w:szCs w:val="30"/>
                <w:highlight w:val="none"/>
                <w:lang w:bidi="ar"/>
              </w:rPr>
              <w:t>专栏6-2村庄分类表</w:t>
            </w:r>
          </w:p>
        </w:tc>
      </w:tr>
      <w:tr w14:paraId="6C026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0" w:type="dxa"/>
            <w:shd w:val="clear" w:color="auto" w:fill="auto"/>
            <w:noWrap/>
            <w:vAlign w:val="center"/>
          </w:tcPr>
          <w:p w14:paraId="3720A73D">
            <w:pPr>
              <w:widowControl/>
              <w:adjustRightInd w:val="0"/>
              <w:snapToGrid w:val="0"/>
              <w:jc w:val="center"/>
              <w:rPr>
                <w:rFonts w:hint="default" w:ascii="Times New Roman" w:hAnsi="Times New Roman" w:eastAsia="仿宋_GB2312" w:cs="Times New Roman"/>
                <w:b w:val="0"/>
                <w:bCs w:val="0"/>
                <w:sz w:val="22"/>
                <w:highlight w:val="none"/>
              </w:rPr>
            </w:pPr>
            <w:r>
              <w:rPr>
                <w:rFonts w:hint="default" w:ascii="Times New Roman" w:hAnsi="Times New Roman" w:eastAsia="仿宋_GB2312" w:cs="Times New Roman"/>
                <w:b w:val="0"/>
                <w:bCs w:val="0"/>
                <w:sz w:val="22"/>
                <w:highlight w:val="none"/>
                <w:lang w:bidi="ar"/>
              </w:rPr>
              <w:t>序号</w:t>
            </w:r>
          </w:p>
        </w:tc>
        <w:tc>
          <w:tcPr>
            <w:tcW w:w="956" w:type="dxa"/>
            <w:shd w:val="clear" w:color="auto" w:fill="auto"/>
            <w:noWrap/>
            <w:vAlign w:val="center"/>
          </w:tcPr>
          <w:p w14:paraId="77814887">
            <w:pPr>
              <w:widowControl/>
              <w:adjustRightInd w:val="0"/>
              <w:snapToGrid w:val="0"/>
              <w:jc w:val="center"/>
              <w:rPr>
                <w:rFonts w:hint="default" w:ascii="Times New Roman" w:hAnsi="Times New Roman" w:eastAsia="仿宋_GB2312" w:cs="Times New Roman"/>
                <w:b w:val="0"/>
                <w:bCs w:val="0"/>
                <w:sz w:val="22"/>
                <w:highlight w:val="none"/>
              </w:rPr>
            </w:pPr>
            <w:r>
              <w:rPr>
                <w:rFonts w:hint="default" w:ascii="Times New Roman" w:hAnsi="Times New Roman" w:eastAsia="仿宋_GB2312" w:cs="Times New Roman"/>
                <w:b w:val="0"/>
                <w:bCs w:val="0"/>
                <w:sz w:val="22"/>
                <w:highlight w:val="none"/>
                <w:lang w:bidi="ar"/>
              </w:rPr>
              <w:t>村庄名称</w:t>
            </w:r>
          </w:p>
        </w:tc>
        <w:tc>
          <w:tcPr>
            <w:tcW w:w="975" w:type="dxa"/>
            <w:shd w:val="clear" w:color="auto" w:fill="auto"/>
            <w:noWrap/>
            <w:vAlign w:val="center"/>
          </w:tcPr>
          <w:p w14:paraId="021CA86B">
            <w:pPr>
              <w:widowControl/>
              <w:adjustRightInd w:val="0"/>
              <w:snapToGrid w:val="0"/>
              <w:jc w:val="center"/>
              <w:rPr>
                <w:rFonts w:hint="default" w:ascii="Times New Roman" w:hAnsi="Times New Roman" w:eastAsia="仿宋_GB2312" w:cs="Times New Roman"/>
                <w:b w:val="0"/>
                <w:bCs w:val="0"/>
                <w:sz w:val="22"/>
                <w:highlight w:val="none"/>
              </w:rPr>
            </w:pPr>
            <w:r>
              <w:rPr>
                <w:rFonts w:hint="default" w:ascii="Times New Roman" w:hAnsi="Times New Roman" w:eastAsia="仿宋_GB2312" w:cs="Times New Roman"/>
                <w:b w:val="0"/>
                <w:bCs w:val="0"/>
                <w:sz w:val="22"/>
                <w:highlight w:val="none"/>
                <w:lang w:bidi="ar"/>
              </w:rPr>
              <w:t>村庄分类</w:t>
            </w:r>
          </w:p>
        </w:tc>
        <w:tc>
          <w:tcPr>
            <w:tcW w:w="6802" w:type="dxa"/>
            <w:shd w:val="clear" w:color="auto" w:fill="auto"/>
            <w:noWrap/>
            <w:vAlign w:val="center"/>
          </w:tcPr>
          <w:p w14:paraId="179F52A9">
            <w:pPr>
              <w:widowControl/>
              <w:adjustRightInd w:val="0"/>
              <w:snapToGrid w:val="0"/>
              <w:jc w:val="center"/>
              <w:rPr>
                <w:rFonts w:hint="default" w:ascii="Times New Roman" w:hAnsi="Times New Roman" w:eastAsia="仿宋_GB2312" w:cs="Times New Roman"/>
                <w:b w:val="0"/>
                <w:bCs w:val="0"/>
                <w:sz w:val="22"/>
                <w:highlight w:val="none"/>
              </w:rPr>
            </w:pPr>
            <w:r>
              <w:rPr>
                <w:rFonts w:hint="default" w:ascii="Times New Roman" w:hAnsi="Times New Roman" w:eastAsia="仿宋_GB2312" w:cs="Times New Roman"/>
                <w:b w:val="0"/>
                <w:bCs w:val="0"/>
                <w:sz w:val="22"/>
                <w:highlight w:val="none"/>
                <w:lang w:bidi="ar"/>
              </w:rPr>
              <w:t>发展指引</w:t>
            </w:r>
          </w:p>
        </w:tc>
      </w:tr>
      <w:tr w14:paraId="7931C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60" w:type="dxa"/>
            <w:shd w:val="clear" w:color="auto" w:fill="auto"/>
            <w:noWrap/>
            <w:vAlign w:val="center"/>
          </w:tcPr>
          <w:p w14:paraId="3D176AB5">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1</w:t>
            </w:r>
          </w:p>
        </w:tc>
        <w:tc>
          <w:tcPr>
            <w:tcW w:w="956" w:type="dxa"/>
            <w:shd w:val="clear" w:color="auto" w:fill="auto"/>
            <w:noWrap/>
            <w:vAlign w:val="center"/>
          </w:tcPr>
          <w:p w14:paraId="36511A15">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 xml:space="preserve">珠玑村 </w:t>
            </w:r>
          </w:p>
        </w:tc>
        <w:tc>
          <w:tcPr>
            <w:tcW w:w="975" w:type="dxa"/>
            <w:shd w:val="clear" w:color="auto" w:fill="auto"/>
            <w:noWrap/>
            <w:vAlign w:val="center"/>
          </w:tcPr>
          <w:p w14:paraId="22DC92E6">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城郊融合类</w:t>
            </w:r>
          </w:p>
        </w:tc>
        <w:tc>
          <w:tcPr>
            <w:tcW w:w="6802" w:type="dxa"/>
            <w:shd w:val="clear" w:color="auto" w:fill="auto"/>
            <w:noWrap/>
            <w:vAlign w:val="center"/>
          </w:tcPr>
          <w:p w14:paraId="6CCCC01A">
            <w:pPr>
              <w:widowControl/>
              <w:adjustRightInd w:val="0"/>
              <w:snapToGrid w:val="0"/>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依托优越的区位、珠玑古巷旅游资源及镇政府所在地等优势，促进珠玑镇部片区核心打造,不断加强辐射带动作用。</w:t>
            </w:r>
          </w:p>
        </w:tc>
      </w:tr>
      <w:tr w14:paraId="3A7A5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60" w:type="dxa"/>
            <w:shd w:val="clear" w:color="auto" w:fill="auto"/>
            <w:noWrap/>
            <w:vAlign w:val="center"/>
          </w:tcPr>
          <w:p w14:paraId="6D4DAC6A">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2</w:t>
            </w:r>
          </w:p>
        </w:tc>
        <w:tc>
          <w:tcPr>
            <w:tcW w:w="956" w:type="dxa"/>
            <w:shd w:val="clear" w:color="auto" w:fill="auto"/>
            <w:noWrap/>
            <w:vAlign w:val="center"/>
          </w:tcPr>
          <w:p w14:paraId="5D265CB8">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 xml:space="preserve">洋湖村 </w:t>
            </w:r>
          </w:p>
        </w:tc>
        <w:tc>
          <w:tcPr>
            <w:tcW w:w="975" w:type="dxa"/>
            <w:shd w:val="clear" w:color="auto" w:fill="auto"/>
            <w:noWrap/>
            <w:vAlign w:val="center"/>
          </w:tcPr>
          <w:p w14:paraId="6B22E0CD">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特色保护类</w:t>
            </w:r>
          </w:p>
        </w:tc>
        <w:tc>
          <w:tcPr>
            <w:tcW w:w="6802" w:type="dxa"/>
            <w:shd w:val="clear" w:color="auto" w:fill="auto"/>
            <w:noWrap/>
            <w:vAlign w:val="center"/>
          </w:tcPr>
          <w:p w14:paraId="65BE3D4D">
            <w:pPr>
              <w:widowControl/>
              <w:adjustRightInd w:val="0"/>
              <w:snapToGrid w:val="0"/>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依托优越的地理区位，毗邻珠玑古巷历史文化资源，完善文旅配套，打造为农旅特色村。</w:t>
            </w:r>
          </w:p>
        </w:tc>
      </w:tr>
      <w:tr w14:paraId="78B4E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60" w:type="dxa"/>
            <w:shd w:val="clear" w:color="auto" w:fill="auto"/>
            <w:noWrap/>
            <w:vAlign w:val="center"/>
          </w:tcPr>
          <w:p w14:paraId="16FA4DCF">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3</w:t>
            </w:r>
          </w:p>
        </w:tc>
        <w:tc>
          <w:tcPr>
            <w:tcW w:w="956" w:type="dxa"/>
            <w:shd w:val="clear" w:color="auto" w:fill="auto"/>
            <w:noWrap/>
            <w:vAlign w:val="center"/>
          </w:tcPr>
          <w:p w14:paraId="2A09616E">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 xml:space="preserve">聪辈村 </w:t>
            </w:r>
          </w:p>
        </w:tc>
        <w:tc>
          <w:tcPr>
            <w:tcW w:w="975" w:type="dxa"/>
            <w:shd w:val="clear" w:color="auto" w:fill="auto"/>
            <w:noWrap/>
            <w:vAlign w:val="center"/>
          </w:tcPr>
          <w:p w14:paraId="6FF3999F">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城郊融合类</w:t>
            </w:r>
          </w:p>
        </w:tc>
        <w:tc>
          <w:tcPr>
            <w:tcW w:w="6802" w:type="dxa"/>
            <w:shd w:val="clear" w:color="auto" w:fill="auto"/>
            <w:noWrap/>
            <w:vAlign w:val="center"/>
          </w:tcPr>
          <w:p w14:paraId="63E4EA70">
            <w:pPr>
              <w:widowControl/>
              <w:adjustRightInd w:val="0"/>
              <w:snapToGrid w:val="0"/>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依托优越的交通及地理区位，村内花果田园综合体等产业基础，充分发挥聪辈村毗邻珠玑古巷景区的优势，打造为南雄市宜居宜业和美乡村示范样板。</w:t>
            </w:r>
          </w:p>
        </w:tc>
      </w:tr>
      <w:tr w14:paraId="35965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60" w:type="dxa"/>
            <w:shd w:val="clear" w:color="auto" w:fill="auto"/>
            <w:noWrap/>
            <w:vAlign w:val="center"/>
          </w:tcPr>
          <w:p w14:paraId="5691FB59">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4</w:t>
            </w:r>
          </w:p>
        </w:tc>
        <w:tc>
          <w:tcPr>
            <w:tcW w:w="956" w:type="dxa"/>
            <w:shd w:val="clear" w:color="auto" w:fill="auto"/>
            <w:noWrap/>
            <w:vAlign w:val="center"/>
          </w:tcPr>
          <w:p w14:paraId="23243CCF">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 xml:space="preserve">长迳村 </w:t>
            </w:r>
          </w:p>
        </w:tc>
        <w:tc>
          <w:tcPr>
            <w:tcW w:w="975" w:type="dxa"/>
            <w:shd w:val="clear" w:color="auto" w:fill="auto"/>
            <w:noWrap/>
            <w:vAlign w:val="center"/>
          </w:tcPr>
          <w:p w14:paraId="072455AA">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集聚提升类</w:t>
            </w:r>
          </w:p>
        </w:tc>
        <w:tc>
          <w:tcPr>
            <w:tcW w:w="6802" w:type="dxa"/>
            <w:shd w:val="clear" w:color="auto" w:fill="auto"/>
            <w:noWrap/>
            <w:vAlign w:val="center"/>
          </w:tcPr>
          <w:p w14:paraId="63CE2B1D">
            <w:pPr>
              <w:widowControl/>
              <w:adjustRightInd w:val="0"/>
              <w:snapToGrid w:val="0"/>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依托长运村优越的交通区位及村内的三佳产业园，打造郊野农旅融合村，延伸研学产业链。</w:t>
            </w:r>
          </w:p>
        </w:tc>
      </w:tr>
      <w:tr w14:paraId="0366F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60" w:type="dxa"/>
            <w:shd w:val="clear" w:color="auto" w:fill="auto"/>
            <w:noWrap/>
            <w:vAlign w:val="center"/>
          </w:tcPr>
          <w:p w14:paraId="2047333D">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5</w:t>
            </w:r>
          </w:p>
        </w:tc>
        <w:tc>
          <w:tcPr>
            <w:tcW w:w="956" w:type="dxa"/>
            <w:shd w:val="clear" w:color="auto" w:fill="auto"/>
            <w:noWrap/>
            <w:vAlign w:val="center"/>
          </w:tcPr>
          <w:p w14:paraId="53382727">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 xml:space="preserve">新村村 </w:t>
            </w:r>
          </w:p>
        </w:tc>
        <w:tc>
          <w:tcPr>
            <w:tcW w:w="975" w:type="dxa"/>
            <w:shd w:val="clear" w:color="auto" w:fill="auto"/>
            <w:noWrap/>
            <w:vAlign w:val="center"/>
          </w:tcPr>
          <w:p w14:paraId="04BD59C3">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集聚提升类</w:t>
            </w:r>
          </w:p>
        </w:tc>
        <w:tc>
          <w:tcPr>
            <w:tcW w:w="6802" w:type="dxa"/>
            <w:shd w:val="clear" w:color="auto" w:fill="auto"/>
            <w:noWrap/>
            <w:vAlign w:val="center"/>
          </w:tcPr>
          <w:p w14:paraId="4E4516DC">
            <w:pPr>
              <w:widowControl/>
              <w:adjustRightInd w:val="0"/>
              <w:snapToGrid w:val="0"/>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临近珠玑镇区，不断加强与镇区、重点村的联系，完善服务设施配套，促进用地效率提升。</w:t>
            </w:r>
          </w:p>
        </w:tc>
      </w:tr>
      <w:tr w14:paraId="4A05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60" w:type="dxa"/>
            <w:shd w:val="clear" w:color="auto" w:fill="auto"/>
            <w:noWrap/>
            <w:vAlign w:val="center"/>
          </w:tcPr>
          <w:p w14:paraId="7A016C56">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6</w:t>
            </w:r>
          </w:p>
        </w:tc>
        <w:tc>
          <w:tcPr>
            <w:tcW w:w="956" w:type="dxa"/>
            <w:shd w:val="clear" w:color="auto" w:fill="auto"/>
            <w:noWrap/>
            <w:vAlign w:val="center"/>
          </w:tcPr>
          <w:p w14:paraId="2D298B77">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 xml:space="preserve">古田村 </w:t>
            </w:r>
          </w:p>
        </w:tc>
        <w:tc>
          <w:tcPr>
            <w:tcW w:w="975" w:type="dxa"/>
            <w:shd w:val="clear" w:color="auto" w:fill="auto"/>
            <w:noWrap/>
            <w:vAlign w:val="center"/>
          </w:tcPr>
          <w:p w14:paraId="7D8B611F">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集聚提升类</w:t>
            </w:r>
          </w:p>
        </w:tc>
        <w:tc>
          <w:tcPr>
            <w:tcW w:w="6802" w:type="dxa"/>
            <w:shd w:val="clear" w:color="auto" w:fill="auto"/>
            <w:noWrap/>
            <w:vAlign w:val="center"/>
          </w:tcPr>
          <w:p w14:paraId="58D05990">
            <w:pPr>
              <w:widowControl/>
              <w:adjustRightInd w:val="0"/>
              <w:snapToGrid w:val="0"/>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临近珠玑镇区，不断加强与镇区、重点村的联系，完善服务设施配套，大力发展种植业，促进农业现代化。</w:t>
            </w:r>
          </w:p>
        </w:tc>
      </w:tr>
      <w:tr w14:paraId="42889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60" w:type="dxa"/>
            <w:shd w:val="clear" w:color="auto" w:fill="auto"/>
            <w:noWrap/>
            <w:vAlign w:val="center"/>
          </w:tcPr>
          <w:p w14:paraId="08C8BE18">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7</w:t>
            </w:r>
          </w:p>
        </w:tc>
        <w:tc>
          <w:tcPr>
            <w:tcW w:w="956" w:type="dxa"/>
            <w:shd w:val="clear" w:color="auto" w:fill="auto"/>
            <w:noWrap/>
            <w:vAlign w:val="center"/>
          </w:tcPr>
          <w:p w14:paraId="3C7893F8">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 xml:space="preserve">叟里元村 </w:t>
            </w:r>
          </w:p>
        </w:tc>
        <w:tc>
          <w:tcPr>
            <w:tcW w:w="975" w:type="dxa"/>
            <w:shd w:val="clear" w:color="auto" w:fill="auto"/>
            <w:noWrap/>
            <w:vAlign w:val="center"/>
          </w:tcPr>
          <w:p w14:paraId="4A4E08E3">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一般发展类</w:t>
            </w:r>
          </w:p>
        </w:tc>
        <w:tc>
          <w:tcPr>
            <w:tcW w:w="6802" w:type="dxa"/>
            <w:shd w:val="clear" w:color="auto" w:fill="auto"/>
            <w:noWrap/>
            <w:vAlign w:val="center"/>
          </w:tcPr>
          <w:p w14:paraId="306F6BCF">
            <w:pPr>
              <w:widowControl/>
              <w:adjustRightInd w:val="0"/>
              <w:snapToGrid w:val="0"/>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不断加强与镇区、重点村的联系，完善公共服务设施、基础设施配套，促进土地集约节约利用。</w:t>
            </w:r>
          </w:p>
        </w:tc>
      </w:tr>
      <w:tr w14:paraId="40E4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60" w:type="dxa"/>
            <w:shd w:val="clear" w:color="auto" w:fill="auto"/>
            <w:noWrap/>
            <w:vAlign w:val="center"/>
          </w:tcPr>
          <w:p w14:paraId="0331F95C">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8</w:t>
            </w:r>
          </w:p>
        </w:tc>
        <w:tc>
          <w:tcPr>
            <w:tcW w:w="956" w:type="dxa"/>
            <w:shd w:val="clear" w:color="auto" w:fill="auto"/>
            <w:noWrap/>
            <w:vAlign w:val="center"/>
          </w:tcPr>
          <w:p w14:paraId="0DE459DE">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 xml:space="preserve">上嵩村 </w:t>
            </w:r>
          </w:p>
        </w:tc>
        <w:tc>
          <w:tcPr>
            <w:tcW w:w="975" w:type="dxa"/>
            <w:shd w:val="clear" w:color="auto" w:fill="auto"/>
            <w:noWrap/>
            <w:vAlign w:val="center"/>
          </w:tcPr>
          <w:p w14:paraId="0ECC4033">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一般发展类</w:t>
            </w:r>
          </w:p>
        </w:tc>
        <w:tc>
          <w:tcPr>
            <w:tcW w:w="6802" w:type="dxa"/>
            <w:shd w:val="clear" w:color="auto" w:fill="auto"/>
            <w:noWrap/>
            <w:vAlign w:val="center"/>
          </w:tcPr>
          <w:p w14:paraId="42FF107F">
            <w:pPr>
              <w:widowControl/>
              <w:adjustRightInd w:val="0"/>
              <w:snapToGrid w:val="0"/>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不断加强与重点村的联系，完善服务设施与用地布局，集约节约用地。</w:t>
            </w:r>
          </w:p>
        </w:tc>
      </w:tr>
      <w:tr w14:paraId="52E08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60" w:type="dxa"/>
            <w:shd w:val="clear" w:color="auto" w:fill="auto"/>
            <w:noWrap/>
            <w:vAlign w:val="center"/>
          </w:tcPr>
          <w:p w14:paraId="36A8A6FE">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9</w:t>
            </w:r>
          </w:p>
        </w:tc>
        <w:tc>
          <w:tcPr>
            <w:tcW w:w="956" w:type="dxa"/>
            <w:shd w:val="clear" w:color="auto" w:fill="auto"/>
            <w:noWrap/>
            <w:vAlign w:val="center"/>
          </w:tcPr>
          <w:p w14:paraId="4EE024A5">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 xml:space="preserve">里仁村 </w:t>
            </w:r>
          </w:p>
        </w:tc>
        <w:tc>
          <w:tcPr>
            <w:tcW w:w="975" w:type="dxa"/>
            <w:shd w:val="clear" w:color="auto" w:fill="auto"/>
            <w:noWrap/>
            <w:vAlign w:val="center"/>
          </w:tcPr>
          <w:p w14:paraId="01D8A0DE">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集聚提升类</w:t>
            </w:r>
          </w:p>
        </w:tc>
        <w:tc>
          <w:tcPr>
            <w:tcW w:w="6802" w:type="dxa"/>
            <w:shd w:val="clear" w:color="auto" w:fill="auto"/>
            <w:noWrap/>
            <w:vAlign w:val="center"/>
          </w:tcPr>
          <w:p w14:paraId="48DA295B">
            <w:pPr>
              <w:widowControl/>
              <w:adjustRightInd w:val="0"/>
              <w:snapToGrid w:val="0"/>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不断加强与镇区、重点村的联系，完善公共服务设施、基础设施配套，促进土地集约节约利用。</w:t>
            </w:r>
          </w:p>
        </w:tc>
      </w:tr>
      <w:tr w14:paraId="2BC7F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60" w:type="dxa"/>
            <w:shd w:val="clear" w:color="auto" w:fill="auto"/>
            <w:noWrap/>
            <w:vAlign w:val="center"/>
          </w:tcPr>
          <w:p w14:paraId="3BA7073A">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10</w:t>
            </w:r>
          </w:p>
        </w:tc>
        <w:tc>
          <w:tcPr>
            <w:tcW w:w="956" w:type="dxa"/>
            <w:shd w:val="clear" w:color="auto" w:fill="auto"/>
            <w:noWrap/>
            <w:vAlign w:val="center"/>
          </w:tcPr>
          <w:p w14:paraId="2ED5A333">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 xml:space="preserve">塘东村 </w:t>
            </w:r>
          </w:p>
        </w:tc>
        <w:tc>
          <w:tcPr>
            <w:tcW w:w="975" w:type="dxa"/>
            <w:shd w:val="clear" w:color="auto" w:fill="auto"/>
            <w:noWrap/>
            <w:vAlign w:val="center"/>
          </w:tcPr>
          <w:p w14:paraId="3D15EB7A">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一般发展类</w:t>
            </w:r>
          </w:p>
        </w:tc>
        <w:tc>
          <w:tcPr>
            <w:tcW w:w="6802" w:type="dxa"/>
            <w:shd w:val="clear" w:color="auto" w:fill="auto"/>
            <w:noWrap/>
            <w:vAlign w:val="center"/>
          </w:tcPr>
          <w:p w14:paraId="3B03AE26">
            <w:pPr>
              <w:widowControl/>
              <w:adjustRightInd w:val="0"/>
              <w:snapToGrid w:val="0"/>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不断加强与重点村的联系，完善公共服务设施、基础设施配套，促进土地集绞节约利用。</w:t>
            </w:r>
          </w:p>
        </w:tc>
      </w:tr>
      <w:tr w14:paraId="75F1B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60" w:type="dxa"/>
            <w:shd w:val="clear" w:color="auto" w:fill="auto"/>
            <w:noWrap/>
            <w:vAlign w:val="center"/>
          </w:tcPr>
          <w:p w14:paraId="08183026">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11</w:t>
            </w:r>
          </w:p>
        </w:tc>
        <w:tc>
          <w:tcPr>
            <w:tcW w:w="956" w:type="dxa"/>
            <w:shd w:val="clear" w:color="auto" w:fill="auto"/>
            <w:noWrap/>
            <w:vAlign w:val="center"/>
          </w:tcPr>
          <w:p w14:paraId="4D992C6A">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 xml:space="preserve">石塘村 </w:t>
            </w:r>
          </w:p>
        </w:tc>
        <w:tc>
          <w:tcPr>
            <w:tcW w:w="975" w:type="dxa"/>
            <w:shd w:val="clear" w:color="auto" w:fill="auto"/>
            <w:noWrap/>
            <w:vAlign w:val="center"/>
          </w:tcPr>
          <w:p w14:paraId="6A2569C8">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集聚提升类</w:t>
            </w:r>
          </w:p>
        </w:tc>
        <w:tc>
          <w:tcPr>
            <w:tcW w:w="6802" w:type="dxa"/>
            <w:shd w:val="clear" w:color="auto" w:fill="auto"/>
            <w:noWrap/>
            <w:vAlign w:val="center"/>
          </w:tcPr>
          <w:p w14:paraId="533611BE">
            <w:pPr>
              <w:widowControl/>
              <w:adjustRightInd w:val="0"/>
              <w:snapToGrid w:val="0"/>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不断加强与重点村的联系，完善公共服务设施、基础设施配套，促进土地集约节约利用。</w:t>
            </w:r>
          </w:p>
        </w:tc>
      </w:tr>
      <w:tr w14:paraId="3BE78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60" w:type="dxa"/>
            <w:shd w:val="clear" w:color="auto" w:fill="auto"/>
            <w:noWrap/>
            <w:vAlign w:val="center"/>
          </w:tcPr>
          <w:p w14:paraId="5EA04C16">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12</w:t>
            </w:r>
          </w:p>
        </w:tc>
        <w:tc>
          <w:tcPr>
            <w:tcW w:w="956" w:type="dxa"/>
            <w:shd w:val="clear" w:color="auto" w:fill="auto"/>
            <w:noWrap/>
            <w:vAlign w:val="center"/>
          </w:tcPr>
          <w:p w14:paraId="597E36B7">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 xml:space="preserve">里东村 </w:t>
            </w:r>
          </w:p>
        </w:tc>
        <w:tc>
          <w:tcPr>
            <w:tcW w:w="975" w:type="dxa"/>
            <w:shd w:val="clear" w:color="auto" w:fill="auto"/>
            <w:noWrap/>
            <w:vAlign w:val="center"/>
          </w:tcPr>
          <w:p w14:paraId="56C77FCF">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特色保护类</w:t>
            </w:r>
          </w:p>
        </w:tc>
        <w:tc>
          <w:tcPr>
            <w:tcW w:w="6802" w:type="dxa"/>
            <w:shd w:val="clear" w:color="auto" w:fill="auto"/>
            <w:noWrap/>
            <w:vAlign w:val="center"/>
          </w:tcPr>
          <w:p w14:paraId="492B8AEF">
            <w:pPr>
              <w:widowControl/>
              <w:adjustRightInd w:val="0"/>
              <w:snapToGrid w:val="0"/>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依托横江水库、大面积林地等生态资源，发展生态旅游业，打造生态旅游节点，完善旅游设施服务配套。</w:t>
            </w:r>
          </w:p>
        </w:tc>
      </w:tr>
      <w:tr w14:paraId="330D7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60" w:type="dxa"/>
            <w:shd w:val="clear" w:color="auto" w:fill="auto"/>
            <w:noWrap/>
            <w:vAlign w:val="center"/>
          </w:tcPr>
          <w:p w14:paraId="421256EB">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13</w:t>
            </w:r>
          </w:p>
        </w:tc>
        <w:tc>
          <w:tcPr>
            <w:tcW w:w="956" w:type="dxa"/>
            <w:shd w:val="clear" w:color="auto" w:fill="auto"/>
            <w:noWrap/>
            <w:vAlign w:val="center"/>
          </w:tcPr>
          <w:p w14:paraId="0FEE527B">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 xml:space="preserve">灵潭村 </w:t>
            </w:r>
          </w:p>
        </w:tc>
        <w:tc>
          <w:tcPr>
            <w:tcW w:w="975" w:type="dxa"/>
            <w:shd w:val="clear" w:color="auto" w:fill="auto"/>
            <w:noWrap/>
            <w:vAlign w:val="center"/>
          </w:tcPr>
          <w:p w14:paraId="580CF95C">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特色保护类</w:t>
            </w:r>
          </w:p>
        </w:tc>
        <w:tc>
          <w:tcPr>
            <w:tcW w:w="6802" w:type="dxa"/>
            <w:shd w:val="clear" w:color="auto" w:fill="auto"/>
            <w:noWrap/>
            <w:vAlign w:val="center"/>
          </w:tcPr>
          <w:p w14:paraId="148587A1">
            <w:pPr>
              <w:widowControl/>
              <w:adjustRightInd w:val="0"/>
              <w:snapToGrid w:val="0"/>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打造以红色文化为主体、以创意农业为活力、以乡村生态旅居为导向的综合产业。不断扩大民宿产业、腐竹厂等规模，完善旅游服务配套。</w:t>
            </w:r>
          </w:p>
        </w:tc>
      </w:tr>
      <w:tr w14:paraId="6076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60" w:type="dxa"/>
            <w:shd w:val="clear" w:color="auto" w:fill="auto"/>
            <w:noWrap/>
            <w:vAlign w:val="center"/>
          </w:tcPr>
          <w:p w14:paraId="4F80F102">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14</w:t>
            </w:r>
          </w:p>
        </w:tc>
        <w:tc>
          <w:tcPr>
            <w:tcW w:w="956" w:type="dxa"/>
            <w:shd w:val="clear" w:color="auto" w:fill="auto"/>
            <w:noWrap/>
            <w:vAlign w:val="center"/>
          </w:tcPr>
          <w:p w14:paraId="556DF632">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 xml:space="preserve">祗芫村 </w:t>
            </w:r>
          </w:p>
        </w:tc>
        <w:tc>
          <w:tcPr>
            <w:tcW w:w="975" w:type="dxa"/>
            <w:shd w:val="clear" w:color="auto" w:fill="auto"/>
            <w:noWrap/>
            <w:vAlign w:val="center"/>
          </w:tcPr>
          <w:p w14:paraId="087D600F">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集聚提升类</w:t>
            </w:r>
          </w:p>
        </w:tc>
        <w:tc>
          <w:tcPr>
            <w:tcW w:w="6802" w:type="dxa"/>
            <w:shd w:val="clear" w:color="auto" w:fill="auto"/>
            <w:noWrap/>
            <w:vAlign w:val="center"/>
          </w:tcPr>
          <w:p w14:paraId="640CF448">
            <w:pPr>
              <w:widowControl/>
              <w:adjustRightInd w:val="0"/>
              <w:snapToGrid w:val="0"/>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不断加强与重点村的联系，依托大面积果园、养殖业，完善服务设施配套，发展现代农业。</w:t>
            </w:r>
          </w:p>
        </w:tc>
      </w:tr>
      <w:tr w14:paraId="7A7BD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60" w:type="dxa"/>
            <w:shd w:val="clear" w:color="auto" w:fill="auto"/>
            <w:noWrap/>
            <w:vAlign w:val="center"/>
          </w:tcPr>
          <w:p w14:paraId="46F20A73">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15</w:t>
            </w:r>
          </w:p>
        </w:tc>
        <w:tc>
          <w:tcPr>
            <w:tcW w:w="956" w:type="dxa"/>
            <w:shd w:val="clear" w:color="auto" w:fill="auto"/>
            <w:noWrap/>
            <w:vAlign w:val="center"/>
          </w:tcPr>
          <w:p w14:paraId="040ECF64">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 xml:space="preserve">下坋村 </w:t>
            </w:r>
          </w:p>
        </w:tc>
        <w:tc>
          <w:tcPr>
            <w:tcW w:w="975" w:type="dxa"/>
            <w:shd w:val="clear" w:color="auto" w:fill="auto"/>
            <w:noWrap/>
            <w:vAlign w:val="center"/>
          </w:tcPr>
          <w:p w14:paraId="7F3BA2D1">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集聚提升类</w:t>
            </w:r>
          </w:p>
        </w:tc>
        <w:tc>
          <w:tcPr>
            <w:tcW w:w="6802" w:type="dxa"/>
            <w:shd w:val="clear" w:color="auto" w:fill="auto"/>
            <w:noWrap/>
            <w:vAlign w:val="center"/>
          </w:tcPr>
          <w:p w14:paraId="5A08A8E3">
            <w:pPr>
              <w:widowControl/>
              <w:adjustRightInd w:val="0"/>
              <w:snapToGrid w:val="0"/>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不断加强与重点村的联系，完善服务设施与用地布局，提升农业附加值，发展现代化农业。</w:t>
            </w:r>
          </w:p>
        </w:tc>
      </w:tr>
      <w:tr w14:paraId="4AFE6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60" w:type="dxa"/>
            <w:shd w:val="clear" w:color="auto" w:fill="auto"/>
            <w:noWrap/>
            <w:vAlign w:val="center"/>
          </w:tcPr>
          <w:p w14:paraId="2A402C7D">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16</w:t>
            </w:r>
          </w:p>
        </w:tc>
        <w:tc>
          <w:tcPr>
            <w:tcW w:w="956" w:type="dxa"/>
            <w:shd w:val="clear" w:color="auto" w:fill="auto"/>
            <w:noWrap/>
            <w:vAlign w:val="center"/>
          </w:tcPr>
          <w:p w14:paraId="26B748A5">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 xml:space="preserve">罗田村 </w:t>
            </w:r>
          </w:p>
        </w:tc>
        <w:tc>
          <w:tcPr>
            <w:tcW w:w="975" w:type="dxa"/>
            <w:shd w:val="clear" w:color="auto" w:fill="auto"/>
            <w:noWrap/>
            <w:vAlign w:val="center"/>
          </w:tcPr>
          <w:p w14:paraId="647F5F3E">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一般发展类</w:t>
            </w:r>
          </w:p>
        </w:tc>
        <w:tc>
          <w:tcPr>
            <w:tcW w:w="6802" w:type="dxa"/>
            <w:shd w:val="clear" w:color="auto" w:fill="auto"/>
            <w:noWrap/>
            <w:vAlign w:val="center"/>
          </w:tcPr>
          <w:p w14:paraId="641338C0">
            <w:pPr>
              <w:widowControl/>
              <w:adjustRightInd w:val="0"/>
              <w:snapToGrid w:val="0"/>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不断加强与重点村的联系，依托大面积果园、罗田水库等农业、生态资源，发展现代农旅产业。</w:t>
            </w:r>
          </w:p>
        </w:tc>
      </w:tr>
      <w:tr w14:paraId="53517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60" w:type="dxa"/>
            <w:shd w:val="clear" w:color="auto" w:fill="auto"/>
            <w:noWrap/>
            <w:vAlign w:val="center"/>
          </w:tcPr>
          <w:p w14:paraId="372871A3">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17</w:t>
            </w:r>
          </w:p>
        </w:tc>
        <w:tc>
          <w:tcPr>
            <w:tcW w:w="956" w:type="dxa"/>
            <w:shd w:val="clear" w:color="auto" w:fill="auto"/>
            <w:noWrap/>
            <w:vAlign w:val="center"/>
          </w:tcPr>
          <w:p w14:paraId="76420206">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 xml:space="preserve">南山村 </w:t>
            </w:r>
          </w:p>
        </w:tc>
        <w:tc>
          <w:tcPr>
            <w:tcW w:w="975" w:type="dxa"/>
            <w:shd w:val="clear" w:color="auto" w:fill="auto"/>
            <w:noWrap/>
            <w:vAlign w:val="center"/>
          </w:tcPr>
          <w:p w14:paraId="69D586D3">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一般发展类</w:t>
            </w:r>
          </w:p>
        </w:tc>
        <w:tc>
          <w:tcPr>
            <w:tcW w:w="6802" w:type="dxa"/>
            <w:shd w:val="clear" w:color="auto" w:fill="auto"/>
            <w:noWrap/>
            <w:vAlign w:val="center"/>
          </w:tcPr>
          <w:p w14:paraId="04036228">
            <w:pPr>
              <w:widowControl/>
              <w:adjustRightInd w:val="0"/>
              <w:snapToGrid w:val="0"/>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不断加强与重点村的联系，完善服务设施配套，依托大面积果园等农业基础,发展现代化农业。</w:t>
            </w:r>
          </w:p>
        </w:tc>
      </w:tr>
      <w:tr w14:paraId="52146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60" w:type="dxa"/>
            <w:shd w:val="clear" w:color="auto" w:fill="auto"/>
            <w:noWrap/>
            <w:vAlign w:val="center"/>
          </w:tcPr>
          <w:p w14:paraId="0DBF8396">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18</w:t>
            </w:r>
          </w:p>
        </w:tc>
        <w:tc>
          <w:tcPr>
            <w:tcW w:w="956" w:type="dxa"/>
            <w:shd w:val="clear" w:color="auto" w:fill="auto"/>
            <w:noWrap/>
            <w:vAlign w:val="center"/>
          </w:tcPr>
          <w:p w14:paraId="3502788E">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 xml:space="preserve">梅关村 </w:t>
            </w:r>
          </w:p>
        </w:tc>
        <w:tc>
          <w:tcPr>
            <w:tcW w:w="975" w:type="dxa"/>
            <w:shd w:val="clear" w:color="auto" w:fill="auto"/>
            <w:noWrap/>
            <w:vAlign w:val="center"/>
          </w:tcPr>
          <w:p w14:paraId="548CB21A">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特色保护类</w:t>
            </w:r>
          </w:p>
        </w:tc>
        <w:tc>
          <w:tcPr>
            <w:tcW w:w="6802" w:type="dxa"/>
            <w:shd w:val="clear" w:color="auto" w:fill="auto"/>
            <w:noWrap/>
            <w:vAlign w:val="center"/>
          </w:tcPr>
          <w:p w14:paraId="225618DD">
            <w:pPr>
              <w:widowControl/>
              <w:adjustRightInd w:val="0"/>
              <w:snapToGrid w:val="0"/>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不断加强与重点村的联系，依托梅关古道等文化旅游资源，融入区域旅游线路中，完善旅游服务配套。</w:t>
            </w:r>
          </w:p>
        </w:tc>
      </w:tr>
      <w:tr w14:paraId="633DE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60" w:type="dxa"/>
            <w:shd w:val="clear" w:color="auto" w:fill="auto"/>
            <w:noWrap/>
            <w:vAlign w:val="center"/>
          </w:tcPr>
          <w:p w14:paraId="03BAB447">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19</w:t>
            </w:r>
          </w:p>
        </w:tc>
        <w:tc>
          <w:tcPr>
            <w:tcW w:w="956" w:type="dxa"/>
            <w:shd w:val="clear" w:color="auto" w:fill="auto"/>
            <w:noWrap/>
            <w:vAlign w:val="center"/>
          </w:tcPr>
          <w:p w14:paraId="4F67B748">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 xml:space="preserve">梅岭村 </w:t>
            </w:r>
          </w:p>
        </w:tc>
        <w:tc>
          <w:tcPr>
            <w:tcW w:w="975" w:type="dxa"/>
            <w:shd w:val="clear" w:color="auto" w:fill="auto"/>
            <w:noWrap/>
            <w:vAlign w:val="center"/>
          </w:tcPr>
          <w:p w14:paraId="3D2FC6DB">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特色保护类</w:t>
            </w:r>
          </w:p>
        </w:tc>
        <w:tc>
          <w:tcPr>
            <w:tcW w:w="6802" w:type="dxa"/>
            <w:shd w:val="clear" w:color="auto" w:fill="auto"/>
            <w:noWrap/>
            <w:vAlign w:val="center"/>
          </w:tcPr>
          <w:p w14:paraId="430C228C">
            <w:pPr>
              <w:widowControl/>
              <w:adjustRightInd w:val="0"/>
              <w:snapToGrid w:val="0"/>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规划立足梅岭红色、旅游等文化，毗邻梅关古道景区资源禀赋，推动乡村全面振兴，打造为南雄市宜居宜业和美乡村示范样板，促进珠玑北部发展核心建设。</w:t>
            </w:r>
          </w:p>
        </w:tc>
      </w:tr>
      <w:tr w14:paraId="50D62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60" w:type="dxa"/>
            <w:shd w:val="clear" w:color="auto" w:fill="auto"/>
            <w:noWrap/>
            <w:vAlign w:val="center"/>
          </w:tcPr>
          <w:p w14:paraId="6403F399">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20</w:t>
            </w:r>
          </w:p>
        </w:tc>
        <w:tc>
          <w:tcPr>
            <w:tcW w:w="956" w:type="dxa"/>
            <w:shd w:val="clear" w:color="auto" w:fill="auto"/>
            <w:noWrap/>
            <w:vAlign w:val="center"/>
          </w:tcPr>
          <w:p w14:paraId="7D2CD3FD">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 xml:space="preserve">泰源村 </w:t>
            </w:r>
          </w:p>
        </w:tc>
        <w:tc>
          <w:tcPr>
            <w:tcW w:w="975" w:type="dxa"/>
            <w:shd w:val="clear" w:color="auto" w:fill="auto"/>
            <w:noWrap/>
            <w:vAlign w:val="center"/>
          </w:tcPr>
          <w:p w14:paraId="4EF7D7B3">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集聚提升类</w:t>
            </w:r>
          </w:p>
        </w:tc>
        <w:tc>
          <w:tcPr>
            <w:tcW w:w="6802" w:type="dxa"/>
            <w:shd w:val="clear" w:color="auto" w:fill="auto"/>
            <w:noWrap/>
            <w:vAlign w:val="center"/>
          </w:tcPr>
          <w:p w14:paraId="59D9E83C">
            <w:pPr>
              <w:widowControl/>
              <w:adjustRightInd w:val="0"/>
              <w:snapToGrid w:val="0"/>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依托交通优势，林场、石场等自然资源，不断完善服务设施与用地布局，壮大村庄经济。</w:t>
            </w:r>
          </w:p>
        </w:tc>
      </w:tr>
      <w:tr w14:paraId="120A7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60" w:type="dxa"/>
            <w:shd w:val="clear" w:color="auto" w:fill="auto"/>
            <w:noWrap/>
            <w:vAlign w:val="center"/>
          </w:tcPr>
          <w:p w14:paraId="0D3BA1CD">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21</w:t>
            </w:r>
          </w:p>
        </w:tc>
        <w:tc>
          <w:tcPr>
            <w:tcW w:w="956" w:type="dxa"/>
            <w:shd w:val="clear" w:color="auto" w:fill="auto"/>
            <w:noWrap/>
            <w:vAlign w:val="center"/>
          </w:tcPr>
          <w:p w14:paraId="6FBACE40">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 xml:space="preserve">中站村 </w:t>
            </w:r>
          </w:p>
        </w:tc>
        <w:tc>
          <w:tcPr>
            <w:tcW w:w="975" w:type="dxa"/>
            <w:shd w:val="clear" w:color="auto" w:fill="auto"/>
            <w:noWrap/>
            <w:vAlign w:val="center"/>
          </w:tcPr>
          <w:p w14:paraId="4E9A9839">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特色保护类</w:t>
            </w:r>
          </w:p>
        </w:tc>
        <w:tc>
          <w:tcPr>
            <w:tcW w:w="6802" w:type="dxa"/>
            <w:shd w:val="clear" w:color="auto" w:fill="auto"/>
            <w:noWrap/>
            <w:vAlign w:val="center"/>
          </w:tcPr>
          <w:p w14:paraId="633A57FA">
            <w:pPr>
              <w:widowControl/>
              <w:adjustRightInd w:val="0"/>
              <w:snapToGrid w:val="0"/>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依托中站村临近古驿道区位优势、自身历史文化优势，融入区域旅游线路中,打造特色农文旅融合村。</w:t>
            </w:r>
          </w:p>
        </w:tc>
      </w:tr>
      <w:tr w14:paraId="65CED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60" w:type="dxa"/>
            <w:shd w:val="clear" w:color="auto" w:fill="auto"/>
            <w:noWrap/>
            <w:vAlign w:val="center"/>
          </w:tcPr>
          <w:p w14:paraId="2F5241E6">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22</w:t>
            </w:r>
          </w:p>
        </w:tc>
        <w:tc>
          <w:tcPr>
            <w:tcW w:w="956" w:type="dxa"/>
            <w:shd w:val="clear" w:color="auto" w:fill="auto"/>
            <w:noWrap/>
            <w:vAlign w:val="center"/>
          </w:tcPr>
          <w:p w14:paraId="38BD9C84">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 xml:space="preserve">角湾村 </w:t>
            </w:r>
          </w:p>
        </w:tc>
        <w:tc>
          <w:tcPr>
            <w:tcW w:w="975" w:type="dxa"/>
            <w:shd w:val="clear" w:color="auto" w:fill="auto"/>
            <w:noWrap/>
            <w:vAlign w:val="center"/>
          </w:tcPr>
          <w:p w14:paraId="084B4630">
            <w:pPr>
              <w:widowControl/>
              <w:adjustRightInd w:val="0"/>
              <w:snapToGrid w:val="0"/>
              <w:jc w:val="cente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集聚提升类</w:t>
            </w:r>
          </w:p>
        </w:tc>
        <w:tc>
          <w:tcPr>
            <w:tcW w:w="6802" w:type="dxa"/>
            <w:shd w:val="clear" w:color="auto" w:fill="auto"/>
            <w:noWrap/>
            <w:vAlign w:val="center"/>
          </w:tcPr>
          <w:p w14:paraId="5FECD67D">
            <w:pPr>
              <w:widowControl/>
              <w:adjustRightInd w:val="0"/>
              <w:snapToGrid w:val="0"/>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lang w:bidi="ar"/>
              </w:rPr>
              <w:t>不断加强与重点村的联系，完善公共服务设施及基础设施配套，发展现代农业产业。</w:t>
            </w:r>
          </w:p>
        </w:tc>
      </w:tr>
    </w:tbl>
    <w:p w14:paraId="06E3E910">
      <w:pPr>
        <w:adjustRightInd w:val="0"/>
        <w:snapToGrid w:val="0"/>
        <w:jc w:val="both"/>
        <w:rPr>
          <w:rFonts w:hint="default" w:ascii="Times New Roman" w:hAnsi="Times New Roman" w:eastAsia="仿宋_GB2312" w:cs="Times New Roman"/>
          <w:sz w:val="22"/>
          <w:highlight w:val="none"/>
        </w:rPr>
      </w:pPr>
    </w:p>
    <w:p w14:paraId="453551B6">
      <w:pPr>
        <w:pStyle w:val="3"/>
        <w:numPr>
          <w:ilvl w:val="1"/>
          <w:numId w:val="8"/>
        </w:numPr>
        <w:rPr>
          <w:rFonts w:hint="default" w:ascii="Times New Roman" w:hAnsi="Times New Roman" w:eastAsia="黑体" w:cs="Times New Roman"/>
          <w:b w:val="0"/>
          <w:bCs w:val="0"/>
          <w:highlight w:val="none"/>
        </w:rPr>
      </w:pPr>
      <w:bookmarkStart w:id="237" w:name="_Toc1762"/>
      <w:bookmarkStart w:id="238" w:name="_Toc21466"/>
      <w:bookmarkStart w:id="239" w:name="_Toc6675"/>
      <w:bookmarkStart w:id="240" w:name="_Toc4159"/>
      <w:r>
        <w:rPr>
          <w:rFonts w:hint="default" w:ascii="Times New Roman" w:hAnsi="Times New Roman" w:eastAsia="黑体" w:cs="Times New Roman"/>
          <w:b w:val="0"/>
          <w:bCs w:val="0"/>
          <w:highlight w:val="none"/>
        </w:rPr>
        <w:t>居住与住房保障</w:t>
      </w:r>
      <w:bookmarkEnd w:id="237"/>
      <w:bookmarkEnd w:id="238"/>
      <w:bookmarkEnd w:id="239"/>
      <w:bookmarkEnd w:id="240"/>
    </w:p>
    <w:p w14:paraId="635B4CA4">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241" w:name="_Toc160011771"/>
      <w:bookmarkStart w:id="242" w:name="_Toc32727"/>
      <w:bookmarkStart w:id="243" w:name="_Toc20297"/>
      <w:bookmarkStart w:id="244" w:name="_Toc24194"/>
      <w:r>
        <w:rPr>
          <w:rFonts w:hint="default" w:ascii="Times New Roman" w:hAnsi="Times New Roman" w:eastAsia="黑体" w:cs="Times New Roman"/>
          <w:kern w:val="0"/>
          <w:sz w:val="30"/>
          <w:szCs w:val="30"/>
          <w:highlight w:val="none"/>
        </w:rPr>
        <w:t>城镇居住用地布局</w:t>
      </w:r>
      <w:bookmarkEnd w:id="241"/>
      <w:bookmarkEnd w:id="242"/>
      <w:bookmarkEnd w:id="243"/>
      <w:bookmarkEnd w:id="244"/>
    </w:p>
    <w:p w14:paraId="07C4E0DD">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规划到2035年，居住用地为</w:t>
      </w:r>
      <w:r>
        <w:rPr>
          <w:rFonts w:hint="default" w:ascii="Times New Roman" w:hAnsi="Times New Roman" w:eastAsia="仿宋_GB2312" w:cs="Times New Roman"/>
          <w:sz w:val="30"/>
          <w:szCs w:val="30"/>
          <w:highlight w:val="none"/>
          <w:lang w:val="en-US" w:eastAsia="zh-CN"/>
        </w:rPr>
        <w:t>8.47</w:t>
      </w:r>
      <w:r>
        <w:rPr>
          <w:rFonts w:hint="default" w:ascii="Times New Roman" w:hAnsi="Times New Roman" w:eastAsia="仿宋_GB2312" w:cs="Times New Roman"/>
          <w:sz w:val="30"/>
          <w:szCs w:val="30"/>
          <w:highlight w:val="none"/>
        </w:rPr>
        <w:t>平方公里，其中城镇住宅用地1.</w:t>
      </w:r>
      <w:r>
        <w:rPr>
          <w:rFonts w:hint="default" w:ascii="Times New Roman" w:hAnsi="Times New Roman" w:eastAsia="仿宋_GB2312" w:cs="Times New Roman"/>
          <w:sz w:val="30"/>
          <w:szCs w:val="30"/>
          <w:highlight w:val="none"/>
          <w:lang w:val="en-US" w:eastAsia="zh-CN"/>
        </w:rPr>
        <w:t>36</w:t>
      </w:r>
      <w:r>
        <w:rPr>
          <w:rFonts w:hint="default" w:ascii="Times New Roman" w:hAnsi="Times New Roman" w:eastAsia="仿宋_GB2312" w:cs="Times New Roman"/>
          <w:sz w:val="30"/>
          <w:szCs w:val="30"/>
          <w:highlight w:val="none"/>
        </w:rPr>
        <w:t>平方公里。镇区在现有居住用地基础上，结合社区生活圈、交通枢纽等要素，合理布局居住用地，新增居住用地重点布局在镇区范围内。严格控制高层、高密度住宅。不在生态敏感的山边、水边和通风廊道、对历史地段及重要文物保护单位有影响的地段上新建高层住宅。</w:t>
      </w:r>
    </w:p>
    <w:p w14:paraId="2365F3F2">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进一步深化住房保障体系改革，建立多层次的住房保障体系，加大住房保障供给力度，推动保障性住房和人才住房双轨并行发展，完善住房保障建设和管理体制机制，筹建一批保障性住房小区，有效增加保障性住房供给，探索支持利用集体建设用地和企事业单位自有闲置土地按照规划建设租赁住房，逐步改善各类人群的住房困难问题，引导保障性住房向镇区附近布局选址。</w:t>
      </w:r>
    </w:p>
    <w:p w14:paraId="0403F90A">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245" w:name="_Toc160011773"/>
      <w:bookmarkStart w:id="246" w:name="_Toc5925"/>
      <w:bookmarkStart w:id="247" w:name="_Toc20201"/>
      <w:bookmarkStart w:id="248" w:name="_Toc23677"/>
      <w:r>
        <w:rPr>
          <w:rFonts w:hint="default" w:ascii="Times New Roman" w:hAnsi="Times New Roman" w:eastAsia="黑体" w:cs="Times New Roman"/>
          <w:kern w:val="0"/>
          <w:sz w:val="30"/>
          <w:szCs w:val="30"/>
          <w:highlight w:val="none"/>
        </w:rPr>
        <w:t>农村住房</w:t>
      </w:r>
      <w:bookmarkEnd w:id="245"/>
      <w:r>
        <w:rPr>
          <w:rFonts w:hint="default" w:ascii="Times New Roman" w:hAnsi="Times New Roman" w:eastAsia="黑体" w:cs="Times New Roman"/>
          <w:kern w:val="0"/>
          <w:sz w:val="30"/>
          <w:szCs w:val="30"/>
          <w:highlight w:val="none"/>
        </w:rPr>
        <w:t>用地保障</w:t>
      </w:r>
      <w:bookmarkEnd w:id="246"/>
      <w:bookmarkEnd w:id="247"/>
      <w:bookmarkEnd w:id="248"/>
    </w:p>
    <w:p w14:paraId="4DD49554">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规划到2035年，农村宅基地为</w:t>
      </w:r>
      <w:r>
        <w:rPr>
          <w:rFonts w:hint="default" w:ascii="Times New Roman" w:hAnsi="Times New Roman" w:eastAsia="仿宋_GB2312" w:cs="Times New Roman"/>
          <w:sz w:val="30"/>
          <w:szCs w:val="30"/>
          <w:highlight w:val="none"/>
          <w:lang w:val="en-US" w:eastAsia="zh-CN"/>
        </w:rPr>
        <w:t>7.11</w:t>
      </w:r>
      <w:r>
        <w:rPr>
          <w:rFonts w:hint="default" w:ascii="Times New Roman" w:hAnsi="Times New Roman" w:eastAsia="仿宋_GB2312" w:cs="Times New Roman"/>
          <w:sz w:val="30"/>
          <w:szCs w:val="30"/>
          <w:highlight w:val="none"/>
        </w:rPr>
        <w:t>平方公里。通过盘活利用闲置宅基地，结合村庄存量未建设用地规模，统筹保障农村宅基地建设需求。强化农村住房规划管理，落实乡村建设规划许可制度，探索高效的乡村住房报建制度，规范农民建房程序；优化村庄布局，有序整合边远分散自然村落，引导农村人口向重点村、镇区集中居住。鼓励村集体建房上楼，完善宅基地自愿有偿退出机制、宅基地管理制度和用地保障措施。</w:t>
      </w:r>
    </w:p>
    <w:p w14:paraId="7B796E7E">
      <w:pPr>
        <w:pStyle w:val="3"/>
        <w:numPr>
          <w:ilvl w:val="1"/>
          <w:numId w:val="8"/>
        </w:numPr>
        <w:ind w:left="0"/>
        <w:jc w:val="center"/>
        <w:rPr>
          <w:rFonts w:hint="default" w:ascii="Times New Roman" w:hAnsi="Times New Roman" w:eastAsia="黑体" w:cs="Times New Roman"/>
          <w:b w:val="0"/>
          <w:bCs w:val="0"/>
          <w:highlight w:val="none"/>
        </w:rPr>
      </w:pPr>
      <w:bookmarkStart w:id="249" w:name="_Toc28304"/>
      <w:bookmarkStart w:id="250" w:name="_Toc4646"/>
      <w:bookmarkStart w:id="251" w:name="_Toc16334"/>
      <w:bookmarkStart w:id="252" w:name="_Toc31048"/>
      <w:r>
        <w:rPr>
          <w:rFonts w:hint="default" w:ascii="Times New Roman" w:hAnsi="Times New Roman" w:eastAsia="黑体" w:cs="Times New Roman"/>
          <w:b w:val="0"/>
          <w:bCs w:val="0"/>
          <w:highlight w:val="none"/>
        </w:rPr>
        <w:t>公共服务体系</w:t>
      </w:r>
      <w:bookmarkEnd w:id="249"/>
      <w:bookmarkEnd w:id="250"/>
      <w:bookmarkEnd w:id="251"/>
      <w:bookmarkEnd w:id="252"/>
    </w:p>
    <w:p w14:paraId="3EBCA6C4">
      <w:pPr>
        <w:keepNext/>
        <w:keepLines/>
        <w:numPr>
          <w:ilvl w:val="0"/>
          <w:numId w:val="5"/>
        </w:numPr>
        <w:spacing w:before="156" w:beforeLines="50" w:after="156" w:afterLines="50"/>
        <w:ind w:left="567" w:hanging="567"/>
        <w:outlineLvl w:val="1"/>
        <w:rPr>
          <w:rFonts w:hint="default" w:ascii="Times New Roman" w:hAnsi="Times New Roman" w:eastAsia="仿宋_GB2312" w:cs="Times New Roman"/>
          <w:sz w:val="30"/>
          <w:szCs w:val="30"/>
          <w:highlight w:val="none"/>
        </w:rPr>
      </w:pPr>
      <w:bookmarkStart w:id="253" w:name="_Toc19346"/>
      <w:bookmarkStart w:id="254" w:name="_Toc1550"/>
      <w:bookmarkStart w:id="255" w:name="_Toc5423"/>
      <w:bookmarkStart w:id="256" w:name="_Toc30961"/>
      <w:r>
        <w:rPr>
          <w:rFonts w:hint="default" w:ascii="Times New Roman" w:hAnsi="Times New Roman" w:eastAsia="黑体" w:cs="Times New Roman"/>
          <w:kern w:val="0"/>
          <w:sz w:val="30"/>
          <w:szCs w:val="30"/>
          <w:highlight w:val="none"/>
        </w:rPr>
        <w:t>城乡生活圈</w:t>
      </w:r>
      <w:bookmarkEnd w:id="253"/>
      <w:r>
        <w:rPr>
          <w:rFonts w:hint="default" w:ascii="Times New Roman" w:hAnsi="Times New Roman" w:eastAsia="黑体" w:cs="Times New Roman"/>
          <w:kern w:val="0"/>
          <w:sz w:val="30"/>
          <w:szCs w:val="30"/>
          <w:highlight w:val="none"/>
        </w:rPr>
        <w:t>构建</w:t>
      </w:r>
      <w:bookmarkEnd w:id="254"/>
      <w:bookmarkEnd w:id="255"/>
      <w:bookmarkEnd w:id="256"/>
    </w:p>
    <w:p w14:paraId="3E5204E6">
      <w:pPr>
        <w:tabs>
          <w:tab w:val="left" w:pos="720"/>
        </w:tabs>
        <w:ind w:firstLine="6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规划按照“乡镇</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村/组”两个社区生活圈层级，实行公共服务设施错位配置、相互补充配套模式，统筹完善公共服务设施配置。</w:t>
      </w:r>
    </w:p>
    <w:p w14:paraId="61E9F2DA">
      <w:pPr>
        <w:tabs>
          <w:tab w:val="left" w:pos="720"/>
        </w:tabs>
        <w:ind w:firstLine="6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乡镇级公共服务中心：统筹布局满足乡镇居民日常生活、生产需求的各类服务设施，形成社区生活圈的服务中心。</w:t>
      </w:r>
    </w:p>
    <w:p w14:paraId="6BC95A78">
      <w:pPr>
        <w:tabs>
          <w:tab w:val="left" w:pos="720"/>
        </w:tabs>
        <w:ind w:firstLine="6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村组级公共服务中心：依托行政村集中居民点或若干自然村组，按照15-30分钟慢行可达的空间尺度，配置公共服务设施。</w:t>
      </w:r>
    </w:p>
    <w:p w14:paraId="510A61FD">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257" w:name="_Toc160011776"/>
      <w:bookmarkStart w:id="258" w:name="_Toc10751"/>
      <w:bookmarkStart w:id="259" w:name="_Toc27703"/>
      <w:bookmarkStart w:id="260" w:name="_Toc17569"/>
      <w:r>
        <w:rPr>
          <w:rFonts w:hint="default" w:ascii="Times New Roman" w:hAnsi="Times New Roman" w:eastAsia="黑体" w:cs="Times New Roman"/>
          <w:kern w:val="0"/>
          <w:sz w:val="30"/>
          <w:szCs w:val="30"/>
          <w:highlight w:val="none"/>
        </w:rPr>
        <w:t>公共服务设施配置</w:t>
      </w:r>
      <w:bookmarkEnd w:id="257"/>
      <w:bookmarkEnd w:id="258"/>
      <w:bookmarkEnd w:id="259"/>
      <w:bookmarkEnd w:id="260"/>
    </w:p>
    <w:p w14:paraId="0F3ED16F">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衔接《南雄市国土空间总体规划（2021—2035年）》及镇村诉求，珠玑镇规划有中小学、图书馆、医院、敬老院等服务设施。</w:t>
      </w:r>
    </w:p>
    <w:p w14:paraId="09FB49F9">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完善行政办公设施建设。</w:t>
      </w:r>
      <w:r>
        <w:rPr>
          <w:rFonts w:hint="default" w:ascii="Times New Roman" w:hAnsi="Times New Roman" w:eastAsia="仿宋_GB2312" w:cs="Times New Roman"/>
          <w:sz w:val="30"/>
          <w:szCs w:val="30"/>
          <w:highlight w:val="none"/>
        </w:rPr>
        <w:t>规划行政办公设施集中设置于乡道Y028两侧及行政村村委。至2035年，规划行政办公用地面积6.</w:t>
      </w:r>
      <w:r>
        <w:rPr>
          <w:rFonts w:hint="default" w:ascii="Times New Roman" w:hAnsi="Times New Roman" w:eastAsia="仿宋_GB2312" w:cs="Times New Roman"/>
          <w:sz w:val="30"/>
          <w:szCs w:val="30"/>
          <w:highlight w:val="none"/>
          <w:lang w:val="en-US" w:eastAsia="zh-CN"/>
        </w:rPr>
        <w:t>23</w:t>
      </w:r>
      <w:r>
        <w:rPr>
          <w:rFonts w:hint="default" w:ascii="Times New Roman" w:hAnsi="Times New Roman" w:eastAsia="仿宋_GB2312" w:cs="Times New Roman"/>
          <w:sz w:val="30"/>
          <w:szCs w:val="30"/>
          <w:highlight w:val="none"/>
        </w:rPr>
        <w:t>公顷。</w:t>
      </w:r>
    </w:p>
    <w:p w14:paraId="4C213AA5">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推进基础教育高质量发展。</w:t>
      </w:r>
      <w:r>
        <w:rPr>
          <w:rFonts w:hint="default" w:ascii="Times New Roman" w:hAnsi="Times New Roman" w:eastAsia="仿宋_GB2312" w:cs="Times New Roman"/>
          <w:sz w:val="30"/>
          <w:szCs w:val="30"/>
          <w:highlight w:val="none"/>
        </w:rPr>
        <w:t>适应城乡一体化人口变化趋势，围绕办好人民满意的教育，提质改造现有基础教育设施。规划教育用地面积</w:t>
      </w:r>
      <w:r>
        <w:rPr>
          <w:rFonts w:hint="default" w:ascii="Times New Roman" w:hAnsi="Times New Roman" w:eastAsia="仿宋_GB2312" w:cs="Times New Roman"/>
          <w:sz w:val="30"/>
          <w:szCs w:val="30"/>
          <w:highlight w:val="none"/>
          <w:lang w:val="en-US" w:eastAsia="zh-CN"/>
        </w:rPr>
        <w:t>19.21</w:t>
      </w:r>
      <w:r>
        <w:rPr>
          <w:rFonts w:hint="default" w:ascii="Times New Roman" w:hAnsi="Times New Roman" w:eastAsia="仿宋_GB2312" w:cs="Times New Roman"/>
          <w:sz w:val="30"/>
          <w:szCs w:val="30"/>
          <w:highlight w:val="none"/>
        </w:rPr>
        <w:t>公顷。规划在全镇内共设小学3所，包括珠玑镇中心小学、南雄市珠玑镇梅岭小学、南雄市珠玑镇里东小学。保留乡镇寄宿制初级中学（南雄市珠玑中学）1所。规划迁建乡镇中心幼儿园–南雄市珠玑镇中心幼儿园（普惠性幼儿园)1所。</w:t>
      </w:r>
    </w:p>
    <w:p w14:paraId="7F45D413">
      <w:pPr>
        <w:widowControl/>
        <w:ind w:firstLine="600" w:firstLineChars="200"/>
        <w:jc w:val="left"/>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提升基层医疗服务能力。</w:t>
      </w:r>
      <w:r>
        <w:rPr>
          <w:rFonts w:hint="default" w:ascii="Times New Roman" w:hAnsi="Times New Roman" w:eastAsia="仿宋_GB2312" w:cs="Times New Roman"/>
          <w:sz w:val="30"/>
          <w:szCs w:val="30"/>
          <w:highlight w:val="none"/>
        </w:rPr>
        <w:t>推动优质医疗资源扩容和区域均衡布局，提升基层医疗服务能力，带动医疗服务区域发展和整体水平提升。规划医疗卫生用地1.01公顷，</w:t>
      </w:r>
      <w:r>
        <w:rPr>
          <w:rFonts w:hint="default" w:ascii="Times New Roman" w:hAnsi="Times New Roman" w:eastAsia="仿宋_GB2312" w:cs="Times New Roman"/>
          <w:kern w:val="0"/>
          <w:sz w:val="30"/>
          <w:szCs w:val="30"/>
          <w:highlight w:val="none"/>
          <w:lang w:bidi="ar"/>
        </w:rPr>
        <w:t>每千人口医疗卫生机构床位数不少于8张，</w:t>
      </w:r>
      <w:r>
        <w:rPr>
          <w:rFonts w:hint="default" w:ascii="Times New Roman" w:hAnsi="Times New Roman" w:eastAsia="仿宋_GB2312" w:cs="Times New Roman"/>
          <w:sz w:val="30"/>
          <w:szCs w:val="30"/>
          <w:highlight w:val="none"/>
        </w:rPr>
        <w:t>远景根据实际情况可新增医疗卫生用地到2.00公顷。</w:t>
      </w:r>
    </w:p>
    <w:p w14:paraId="3BDC6968">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加强文化体育设施建设。</w:t>
      </w:r>
      <w:r>
        <w:rPr>
          <w:rFonts w:hint="default" w:ascii="Times New Roman" w:hAnsi="Times New Roman" w:eastAsia="仿宋_GB2312" w:cs="Times New Roman"/>
          <w:sz w:val="30"/>
          <w:szCs w:val="30"/>
          <w:highlight w:val="none"/>
        </w:rPr>
        <w:t>推动全民健身设施向行政村延伸，围绕村居文化设施、村居（社区）边角地、闲置房等，统筹建设乡村篮球场健身器材等体育设施，补齐各类体育基础设施配置短板。规划文化用地面积</w:t>
      </w:r>
      <w:r>
        <w:rPr>
          <w:rFonts w:hint="default" w:ascii="Times New Roman" w:hAnsi="Times New Roman" w:eastAsia="仿宋_GB2312" w:cs="Times New Roman"/>
          <w:sz w:val="30"/>
          <w:szCs w:val="30"/>
          <w:highlight w:val="none"/>
          <w:lang w:val="en-US" w:eastAsia="zh-CN"/>
        </w:rPr>
        <w:t>1.59</w:t>
      </w:r>
      <w:r>
        <w:rPr>
          <w:rFonts w:hint="default" w:ascii="Times New Roman" w:hAnsi="Times New Roman" w:eastAsia="仿宋_GB2312" w:cs="Times New Roman"/>
          <w:sz w:val="30"/>
          <w:szCs w:val="30"/>
          <w:highlight w:val="none"/>
        </w:rPr>
        <w:t>公顷，保留珠玑镇全民健身文化广场。规划体育用地0.</w:t>
      </w:r>
      <w:r>
        <w:rPr>
          <w:rFonts w:hint="default" w:ascii="Times New Roman" w:hAnsi="Times New Roman" w:eastAsia="仿宋_GB2312" w:cs="Times New Roman"/>
          <w:sz w:val="30"/>
          <w:szCs w:val="30"/>
          <w:highlight w:val="none"/>
          <w:lang w:val="en-US" w:eastAsia="zh-CN"/>
        </w:rPr>
        <w:t>53</w:t>
      </w:r>
      <w:r>
        <w:rPr>
          <w:rFonts w:hint="default" w:ascii="Times New Roman" w:hAnsi="Times New Roman" w:eastAsia="仿宋_GB2312" w:cs="Times New Roman"/>
          <w:sz w:val="30"/>
          <w:szCs w:val="30"/>
          <w:highlight w:val="none"/>
        </w:rPr>
        <w:t>公顷</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镇政府体育场馆实行对社会开放，共享文体设施。</w:t>
      </w:r>
    </w:p>
    <w:p w14:paraId="0FCBD42D">
      <w:pPr>
        <w:widowControl/>
        <w:ind w:firstLine="600" w:firstLineChars="200"/>
        <w:jc w:val="left"/>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完善社会福利设施建设。</w:t>
      </w:r>
      <w:r>
        <w:rPr>
          <w:rFonts w:hint="default" w:ascii="Times New Roman" w:hAnsi="Times New Roman" w:eastAsia="仿宋_GB2312" w:cs="Times New Roman"/>
          <w:kern w:val="0"/>
          <w:sz w:val="30"/>
          <w:szCs w:val="30"/>
          <w:highlight w:val="none"/>
          <w:lang w:bidi="ar"/>
        </w:rPr>
        <w:t>加强“一老一小”养老托育照护服务体系建设。</w:t>
      </w:r>
      <w:r>
        <w:rPr>
          <w:rFonts w:hint="default" w:ascii="Times New Roman" w:hAnsi="Times New Roman" w:eastAsia="仿宋_GB2312" w:cs="Times New Roman"/>
          <w:sz w:val="30"/>
          <w:szCs w:val="30"/>
          <w:highlight w:val="none"/>
        </w:rPr>
        <w:t>积极应对人口老龄化发展趋势，建立“以居家为基础、社区为依托、机构为补充、医养相结合”的多层次养老服务体系建设，优化养老设施布局，推进社区嵌入式养老机构建设。社会福利设施包括、孤老残幼中心、残疾康复中心等，规划改扩建1处综合养老服务中心，面积0.93公顷。殡葬设施按殡葬用地0.4平方米/每人（常住人口）的用地标准进行设置</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规划建设1处公墓，推广采用节地生态安葬方式，提高节地生态安葬水平。</w:t>
      </w:r>
    </w:p>
    <w:p w14:paraId="1E46876B">
      <w:pPr>
        <w:pStyle w:val="3"/>
        <w:numPr>
          <w:ilvl w:val="1"/>
          <w:numId w:val="8"/>
        </w:numPr>
        <w:ind w:left="0"/>
        <w:jc w:val="center"/>
        <w:rPr>
          <w:rFonts w:hint="default" w:ascii="Times New Roman" w:hAnsi="Times New Roman" w:eastAsia="黑体" w:cs="Times New Roman"/>
          <w:b w:val="0"/>
          <w:bCs w:val="0"/>
          <w:highlight w:val="none"/>
        </w:rPr>
      </w:pPr>
      <w:bookmarkStart w:id="261" w:name="_Toc21759"/>
      <w:bookmarkStart w:id="262" w:name="_Toc16821"/>
      <w:bookmarkStart w:id="263" w:name="_Toc20949"/>
      <w:bookmarkStart w:id="264" w:name="_Toc28469"/>
      <w:r>
        <w:rPr>
          <w:rFonts w:hint="default" w:ascii="Times New Roman" w:hAnsi="Times New Roman" w:eastAsia="黑体" w:cs="Times New Roman"/>
          <w:b w:val="0"/>
          <w:bCs w:val="0"/>
          <w:highlight w:val="none"/>
        </w:rPr>
        <w:t>绿地与开敞空间</w:t>
      </w:r>
      <w:bookmarkEnd w:id="261"/>
      <w:bookmarkEnd w:id="262"/>
      <w:bookmarkEnd w:id="263"/>
      <w:bookmarkEnd w:id="264"/>
    </w:p>
    <w:p w14:paraId="532F324F">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265" w:name="_Toc23809"/>
      <w:bookmarkStart w:id="266" w:name="_Toc24586"/>
      <w:bookmarkStart w:id="267" w:name="_Toc26533"/>
      <w:bookmarkStart w:id="268" w:name="_Toc160011784"/>
      <w:r>
        <w:rPr>
          <w:rFonts w:hint="default" w:ascii="Times New Roman" w:hAnsi="Times New Roman" w:eastAsia="黑体" w:cs="Times New Roman"/>
          <w:kern w:val="0"/>
          <w:sz w:val="30"/>
          <w:szCs w:val="30"/>
          <w:highlight w:val="none"/>
        </w:rPr>
        <w:t>绿地系统格局与目标</w:t>
      </w:r>
      <w:bookmarkEnd w:id="265"/>
      <w:bookmarkEnd w:id="266"/>
      <w:bookmarkEnd w:id="267"/>
      <w:bookmarkEnd w:id="268"/>
    </w:p>
    <w:p w14:paraId="32A694A1">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结合生态网络格局，连通公园绿地与开敞空间，构建城乡绿道系统和开敞空间体系。重点保护横江水库、坞坭水库、小岭安山等大型生态斑块，加强生态廊道的保护，形成“绿块、绿带、绿楔、绿网、绿廓”共同构成的绿地系统空间格局，实现三百米见绿、五百米见园、三公里见林。</w:t>
      </w:r>
    </w:p>
    <w:p w14:paraId="78FA6AC8">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269" w:name="_Toc160011783"/>
      <w:bookmarkStart w:id="270" w:name="_Toc15023"/>
      <w:bookmarkStart w:id="271" w:name="_Toc10678"/>
      <w:bookmarkStart w:id="272" w:name="_Toc9618"/>
      <w:r>
        <w:rPr>
          <w:rFonts w:hint="default" w:ascii="Times New Roman" w:hAnsi="Times New Roman" w:eastAsia="黑体" w:cs="Times New Roman"/>
          <w:kern w:val="0"/>
          <w:sz w:val="30"/>
          <w:szCs w:val="30"/>
          <w:highlight w:val="none"/>
        </w:rPr>
        <w:t>绿地与开敞空间用地</w:t>
      </w:r>
      <w:bookmarkEnd w:id="269"/>
      <w:bookmarkEnd w:id="270"/>
      <w:r>
        <w:rPr>
          <w:rFonts w:hint="default" w:ascii="Times New Roman" w:hAnsi="Times New Roman" w:eastAsia="黑体" w:cs="Times New Roman"/>
          <w:kern w:val="0"/>
          <w:sz w:val="30"/>
          <w:szCs w:val="30"/>
          <w:highlight w:val="none"/>
          <w:lang w:val="en-US" w:eastAsia="zh-CN"/>
        </w:rPr>
        <w:t>布局</w:t>
      </w:r>
      <w:bookmarkEnd w:id="271"/>
      <w:bookmarkEnd w:id="272"/>
    </w:p>
    <w:p w14:paraId="770E05EB">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规划至2035年，绿地与开敞空间用地面积共</w:t>
      </w:r>
      <w:r>
        <w:rPr>
          <w:rFonts w:hint="default" w:ascii="Times New Roman" w:hAnsi="Times New Roman" w:eastAsia="仿宋_GB2312" w:cs="Times New Roman"/>
          <w:sz w:val="30"/>
          <w:szCs w:val="30"/>
          <w:highlight w:val="none"/>
          <w:lang w:val="en-US" w:eastAsia="zh-CN"/>
        </w:rPr>
        <w:t>16.27</w:t>
      </w:r>
      <w:r>
        <w:rPr>
          <w:rFonts w:hint="default" w:ascii="Times New Roman" w:hAnsi="Times New Roman" w:eastAsia="仿宋_GB2312" w:cs="Times New Roman"/>
          <w:sz w:val="30"/>
          <w:szCs w:val="30"/>
          <w:highlight w:val="none"/>
        </w:rPr>
        <w:t>公顷，其中城镇绿地与开敞空间用地</w:t>
      </w:r>
      <w:r>
        <w:rPr>
          <w:rFonts w:hint="default" w:ascii="Times New Roman" w:hAnsi="Times New Roman" w:eastAsia="仿宋_GB2312" w:cs="Times New Roman"/>
          <w:sz w:val="30"/>
          <w:szCs w:val="30"/>
          <w:highlight w:val="none"/>
          <w:lang w:val="en-US" w:eastAsia="zh-CN"/>
        </w:rPr>
        <w:t>5.68</w:t>
      </w:r>
      <w:r>
        <w:rPr>
          <w:rFonts w:hint="default" w:ascii="Times New Roman" w:hAnsi="Times New Roman" w:eastAsia="仿宋_GB2312" w:cs="Times New Roman"/>
          <w:sz w:val="30"/>
          <w:szCs w:val="30"/>
          <w:highlight w:val="none"/>
        </w:rPr>
        <w:t>公顷</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村庄绿地与开敞空间用地</w:t>
      </w:r>
      <w:r>
        <w:rPr>
          <w:rFonts w:hint="default" w:ascii="Times New Roman" w:hAnsi="Times New Roman" w:eastAsia="仿宋_GB2312" w:cs="Times New Roman"/>
          <w:sz w:val="30"/>
          <w:szCs w:val="30"/>
          <w:highlight w:val="none"/>
          <w:lang w:val="en-US" w:eastAsia="zh-CN"/>
        </w:rPr>
        <w:t>10.59</w:t>
      </w:r>
      <w:r>
        <w:rPr>
          <w:rFonts w:hint="default" w:ascii="Times New Roman" w:hAnsi="Times New Roman" w:eastAsia="仿宋_GB2312" w:cs="Times New Roman"/>
          <w:sz w:val="30"/>
          <w:szCs w:val="30"/>
          <w:highlight w:val="none"/>
        </w:rPr>
        <w:t>公顷。</w:t>
      </w:r>
    </w:p>
    <w:p w14:paraId="48A26C6D">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公园绿地。</w:t>
      </w:r>
      <w:r>
        <w:rPr>
          <w:rFonts w:hint="default" w:ascii="Times New Roman" w:hAnsi="Times New Roman" w:eastAsia="仿宋_GB2312" w:cs="Times New Roman"/>
          <w:sz w:val="30"/>
          <w:szCs w:val="30"/>
          <w:highlight w:val="none"/>
        </w:rPr>
        <w:t>优化全镇公园布局，结合现有绿地资源，综合考虑人口分布和生态资源情况，因地制宜布局综合公园。结合宜居社区（乡村）布局，通过边角地整理、见缝插绿等方式，布局社区（乡村）公园。挖潜街头空闲地强化小游园建设，满足市民日常休闲、娱乐、健身需求。开展城乡一体绿美提升行动，以本土树种种植为主，推进植树造林工程实施，支撑镇域国土空间绿化美化，提升</w:t>
      </w:r>
      <w:r>
        <w:rPr>
          <w:rFonts w:hint="default" w:ascii="Times New Roman" w:hAnsi="Times New Roman" w:eastAsia="仿宋_GB2312" w:cs="Times New Roman"/>
          <w:sz w:val="30"/>
          <w:szCs w:val="30"/>
          <w:highlight w:val="none"/>
          <w:lang w:val="en-US" w:eastAsia="zh-CN"/>
        </w:rPr>
        <w:t>珠玑</w:t>
      </w:r>
      <w:r>
        <w:rPr>
          <w:rFonts w:hint="default" w:ascii="Times New Roman" w:hAnsi="Times New Roman" w:eastAsia="仿宋_GB2312" w:cs="Times New Roman"/>
          <w:sz w:val="30"/>
          <w:szCs w:val="30"/>
          <w:highlight w:val="none"/>
        </w:rPr>
        <w:t>整体形象和品质，展现“绿美</w:t>
      </w:r>
      <w:r>
        <w:rPr>
          <w:rFonts w:hint="default" w:ascii="Times New Roman" w:hAnsi="Times New Roman" w:eastAsia="仿宋_GB2312" w:cs="Times New Roman"/>
          <w:sz w:val="30"/>
          <w:szCs w:val="30"/>
          <w:highlight w:val="none"/>
          <w:lang w:val="en-US" w:eastAsia="zh-CN"/>
        </w:rPr>
        <w:t>珠玑</w:t>
      </w:r>
      <w:r>
        <w:rPr>
          <w:rFonts w:hint="default" w:ascii="Times New Roman" w:hAnsi="Times New Roman" w:eastAsia="仿宋_GB2312" w:cs="Times New Roman"/>
          <w:sz w:val="30"/>
          <w:szCs w:val="30"/>
          <w:highlight w:val="none"/>
        </w:rPr>
        <w:t>”的生态魅力。</w:t>
      </w:r>
    </w:p>
    <w:p w14:paraId="675F3F06">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防护绿地。</w:t>
      </w:r>
      <w:r>
        <w:rPr>
          <w:rFonts w:hint="default" w:ascii="Times New Roman" w:hAnsi="Times New Roman" w:eastAsia="仿宋_GB2312" w:cs="Times New Roman"/>
          <w:sz w:val="30"/>
          <w:szCs w:val="30"/>
          <w:highlight w:val="none"/>
        </w:rPr>
        <w:t>规划在工业用地及市政设施等邻避设施周围，根据相关规范要求设置防护隔离绿带。工业区与居住区之间应根据地形设置组团隔离绿带，绿带内除园林路、广场、园林建筑小品及管理建筑外，不得建设其他性质的建筑物和构筑物。</w:t>
      </w:r>
    </w:p>
    <w:p w14:paraId="1CC52404">
      <w:pPr>
        <w:ind w:firstLine="600" w:firstLineChars="200"/>
        <w:rPr>
          <w:rFonts w:hint="default" w:ascii="Times New Roman" w:hAnsi="Times New Roman" w:eastAsia="仿宋_GB2312" w:cs="Times New Roman"/>
          <w:sz w:val="30"/>
          <w:szCs w:val="30"/>
          <w:highlight w:val="none"/>
          <w:lang w:eastAsia="zh-CN"/>
        </w:rPr>
      </w:pPr>
      <w:r>
        <w:rPr>
          <w:rFonts w:hint="default" w:ascii="Times New Roman" w:hAnsi="Times New Roman" w:eastAsia="楷体_GB2312" w:cs="Times New Roman"/>
          <w:sz w:val="30"/>
          <w:szCs w:val="30"/>
          <w:highlight w:val="none"/>
        </w:rPr>
        <w:t>广场用地。</w:t>
      </w:r>
      <w:r>
        <w:rPr>
          <w:rFonts w:hint="default" w:ascii="Times New Roman" w:hAnsi="Times New Roman" w:eastAsia="仿宋_GB2312" w:cs="Times New Roman"/>
          <w:sz w:val="30"/>
          <w:szCs w:val="30"/>
          <w:highlight w:val="none"/>
        </w:rPr>
        <w:t>广场用地以游憩、纪念、集会和避险等功能为主，强化特色和主题，创造人性化尺度与休闲和谐的开敞景观空间</w:t>
      </w:r>
      <w:r>
        <w:rPr>
          <w:rFonts w:hint="default" w:ascii="Times New Roman" w:hAnsi="Times New Roman" w:eastAsia="仿宋_GB2312" w:cs="Times New Roman"/>
          <w:sz w:val="30"/>
          <w:szCs w:val="30"/>
          <w:highlight w:val="none"/>
          <w:lang w:eastAsia="zh-CN"/>
        </w:rPr>
        <w:t>。</w:t>
      </w:r>
    </w:p>
    <w:p w14:paraId="0334A8B8">
      <w:pPr>
        <w:pStyle w:val="37"/>
        <w:rPr>
          <w:rFonts w:hint="default" w:ascii="Times New Roman" w:hAnsi="Times New Roman" w:cs="Times New Roman"/>
          <w:highlight w:val="none"/>
          <w:lang w:eastAsia="zh-CN"/>
        </w:rPr>
      </w:pPr>
    </w:p>
    <w:p w14:paraId="4FA67363">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273" w:name="_Toc14274"/>
      <w:bookmarkStart w:id="274" w:name="_Toc9535"/>
      <w:r>
        <w:rPr>
          <w:rFonts w:hint="default" w:ascii="Times New Roman" w:hAnsi="Times New Roman" w:eastAsia="黑体" w:cs="Times New Roman"/>
          <w:kern w:val="0"/>
          <w:sz w:val="30"/>
          <w:szCs w:val="30"/>
          <w:highlight w:val="none"/>
          <w:lang w:val="en-US" w:eastAsia="zh-CN"/>
        </w:rPr>
        <w:t>滨水绿地建设</w:t>
      </w:r>
      <w:bookmarkEnd w:id="273"/>
      <w:bookmarkEnd w:id="274"/>
    </w:p>
    <w:p w14:paraId="39DA0A32">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结合人口和用地布局，在生态保护修复的基础上，优化公园绿地与开敞空间体系。严格落实《广东省村庄绿化用地负面清单》，提倡“村头村尾种风景树、房前屋后种果树、村背山上种珍贵树种”。</w:t>
      </w:r>
    </w:p>
    <w:p w14:paraId="4302975B">
      <w:pPr>
        <w:keepNext/>
        <w:keepLines/>
        <w:numPr>
          <w:ilvl w:val="0"/>
          <w:numId w:val="5"/>
        </w:numPr>
        <w:spacing w:before="156" w:beforeLines="50" w:after="156" w:afterLines="50"/>
        <w:ind w:left="567" w:hanging="567"/>
        <w:outlineLvl w:val="1"/>
        <w:rPr>
          <w:rFonts w:hint="default" w:ascii="Times New Roman" w:hAnsi="Times New Roman" w:cs="Times New Roman"/>
          <w:highlight w:val="none"/>
        </w:rPr>
      </w:pPr>
      <w:bookmarkStart w:id="275" w:name="_Toc19383"/>
      <w:bookmarkStart w:id="276" w:name="_Toc25054"/>
      <w:r>
        <w:rPr>
          <w:rFonts w:hint="default" w:ascii="Times New Roman" w:hAnsi="Times New Roman" w:eastAsia="黑体" w:cs="Times New Roman"/>
          <w:kern w:val="0"/>
          <w:sz w:val="30"/>
          <w:szCs w:val="30"/>
          <w:highlight w:val="none"/>
          <w:lang w:val="en-US" w:eastAsia="zh-CN"/>
        </w:rPr>
        <w:t>绿地空间规划</w:t>
      </w:r>
      <w:bookmarkEnd w:id="275"/>
      <w:bookmarkEnd w:id="276"/>
    </w:p>
    <w:p w14:paraId="499A1D75">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建立形成以城镇公园和社区公园为主、“四小园”（</w:t>
      </w:r>
      <w:r>
        <w:rPr>
          <w:rFonts w:hint="default" w:ascii="Times New Roman" w:hAnsi="Times New Roman" w:eastAsia="仿宋_GB2312" w:cs="Times New Roman"/>
          <w:sz w:val="30"/>
          <w:szCs w:val="30"/>
          <w:highlight w:val="none"/>
          <w:lang w:bidi="ar"/>
        </w:rPr>
        <w:t>小菜园、小果园、小花园、小公园</w:t>
      </w:r>
      <w:r>
        <w:rPr>
          <w:rFonts w:hint="default" w:ascii="Times New Roman" w:hAnsi="Times New Roman" w:eastAsia="仿宋_GB2312" w:cs="Times New Roman"/>
          <w:sz w:val="30"/>
          <w:szCs w:val="30"/>
          <w:highlight w:val="none"/>
        </w:rPr>
        <w:t>）为补充的绿地体系，为居民提供均衡的绿色休闲和景观服务。</w:t>
      </w:r>
    </w:p>
    <w:p w14:paraId="4AD3D049">
      <w:pPr>
        <w:ind w:firstLine="600" w:firstLineChars="200"/>
        <w:rPr>
          <w:rFonts w:hint="default" w:ascii="Times New Roman" w:hAnsi="Times New Roman" w:cs="Times New Roman"/>
          <w:highlight w:val="none"/>
        </w:rPr>
      </w:pPr>
      <w:r>
        <w:rPr>
          <w:rFonts w:hint="default" w:ascii="Times New Roman" w:hAnsi="Times New Roman" w:eastAsia="仿宋_GB2312" w:cs="Times New Roman"/>
          <w:sz w:val="30"/>
          <w:szCs w:val="30"/>
          <w:highlight w:val="none"/>
        </w:rPr>
        <w:t>开展“四旁、五边”绿化美化行动。持续提升山边、水边、路边、镇村边、景区边绿化美化品质，深入开展宅旁、村旁、路旁、水旁植绿活动，推进留白增绿、拆违建绿、见缝插绿。加强立体绿化美化，建设公共绿地和美丽庭院。</w:t>
      </w:r>
    </w:p>
    <w:p w14:paraId="31018ABA">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lang w:val="en-US" w:eastAsia="zh-CN"/>
        </w:rPr>
      </w:pPr>
      <w:bookmarkStart w:id="277" w:name="_Toc25848"/>
      <w:bookmarkStart w:id="278" w:name="_Toc167695278"/>
      <w:bookmarkStart w:id="279" w:name="_Toc25026"/>
      <w:r>
        <w:rPr>
          <w:rFonts w:hint="default" w:ascii="Times New Roman" w:hAnsi="Times New Roman" w:eastAsia="黑体" w:cs="Times New Roman"/>
          <w:kern w:val="0"/>
          <w:sz w:val="30"/>
          <w:szCs w:val="30"/>
          <w:highlight w:val="none"/>
          <w:lang w:val="en-US" w:eastAsia="zh-CN"/>
        </w:rPr>
        <w:t>绿化用地布局管控</w:t>
      </w:r>
      <w:bookmarkEnd w:id="277"/>
      <w:bookmarkEnd w:id="278"/>
      <w:bookmarkEnd w:id="279"/>
    </w:p>
    <w:p w14:paraId="18739B97">
      <w:pPr>
        <w:ind w:firstLine="600" w:firstLineChars="200"/>
        <w:rPr>
          <w:rFonts w:hint="default" w:ascii="Times New Roman" w:hAnsi="Times New Roman" w:cs="Times New Roman"/>
          <w:highlight w:val="none"/>
        </w:rPr>
      </w:pPr>
      <w:r>
        <w:rPr>
          <w:rFonts w:hint="default" w:ascii="Times New Roman" w:hAnsi="Times New Roman" w:eastAsia="仿宋_GB2312" w:cs="Times New Roman"/>
          <w:sz w:val="30"/>
          <w:szCs w:val="30"/>
          <w:highlight w:val="none"/>
        </w:rPr>
        <w:t>绿化用地不得占用永久基本农田、耕地(含现状耕地及规划新增耕地)、耕地整备区及耕地潜力空间。禁止在生态保护红线、自然保护地核心保护区等生态空间管控区域违规开展绿化。未取得相关行业主管部门同意，绿化用地不得占用河湖管理范围、历史文化保护管控区域等其他底线管控区域。位于城镇开发边界内的绿化要符合城镇开发边界用地布局要求，确保绿化</w:t>
      </w:r>
      <w:r>
        <w:rPr>
          <w:rFonts w:hint="default" w:ascii="Times New Roman" w:hAnsi="Times New Roman" w:eastAsia="仿宋_GB2312" w:cs="Times New Roman"/>
          <w:sz w:val="30"/>
          <w:szCs w:val="30"/>
          <w:highlight w:val="none"/>
          <w:lang w:val="en-US" w:eastAsia="zh-CN"/>
        </w:rPr>
        <w:t>落实</w:t>
      </w:r>
      <w:r>
        <w:rPr>
          <w:rFonts w:hint="default" w:ascii="Times New Roman" w:hAnsi="Times New Roman" w:eastAsia="仿宋_GB2312" w:cs="Times New Roman"/>
          <w:sz w:val="30"/>
          <w:szCs w:val="30"/>
          <w:highlight w:val="none"/>
          <w:u w:val="none"/>
          <w:lang w:val="en-US" w:eastAsia="zh-CN"/>
        </w:rPr>
        <w:t>广东省村庄绿化用地负面清单，</w:t>
      </w:r>
      <w:r>
        <w:rPr>
          <w:rFonts w:hint="default" w:ascii="Times New Roman" w:hAnsi="Times New Roman" w:eastAsia="仿宋_GB2312" w:cs="Times New Roman"/>
          <w:sz w:val="30"/>
          <w:szCs w:val="30"/>
          <w:highlight w:val="none"/>
        </w:rPr>
        <w:t>合法合规使用土地</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u w:val="none"/>
          <w:lang w:val="en-US" w:eastAsia="zh-CN"/>
        </w:rPr>
        <w:t>提倡“村头村尾种风景树、房前屋后种果树、村背山上种珍贵树种”。</w:t>
      </w:r>
    </w:p>
    <w:p w14:paraId="5BDCCBFF">
      <w:pPr>
        <w:pStyle w:val="3"/>
        <w:numPr>
          <w:ilvl w:val="1"/>
          <w:numId w:val="8"/>
        </w:numPr>
        <w:ind w:left="0"/>
        <w:jc w:val="center"/>
        <w:rPr>
          <w:rFonts w:hint="default" w:ascii="Times New Roman" w:hAnsi="Times New Roman" w:eastAsia="黑体" w:cs="Times New Roman"/>
          <w:b w:val="0"/>
          <w:bCs w:val="0"/>
          <w:highlight w:val="none"/>
        </w:rPr>
      </w:pPr>
      <w:bookmarkStart w:id="280" w:name="_Toc15302"/>
      <w:bookmarkStart w:id="281" w:name="_Toc9260"/>
      <w:bookmarkStart w:id="282" w:name="_Toc30722"/>
      <w:bookmarkStart w:id="283" w:name="_Toc13953"/>
      <w:r>
        <w:rPr>
          <w:rFonts w:hint="default" w:ascii="Times New Roman" w:hAnsi="Times New Roman" w:eastAsia="黑体" w:cs="Times New Roman"/>
          <w:b w:val="0"/>
          <w:bCs w:val="0"/>
          <w:highlight w:val="none"/>
        </w:rPr>
        <w:t>产业发展</w:t>
      </w:r>
      <w:bookmarkEnd w:id="280"/>
      <w:bookmarkEnd w:id="281"/>
      <w:bookmarkEnd w:id="282"/>
      <w:bookmarkEnd w:id="283"/>
    </w:p>
    <w:p w14:paraId="6BF2A7A4">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284" w:name="_Toc24228"/>
      <w:bookmarkStart w:id="285" w:name="_Toc10714"/>
      <w:bookmarkStart w:id="286" w:name="_Toc160011781"/>
      <w:bookmarkStart w:id="287" w:name="_Toc6641"/>
      <w:r>
        <w:rPr>
          <w:rFonts w:hint="default" w:ascii="Times New Roman" w:hAnsi="Times New Roman" w:eastAsia="黑体" w:cs="Times New Roman"/>
          <w:kern w:val="0"/>
          <w:sz w:val="30"/>
          <w:szCs w:val="30"/>
          <w:highlight w:val="none"/>
        </w:rPr>
        <w:t>产业空间布局</w:t>
      </w:r>
      <w:bookmarkEnd w:id="284"/>
      <w:bookmarkEnd w:id="285"/>
      <w:bookmarkEnd w:id="286"/>
      <w:bookmarkEnd w:id="287"/>
    </w:p>
    <w:p w14:paraId="6C1E0399">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珠玑镇坚持发挥优势、塑造特色、形成规模，以一产为主，接二连三，形成“双核集聚、一带联动、三区共荣”的产业发展布局。</w:t>
      </w:r>
    </w:p>
    <w:p w14:paraId="1D74DC99">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双核：</w:t>
      </w:r>
      <w:r>
        <w:rPr>
          <w:rFonts w:hint="default" w:ascii="Times New Roman" w:hAnsi="Times New Roman" w:eastAsia="仿宋_GB2312" w:cs="Times New Roman"/>
          <w:sz w:val="30"/>
          <w:szCs w:val="30"/>
          <w:highlight w:val="none"/>
        </w:rPr>
        <w:t>依托珠玑镇区的珠玑古巷主核心、梅关古道主核心，主要打造珠玑巷―梅岭景区旅游第一品牌。</w:t>
      </w:r>
    </w:p>
    <w:p w14:paraId="050E5C04">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一带：</w:t>
      </w:r>
      <w:r>
        <w:rPr>
          <w:rFonts w:hint="default" w:ascii="Times New Roman" w:hAnsi="Times New Roman" w:eastAsia="仿宋_GB2312" w:cs="Times New Roman"/>
          <w:sz w:val="30"/>
          <w:szCs w:val="30"/>
          <w:highlight w:val="none"/>
        </w:rPr>
        <w:t>依托现状国道G220，向南承接城区产业外溢，向北连接珠玑镇区，并贯穿南北，串联古驿道附近旅游资源，带动城乡发展。</w:t>
      </w:r>
    </w:p>
    <w:p w14:paraId="0D400296">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三区：</w:t>
      </w:r>
      <w:r>
        <w:rPr>
          <w:rFonts w:hint="default" w:ascii="Times New Roman" w:hAnsi="Times New Roman" w:eastAsia="仿宋_GB2312" w:cs="Times New Roman"/>
          <w:sz w:val="30"/>
          <w:szCs w:val="30"/>
          <w:highlight w:val="none"/>
        </w:rPr>
        <w:t>镇域西北部林业发展区、中东部农业发展区、古驿道串联的文化发展区。</w:t>
      </w:r>
    </w:p>
    <w:p w14:paraId="76DF64DD">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lang w:val="en-US" w:eastAsia="zh-CN"/>
        </w:rPr>
      </w:pPr>
      <w:bookmarkStart w:id="288" w:name="_Toc14741"/>
      <w:bookmarkStart w:id="289" w:name="_Toc28100"/>
      <w:r>
        <w:rPr>
          <w:rFonts w:hint="default" w:ascii="Times New Roman" w:hAnsi="Times New Roman" w:eastAsia="黑体" w:cs="Times New Roman"/>
          <w:kern w:val="0"/>
          <w:sz w:val="30"/>
          <w:szCs w:val="30"/>
          <w:highlight w:val="none"/>
          <w:lang w:val="en-US" w:eastAsia="zh-CN"/>
        </w:rPr>
        <w:t>产业片区规划</w:t>
      </w:r>
      <w:bookmarkEnd w:id="288"/>
      <w:bookmarkEnd w:id="289"/>
    </w:p>
    <w:p w14:paraId="3E6AAC08">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lang w:val="en-US" w:eastAsia="zh-CN"/>
        </w:rPr>
        <w:t>挖掘生态资源价值，做大</w:t>
      </w:r>
      <w:r>
        <w:rPr>
          <w:rFonts w:hint="default" w:ascii="Times New Roman" w:hAnsi="Times New Roman" w:eastAsia="楷体_GB2312" w:cs="Times New Roman"/>
          <w:sz w:val="30"/>
          <w:szCs w:val="30"/>
          <w:highlight w:val="none"/>
        </w:rPr>
        <w:t>林业发展</w:t>
      </w:r>
      <w:r>
        <w:rPr>
          <w:rFonts w:hint="default" w:ascii="Times New Roman" w:hAnsi="Times New Roman" w:eastAsia="楷体_GB2312" w:cs="Times New Roman"/>
          <w:sz w:val="30"/>
          <w:szCs w:val="30"/>
          <w:highlight w:val="none"/>
          <w:lang w:val="en-US" w:eastAsia="zh-CN"/>
        </w:rPr>
        <w:t>区。</w:t>
      </w:r>
      <w:r>
        <w:rPr>
          <w:rFonts w:hint="default" w:ascii="Times New Roman" w:hAnsi="Times New Roman" w:eastAsia="仿宋_GB2312" w:cs="Times New Roman"/>
          <w:sz w:val="30"/>
          <w:szCs w:val="30"/>
          <w:highlight w:val="none"/>
          <w:lang w:val="en-US" w:eastAsia="zh-CN"/>
        </w:rPr>
        <w:t xml:space="preserve">依托珠玑镇镇域西北部大片的林地、森林公园等资源打造森林经济，主要包括里东村、上嵩村、叟里元村等。培育生态观光旅游、林下种养殖、登山运动等项目，打造生态旅游路线，激活森林活力，促进资源转换。 </w:t>
      </w:r>
    </w:p>
    <w:p w14:paraId="10A65915">
      <w:pPr>
        <w:ind w:firstLine="600" w:firstLineChars="200"/>
        <w:rPr>
          <w:rFonts w:hint="default" w:ascii="Times New Roman" w:hAnsi="Times New Roman" w:cs="Times New Roman"/>
          <w:highlight w:val="none"/>
        </w:rPr>
      </w:pPr>
      <w:r>
        <w:rPr>
          <w:rFonts w:hint="default" w:ascii="Times New Roman" w:hAnsi="Times New Roman" w:eastAsia="楷体_GB2312" w:cs="Times New Roman"/>
          <w:sz w:val="30"/>
          <w:szCs w:val="30"/>
          <w:highlight w:val="none"/>
          <w:lang w:val="en-US" w:eastAsia="zh-CN"/>
        </w:rPr>
        <w:t>夯实农业基础，做优农业发展区。</w:t>
      </w:r>
      <w:r>
        <w:rPr>
          <w:rFonts w:hint="default" w:ascii="Times New Roman" w:hAnsi="Times New Roman" w:eastAsia="仿宋_GB2312" w:cs="Times New Roman"/>
          <w:sz w:val="30"/>
          <w:szCs w:val="30"/>
          <w:highlight w:val="none"/>
          <w:lang w:val="en-US" w:eastAsia="zh-CN"/>
        </w:rPr>
        <w:t xml:space="preserve">在珠玑镇镇域东部、中部农业基础上发展现代农业化产业，主要包括古田村、塘东村、洋湖村、南山村、罗田村、下坋村、衹芜村等。做优省级农业产业园、田园综合体，规模化种植丝苗米，发展农产品加工业，促进农业观光研学、农耕体验等，打造农业旅游路线。 </w:t>
      </w:r>
    </w:p>
    <w:p w14:paraId="07CC2B38">
      <w:pPr>
        <w:ind w:firstLine="600" w:firstLineChars="200"/>
        <w:rPr>
          <w:rFonts w:hint="default" w:ascii="Times New Roman" w:hAnsi="Times New Roman" w:cs="Times New Roman"/>
          <w:highlight w:val="none"/>
        </w:rPr>
      </w:pPr>
      <w:r>
        <w:rPr>
          <w:rFonts w:hint="default" w:ascii="Times New Roman" w:hAnsi="Times New Roman" w:eastAsia="楷体_GB2312" w:cs="Times New Roman"/>
          <w:sz w:val="30"/>
          <w:szCs w:val="30"/>
          <w:highlight w:val="none"/>
          <w:lang w:val="en-US" w:eastAsia="zh-CN"/>
        </w:rPr>
        <w:t>整合文化资源，做强发展区，擦亮IP。</w:t>
      </w:r>
      <w:r>
        <w:rPr>
          <w:rFonts w:hint="default" w:ascii="Times New Roman" w:hAnsi="Times New Roman" w:eastAsia="仿宋_GB2312" w:cs="Times New Roman"/>
          <w:sz w:val="30"/>
          <w:szCs w:val="30"/>
          <w:highlight w:val="none"/>
          <w:lang w:val="en-US" w:eastAsia="zh-CN"/>
        </w:rPr>
        <w:t>珠玑旅游资源分布地域范围较广，资源布局总体上较集中，各具特色。梅岭风景区、珠玑古巷、里东古街和竹博园等连成一条线。依托古驿道发展文化旅游业，以南部珠玑古巷以及北部梅关古道为两大片区核心，乡道Y028为轴线，形成旅游产业集聚带。做好旅游设施服务配套，提升景区服务品质，植入文化体验、建筑研学、观光度假、摄影打卡等功能，打造“大珠玑”文化旅游名片。</w:t>
      </w:r>
    </w:p>
    <w:p w14:paraId="233A06A3">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290" w:name="_Toc160011745"/>
      <w:bookmarkStart w:id="291" w:name="_Toc10285"/>
      <w:bookmarkStart w:id="292" w:name="_Toc20051"/>
      <w:bookmarkStart w:id="293" w:name="_Toc28739"/>
      <w:r>
        <w:rPr>
          <w:rFonts w:hint="default" w:ascii="Times New Roman" w:hAnsi="Times New Roman" w:eastAsia="黑体" w:cs="Times New Roman"/>
          <w:kern w:val="0"/>
          <w:sz w:val="30"/>
          <w:szCs w:val="30"/>
          <w:highlight w:val="none"/>
        </w:rPr>
        <w:t>工业用地控制线</w:t>
      </w:r>
      <w:bookmarkEnd w:id="290"/>
      <w:bookmarkEnd w:id="291"/>
      <w:bookmarkEnd w:id="292"/>
      <w:bookmarkEnd w:id="293"/>
    </w:p>
    <w:p w14:paraId="35D36BDF">
      <w:pPr>
        <w:widowControl/>
        <w:ind w:firstLine="600" w:firstLineChars="200"/>
        <w:jc w:val="left"/>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kern w:val="0"/>
          <w:sz w:val="30"/>
          <w:szCs w:val="30"/>
          <w:highlight w:val="none"/>
          <w:lang w:bidi="ar"/>
        </w:rPr>
        <w:t>落实上级要求，</w:t>
      </w:r>
      <w:r>
        <w:rPr>
          <w:rFonts w:hint="default" w:ascii="Times New Roman" w:hAnsi="Times New Roman" w:eastAsia="仿宋_GB2312" w:cs="Times New Roman"/>
          <w:sz w:val="30"/>
          <w:szCs w:val="30"/>
          <w:highlight w:val="none"/>
        </w:rPr>
        <w:t>珠玑镇镇域内共划定0.69平方公里工业用地控制线，以保障实体经济的发展空间。其中，一级工业控制线0.28平方公里，二级工业控制线0.41平方公里。</w:t>
      </w:r>
    </w:p>
    <w:p w14:paraId="37E70BFB">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kern w:val="0"/>
          <w:sz w:val="30"/>
          <w:szCs w:val="20"/>
          <w:highlight w:val="none"/>
        </w:rPr>
        <w:t>一级控制线管控要求：</w:t>
      </w:r>
      <w:r>
        <w:rPr>
          <w:rFonts w:hint="default" w:ascii="Times New Roman" w:hAnsi="Times New Roman" w:eastAsia="仿宋_GB2312" w:cs="Times New Roman"/>
          <w:sz w:val="30"/>
          <w:szCs w:val="30"/>
          <w:highlight w:val="none"/>
        </w:rPr>
        <w:t>规划工业用地总量应当确保工业发展规划的需要，工业用地控制线内工业仓储用地占控制线比例原则上应不低于60%。控制线内的工业用地实行严格保护，除必要的公共管理与公共服务用地、市政和交通设施用地、绿地与开敞空间用地、人才住房和保障性住房用地外，不得调整为其他非工业用途。控制线内工业用地实行总量控制、动态维护的机制，在保障工业用地总量不减少的前提下，可对控制线及线内工业用地具体布局和边界进行调整优化。</w:t>
      </w:r>
    </w:p>
    <w:p w14:paraId="7B277495">
      <w:pPr>
        <w:ind w:firstLine="600" w:firstLineChars="200"/>
        <w:rPr>
          <w:rFonts w:hint="default" w:ascii="Times New Roman" w:hAnsi="Times New Roman" w:cs="Times New Roman"/>
          <w:highlight w:val="none"/>
        </w:rPr>
      </w:pPr>
      <w:r>
        <w:rPr>
          <w:rFonts w:hint="default" w:ascii="Times New Roman" w:hAnsi="Times New Roman" w:eastAsia="楷体_GB2312" w:cs="Times New Roman"/>
          <w:kern w:val="0"/>
          <w:sz w:val="30"/>
          <w:szCs w:val="20"/>
          <w:highlight w:val="none"/>
        </w:rPr>
        <w:t>二级控制线管控要求：</w:t>
      </w:r>
      <w:r>
        <w:rPr>
          <w:rFonts w:hint="default" w:ascii="Times New Roman" w:hAnsi="Times New Roman" w:eastAsia="仿宋_GB2312" w:cs="Times New Roman"/>
          <w:sz w:val="30"/>
          <w:szCs w:val="30"/>
          <w:highlight w:val="none"/>
        </w:rPr>
        <w:t>除因公共服务设施、市政和交通设施、绿地与开敞空间、人才住房和保障性住房等公共利益需要外，原则不得作为其他非工业用途。如需开展以居住、商业为主导功能的三旧改造或相关用地性质变更工作，应按相关调整程序调出工业控制线，并按照已批准的相关规划予以实施。</w:t>
      </w:r>
    </w:p>
    <w:p w14:paraId="158D133C">
      <w:pPr>
        <w:pStyle w:val="3"/>
        <w:numPr>
          <w:ilvl w:val="1"/>
          <w:numId w:val="8"/>
        </w:numPr>
        <w:ind w:left="0"/>
        <w:jc w:val="center"/>
        <w:rPr>
          <w:rFonts w:hint="default" w:ascii="Times New Roman" w:hAnsi="Times New Roman" w:eastAsia="黑体" w:cs="Times New Roman"/>
          <w:b w:val="0"/>
          <w:bCs w:val="0"/>
          <w:highlight w:val="none"/>
        </w:rPr>
      </w:pPr>
      <w:bookmarkStart w:id="294" w:name="_Toc16375"/>
      <w:bookmarkStart w:id="295" w:name="_Toc21823"/>
      <w:r>
        <w:rPr>
          <w:rFonts w:hint="default" w:ascii="Times New Roman" w:hAnsi="Times New Roman" w:eastAsia="黑体" w:cs="Times New Roman"/>
          <w:b w:val="0"/>
          <w:bCs w:val="0"/>
          <w:highlight w:val="none"/>
        </w:rPr>
        <w:t>乡村振兴与村庄建设</w:t>
      </w:r>
      <w:bookmarkEnd w:id="294"/>
      <w:r>
        <w:rPr>
          <w:rFonts w:hint="default" w:ascii="Times New Roman" w:hAnsi="Times New Roman" w:eastAsia="黑体" w:cs="Times New Roman"/>
          <w:b w:val="0"/>
          <w:bCs w:val="0"/>
          <w:highlight w:val="none"/>
        </w:rPr>
        <w:t xml:space="preserve"> </w:t>
      </w:r>
      <w:bookmarkEnd w:id="295"/>
    </w:p>
    <w:p w14:paraId="6D8DD706">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296" w:name="_Toc27639"/>
      <w:bookmarkStart w:id="297" w:name="_Toc20640"/>
      <w:bookmarkStart w:id="298" w:name="_Toc22297"/>
      <w:bookmarkStart w:id="299" w:name="_Toc160011791"/>
      <w:r>
        <w:rPr>
          <w:rFonts w:hint="default" w:ascii="Times New Roman" w:hAnsi="Times New Roman" w:eastAsia="黑体" w:cs="Times New Roman"/>
          <w:kern w:val="0"/>
          <w:sz w:val="30"/>
          <w:szCs w:val="30"/>
          <w:highlight w:val="none"/>
        </w:rPr>
        <w:t>粮食生产功能区与重要农产品保护区</w:t>
      </w:r>
      <w:bookmarkEnd w:id="296"/>
      <w:bookmarkEnd w:id="297"/>
      <w:bookmarkEnd w:id="298"/>
      <w:bookmarkEnd w:id="299"/>
    </w:p>
    <w:p w14:paraId="210CF5B3">
      <w:pPr>
        <w:ind w:firstLine="600" w:firstLineChars="200"/>
        <w:rPr>
          <w:rFonts w:hint="default" w:ascii="Times New Roman" w:hAnsi="Times New Roman" w:cs="Times New Roman"/>
          <w:highlight w:val="none"/>
        </w:rPr>
      </w:pPr>
      <w:r>
        <w:rPr>
          <w:rFonts w:hint="default" w:ascii="Times New Roman" w:hAnsi="Times New Roman" w:eastAsia="仿宋_GB2312" w:cs="Times New Roman"/>
          <w:sz w:val="30"/>
          <w:szCs w:val="30"/>
          <w:highlight w:val="none"/>
        </w:rPr>
        <w:t>坚持“底线思维、科学划定、统筹兼顾、持续发展、政策引导、农民参与、完善机制、建管并重”的原则，严格落实粮食生产功能区与重要农产品保护区建设任务，落实粮食生产功能区划定面积15.24平方公里（2.29万亩），确保粮食安全的基础更加稳固，重要农产品自给水平保持稳定，农业生产安全显著增强。</w:t>
      </w:r>
    </w:p>
    <w:p w14:paraId="66621964">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300" w:name="_Toc20548"/>
      <w:bookmarkStart w:id="301" w:name="_Toc6824"/>
      <w:bookmarkStart w:id="302" w:name="_Toc3007"/>
      <w:r>
        <w:rPr>
          <w:rFonts w:hint="default" w:ascii="Times New Roman" w:hAnsi="Times New Roman" w:eastAsia="黑体" w:cs="Times New Roman"/>
          <w:kern w:val="0"/>
          <w:sz w:val="30"/>
          <w:szCs w:val="30"/>
          <w:highlight w:val="none"/>
        </w:rPr>
        <w:t>乡村振兴发展空间保障</w:t>
      </w:r>
      <w:bookmarkEnd w:id="300"/>
      <w:bookmarkEnd w:id="301"/>
      <w:bookmarkEnd w:id="302"/>
    </w:p>
    <w:p w14:paraId="6691C5C3">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加强对乡村振兴建设用地统筹，每年安排不少于10%的用地指标，优先保障农村一二三产业融合发展、点状供地、助农服务、农民群众急需的生活基础设施和公共服务设施建设等项目。</w:t>
      </w:r>
    </w:p>
    <w:p w14:paraId="6FA21F94">
      <w:pPr>
        <w:ind w:firstLine="600" w:firstLineChars="200"/>
        <w:rPr>
          <w:rFonts w:hint="default" w:ascii="Times New Roman" w:hAnsi="Times New Roman" w:cs="Times New Roman"/>
          <w:highlight w:val="none"/>
        </w:rPr>
      </w:pPr>
      <w:r>
        <w:rPr>
          <w:rFonts w:hint="default" w:ascii="Times New Roman" w:hAnsi="Times New Roman" w:eastAsia="仿宋_GB2312" w:cs="Times New Roman"/>
          <w:sz w:val="30"/>
          <w:szCs w:val="30"/>
          <w:highlight w:val="none"/>
        </w:rPr>
        <w:t>探索“点状供地”模式，支持现代农产品加工、乡村旅游等乡村产业项目及其配套设施建设等点状供地项目。为实施现代种养业、农产品加工流通业、乡村休闲旅游业、乡土特色产业、乡村信息产业及乡村新型服务业等乡村产业项目及其配套的基础设施和公共服务设施建设，确需在域镇开发边界外使用零星、分散建设用地，且单个项目建设用地总面积不超过30亩的，可实施点状供地。选址位于相关规划确定的禁止建设区、建设用地涉及占用永久基本衣田或突破生态保护红线的项目，不符合国家和省的法律法规以及相关产业政策规定的项目，商品住宅和别墅类房地产开发项目，均不适用点状供地。</w:t>
      </w:r>
    </w:p>
    <w:p w14:paraId="25227943">
      <w:pPr>
        <w:keepNext/>
        <w:keepLines/>
        <w:numPr>
          <w:ilvl w:val="0"/>
          <w:numId w:val="5"/>
        </w:numPr>
        <w:spacing w:before="156" w:beforeLines="50" w:after="156" w:afterLines="50"/>
        <w:ind w:left="567" w:hanging="567"/>
        <w:outlineLvl w:val="1"/>
        <w:rPr>
          <w:rFonts w:hint="default" w:ascii="Times New Roman" w:hAnsi="Times New Roman" w:eastAsia="仿宋_GB2312" w:cs="Times New Roman"/>
          <w:sz w:val="30"/>
          <w:szCs w:val="30"/>
          <w:highlight w:val="none"/>
          <w:lang w:val="en-US"/>
        </w:rPr>
      </w:pPr>
      <w:bookmarkStart w:id="303" w:name="_Toc1996"/>
      <w:bookmarkStart w:id="304" w:name="_Toc21873"/>
      <w:r>
        <w:rPr>
          <w:rFonts w:hint="default" w:ascii="Times New Roman" w:hAnsi="Times New Roman" w:eastAsia="黑体" w:cs="Times New Roman"/>
          <w:kern w:val="0"/>
          <w:sz w:val="30"/>
          <w:szCs w:val="30"/>
          <w:highlight w:val="none"/>
          <w:lang w:val="en-US" w:eastAsia="zh-CN"/>
        </w:rPr>
        <w:t>村庄建设边界与管控</w:t>
      </w:r>
      <w:bookmarkEnd w:id="303"/>
      <w:bookmarkEnd w:id="304"/>
    </w:p>
    <w:p w14:paraId="28CDE87F">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lang w:val="en-US" w:eastAsia="zh-CN"/>
        </w:rPr>
        <w:t>结合道路、河流、耕地、林地、草地等实体边界，</w:t>
      </w:r>
      <w:r>
        <w:rPr>
          <w:rFonts w:hint="default" w:ascii="Times New Roman" w:hAnsi="Times New Roman" w:eastAsia="仿宋_GB2312" w:cs="Times New Roman"/>
          <w:sz w:val="30"/>
          <w:szCs w:val="30"/>
          <w:highlight w:val="none"/>
        </w:rPr>
        <w:t>规划至2035年，</w:t>
      </w:r>
      <w:r>
        <w:rPr>
          <w:rFonts w:hint="default" w:ascii="Times New Roman" w:hAnsi="Times New Roman" w:eastAsia="仿宋_GB2312" w:cs="Times New Roman"/>
          <w:sz w:val="30"/>
          <w:szCs w:val="30"/>
          <w:highlight w:val="none"/>
          <w:lang w:val="en-US" w:eastAsia="zh-CN"/>
        </w:rPr>
        <w:t>划定村庄建设边界面积为891.90</w:t>
      </w:r>
      <w:r>
        <w:rPr>
          <w:rFonts w:hint="default" w:ascii="Times New Roman" w:hAnsi="Times New Roman" w:eastAsia="仿宋_GB2312" w:cs="Times New Roman"/>
          <w:sz w:val="30"/>
          <w:szCs w:val="30"/>
          <w:highlight w:val="none"/>
        </w:rPr>
        <w:t>公顷</w:t>
      </w:r>
      <w:r>
        <w:rPr>
          <w:rFonts w:hint="default" w:ascii="Times New Roman" w:hAnsi="Times New Roman" w:eastAsia="仿宋_GB2312" w:cs="Times New Roman"/>
          <w:sz w:val="30"/>
          <w:szCs w:val="30"/>
          <w:highlight w:val="none"/>
          <w:lang w:val="en-US" w:eastAsia="zh-CN"/>
        </w:rPr>
        <w:t>，保障村庄地区未来发展建设需求。</w:t>
      </w:r>
      <w:r>
        <w:rPr>
          <w:rFonts w:hint="default" w:ascii="Times New Roman" w:hAnsi="Times New Roman" w:eastAsia="仿宋_GB2312" w:cs="Times New Roman"/>
          <w:sz w:val="30"/>
          <w:szCs w:val="30"/>
          <w:highlight w:val="none"/>
        </w:rPr>
        <w:t>在村庄建设边界内通过优化土地配置和完善居民点服务供给等措施，限制村庄进一步向外扩张，逐步引导村民在建设边界内集中居住。针对村庄建设边界外的现状零星建设用地，引导逐步退出，规划通过土地整理、宅基地置换等方式逐渐向村庄建设边界内集中。另外存在村庄建设边界外安排少量建设用地的情形，应实施严格的开发建设管控。</w:t>
      </w:r>
    </w:p>
    <w:p w14:paraId="492D14B8">
      <w:pPr>
        <w:keepNext/>
        <w:keepLines/>
        <w:numPr>
          <w:ilvl w:val="0"/>
          <w:numId w:val="5"/>
        </w:numPr>
        <w:spacing w:before="156" w:beforeLines="50" w:after="156" w:afterLines="50"/>
        <w:ind w:left="567" w:hanging="567"/>
        <w:outlineLvl w:val="1"/>
        <w:rPr>
          <w:rFonts w:hint="default" w:ascii="Times New Roman" w:hAnsi="Times New Roman" w:cs="Times New Roman"/>
          <w:highlight w:val="none"/>
        </w:rPr>
      </w:pPr>
      <w:bookmarkStart w:id="305" w:name="_Toc167695289"/>
      <w:bookmarkStart w:id="306" w:name="_Toc24795"/>
      <w:bookmarkStart w:id="307" w:name="_Toc27982"/>
      <w:r>
        <w:rPr>
          <w:rFonts w:hint="default" w:ascii="Times New Roman" w:hAnsi="Times New Roman" w:eastAsia="黑体" w:cs="Times New Roman"/>
          <w:kern w:val="0"/>
          <w:sz w:val="30"/>
          <w:szCs w:val="30"/>
          <w:highlight w:val="none"/>
          <w:lang w:val="en-US" w:eastAsia="zh-CN"/>
        </w:rPr>
        <w:t>村庄建设用地布局</w:t>
      </w:r>
      <w:bookmarkEnd w:id="305"/>
      <w:bookmarkEnd w:id="306"/>
      <w:bookmarkEnd w:id="307"/>
    </w:p>
    <w:p w14:paraId="4118C788">
      <w:pPr>
        <w:ind w:firstLine="600" w:firstLineChars="200"/>
        <w:rPr>
          <w:rFonts w:hint="default" w:ascii="Times New Roman" w:hAnsi="Times New Roman" w:eastAsia="仿宋_GB2312" w:cs="Times New Roman"/>
          <w:color w:val="000000" w:themeColor="text1"/>
          <w:highlight w:val="none"/>
          <w:lang w:eastAsia="zh-CN"/>
          <w14:textFill>
            <w14:solidFill>
              <w14:schemeClr w14:val="tx1"/>
            </w14:solidFill>
          </w14:textFill>
        </w:rPr>
      </w:pPr>
      <w:r>
        <w:rPr>
          <w:rFonts w:hint="default" w:ascii="Times New Roman" w:hAnsi="Times New Roman" w:eastAsia="仿宋_GB2312" w:cs="Times New Roman"/>
          <w:sz w:val="30"/>
          <w:szCs w:val="30"/>
          <w:highlight w:val="none"/>
        </w:rPr>
        <w:t>用好用活关于盘活农村存量建设用地、用好村内空闲地等相关政策。全镇</w:t>
      </w:r>
      <w:r>
        <w:rPr>
          <w:rFonts w:hint="default" w:ascii="Times New Roman" w:hAnsi="Times New Roman" w:eastAsia="仿宋_GB2312" w:cs="Times New Roman"/>
          <w:sz w:val="30"/>
          <w:szCs w:val="30"/>
          <w:highlight w:val="none"/>
          <w:lang w:val="en-US" w:eastAsia="zh-CN"/>
        </w:rPr>
        <w:t>规划基期年</w:t>
      </w:r>
      <w:r>
        <w:rPr>
          <w:rFonts w:hint="default" w:ascii="Times New Roman" w:hAnsi="Times New Roman" w:eastAsia="仿宋_GB2312" w:cs="Times New Roman"/>
          <w:sz w:val="30"/>
          <w:szCs w:val="30"/>
          <w:highlight w:val="none"/>
        </w:rPr>
        <w:t>村庄</w:t>
      </w:r>
      <w:r>
        <w:rPr>
          <w:rFonts w:hint="default" w:ascii="Times New Roman" w:hAnsi="Times New Roman" w:eastAsia="仿宋_GB2312" w:cs="Times New Roman"/>
          <w:sz w:val="30"/>
          <w:szCs w:val="30"/>
          <w:highlight w:val="none"/>
          <w:lang w:val="en-US" w:eastAsia="zh-CN"/>
        </w:rPr>
        <w:t>用地</w:t>
      </w:r>
      <w:r>
        <w:rPr>
          <w:rFonts w:hint="default" w:ascii="Times New Roman" w:hAnsi="Times New Roman" w:eastAsia="仿宋_GB2312" w:cs="Times New Roman"/>
          <w:sz w:val="30"/>
          <w:szCs w:val="30"/>
          <w:highlight w:val="none"/>
        </w:rPr>
        <w:t>997.17公顷</w:t>
      </w:r>
      <w:bookmarkStart w:id="308" w:name="_Hlk166684092"/>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村庄存量未使用建设用地总规模</w:t>
      </w:r>
      <w:bookmarkEnd w:id="308"/>
      <w:r>
        <w:rPr>
          <w:rStyle w:val="47"/>
          <w:rFonts w:hint="default" w:ascii="Times New Roman" w:hAnsi="Times New Roman" w:cs="Times New Roman"/>
          <w:highlight w:val="none"/>
        </w:rPr>
        <w:footnoteReference w:id="4"/>
      </w:r>
      <w:r>
        <w:rPr>
          <w:rFonts w:hint="default" w:ascii="Times New Roman" w:hAnsi="Times New Roman" w:eastAsia="仿宋_GB2312" w:cs="Times New Roman"/>
          <w:sz w:val="30"/>
          <w:szCs w:val="30"/>
          <w:highlight w:val="none"/>
        </w:rPr>
        <w:t>为</w:t>
      </w:r>
      <w:r>
        <w:rPr>
          <w:rFonts w:hint="default" w:ascii="Times New Roman" w:hAnsi="Times New Roman" w:eastAsia="仿宋_GB2312" w:cs="Times New Roman"/>
          <w:sz w:val="30"/>
          <w:szCs w:val="30"/>
          <w:highlight w:val="none"/>
          <w:lang w:val="en-US" w:eastAsia="zh-CN"/>
        </w:rPr>
        <w:t>250.68</w:t>
      </w:r>
      <w:r>
        <w:rPr>
          <w:rFonts w:hint="default" w:ascii="Times New Roman" w:hAnsi="Times New Roman" w:eastAsia="仿宋_GB2312" w:cs="Times New Roman"/>
          <w:sz w:val="30"/>
          <w:szCs w:val="30"/>
          <w:highlight w:val="none"/>
        </w:rPr>
        <w:t>公顷，按照“五腾四不腾”</w:t>
      </w:r>
      <w:r>
        <w:rPr>
          <w:rStyle w:val="47"/>
          <w:rFonts w:hint="default" w:ascii="Times New Roman" w:hAnsi="Times New Roman" w:eastAsia="仿宋_GB2312" w:cs="Times New Roman"/>
          <w:sz w:val="30"/>
          <w:szCs w:val="30"/>
          <w:highlight w:val="none"/>
        </w:rPr>
        <w:footnoteReference w:id="5"/>
      </w:r>
      <w:r>
        <w:rPr>
          <w:rFonts w:hint="default" w:ascii="Times New Roman" w:hAnsi="Times New Roman" w:eastAsia="仿宋_GB2312" w:cs="Times New Roman"/>
          <w:sz w:val="30"/>
          <w:szCs w:val="30"/>
          <w:highlight w:val="none"/>
        </w:rPr>
        <w:t>原则，并结合未来村庄发展方向，实事求是细化、优化村庄建设边界。对未使用建设用地规模进行腾挪使用，优先保障各村农房建设需求、设施配套需求、产业用地等建设需求，有力支撑“百千万工程”、乡村振兴及产城融合高质量发展</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val="en-US" w:eastAsia="zh-CN"/>
        </w:rPr>
        <w:t>本次规划共腾挪43.95公顷，</w:t>
      </w:r>
      <w:r>
        <w:rPr>
          <w:rFonts w:hint="default" w:ascii="Times New Roman" w:hAnsi="Times New Roman" w:eastAsia="仿宋_GB2312" w:cs="Times New Roman"/>
          <w:b w:val="0"/>
          <w:bCs w:val="0"/>
          <w:color w:val="auto"/>
          <w:kern w:val="2"/>
          <w:sz w:val="30"/>
          <w:szCs w:val="30"/>
          <w:highlight w:val="none"/>
          <w:u w:val="none"/>
          <w:lang w:val="en-US" w:eastAsia="zh-CN" w:bidi="ar"/>
        </w:rPr>
        <w:t>占存量未建设用地比例17.53%</w:t>
      </w:r>
      <w:r>
        <w:rPr>
          <w:rFonts w:hint="default" w:ascii="Times New Roman" w:hAnsi="Times New Roman" w:eastAsia="仿宋_GB2312" w:cs="Times New Roman"/>
          <w:sz w:val="30"/>
          <w:szCs w:val="30"/>
          <w:highlight w:val="none"/>
        </w:rPr>
        <w:t>。</w:t>
      </w:r>
    </w:p>
    <w:p w14:paraId="67CEE4BB">
      <w:pPr>
        <w:ind w:firstLine="600" w:firstLineChars="200"/>
        <w:rPr>
          <w:rFonts w:hint="default" w:ascii="Times New Roman" w:hAnsi="Times New Roman" w:cs="Times New Roman"/>
          <w:highlight w:val="none"/>
        </w:rPr>
      </w:pPr>
      <w:r>
        <w:rPr>
          <w:rFonts w:hint="default" w:ascii="Times New Roman" w:hAnsi="Times New Roman" w:eastAsia="仿宋_GB2312" w:cs="Times New Roman"/>
          <w:sz w:val="30"/>
          <w:szCs w:val="30"/>
          <w:highlight w:val="none"/>
        </w:rPr>
        <w:t>强化规划对农村基础设施布局的统筹力度，支撑“厕所革命”与“四好农村路”等重要工程建设，完善村庄垃圾收运和处理设施、生活污水处理设施和配套管网，试点推进农村生活垃圾分类和资源化利用工作。有条件的村庄可开展村庄整体设计，保留乡村景观和空间肌理，统筹推进农房微改造，引导新建和修缮农房在建筑样式、风格、色调等与村居整体环境和地域人文环境协调。</w:t>
      </w:r>
    </w:p>
    <w:p w14:paraId="0643D876">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309" w:name="_Toc5743"/>
      <w:bookmarkStart w:id="310" w:name="_Toc21626"/>
      <w:bookmarkStart w:id="311" w:name="_Toc23657"/>
      <w:r>
        <w:rPr>
          <w:rFonts w:hint="default" w:ascii="Times New Roman" w:hAnsi="Times New Roman" w:eastAsia="黑体" w:cs="Times New Roman"/>
          <w:kern w:val="0"/>
          <w:sz w:val="30"/>
          <w:szCs w:val="30"/>
          <w:highlight w:val="none"/>
        </w:rPr>
        <w:t>乡村振兴示范带、示范片</w:t>
      </w:r>
      <w:bookmarkEnd w:id="309"/>
      <w:bookmarkEnd w:id="310"/>
      <w:bookmarkEnd w:id="311"/>
    </w:p>
    <w:p w14:paraId="5BD32A68">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依托黄烟、丝苗米省级现代农业产业园、珠玑古巷·梅关古道等特色及文旅资源，融入“广府原乡·红色苏区”韶关市级乡村振兴示范带、南雄市中部乡村振兴示范片建设。紧紧围绕南雄作为广府文化发源地的历史底蕴和原中央苏区县、革命老区的战略定位，充分发挥红色文化、广府文化、特色产业、生态旅游等资源优势，将示范带打造成为原中央苏区县、革命老区、省际边界县高质量发展的样板。以建设宜居、宜业、宜商、宜游的示范片为目标，补齐示范片内人居环境短板。助力构建示范带片区旅游圈，实现旅游资源串点连线成面。</w:t>
      </w:r>
    </w:p>
    <w:p w14:paraId="09794328">
      <w:pPr>
        <w:pStyle w:val="37"/>
        <w:rPr>
          <w:rFonts w:hint="default" w:ascii="Times New Roman" w:hAnsi="Times New Roman" w:eastAsia="仿宋_GB2312" w:cs="Times New Roman"/>
          <w:sz w:val="30"/>
          <w:szCs w:val="30"/>
          <w:highlight w:val="none"/>
        </w:rPr>
      </w:pPr>
    </w:p>
    <w:p w14:paraId="699A433B">
      <w:pPr>
        <w:rPr>
          <w:rFonts w:hint="default" w:ascii="Times New Roman" w:hAnsi="Times New Roman" w:eastAsia="仿宋_GB2312" w:cs="Times New Roman"/>
          <w:sz w:val="30"/>
          <w:szCs w:val="30"/>
          <w:highlight w:val="none"/>
        </w:rPr>
      </w:pPr>
    </w:p>
    <w:p w14:paraId="0C55A3B3">
      <w:pPr>
        <w:pStyle w:val="37"/>
        <w:rPr>
          <w:rFonts w:hint="default" w:ascii="Times New Roman" w:hAnsi="Times New Roman" w:cs="Times New Roman"/>
          <w:highlight w:val="none"/>
        </w:rPr>
      </w:pPr>
    </w:p>
    <w:p w14:paraId="3BA0B2FD">
      <w:pPr>
        <w:pStyle w:val="37"/>
        <w:rPr>
          <w:rFonts w:hint="default" w:ascii="Times New Roman" w:hAnsi="Times New Roman" w:cs="Times New Roman"/>
          <w:highlight w:val="none"/>
        </w:rPr>
      </w:pPr>
    </w:p>
    <w:p w14:paraId="31A1F40F">
      <w:pPr>
        <w:pStyle w:val="3"/>
        <w:numPr>
          <w:ilvl w:val="1"/>
          <w:numId w:val="8"/>
        </w:numPr>
        <w:ind w:left="0"/>
        <w:jc w:val="center"/>
        <w:rPr>
          <w:rFonts w:hint="default" w:ascii="Times New Roman" w:hAnsi="Times New Roman" w:eastAsia="黑体" w:cs="Times New Roman"/>
          <w:b w:val="0"/>
          <w:bCs w:val="0"/>
          <w:highlight w:val="none"/>
        </w:rPr>
      </w:pPr>
      <w:bookmarkStart w:id="312" w:name="_Toc23805"/>
      <w:bookmarkStart w:id="313" w:name="_Toc4161"/>
      <w:bookmarkStart w:id="314" w:name="_Toc9577"/>
      <w:bookmarkStart w:id="315" w:name="_Toc25566"/>
      <w:r>
        <w:rPr>
          <w:rFonts w:hint="default" w:ascii="Times New Roman" w:hAnsi="Times New Roman" w:eastAsia="黑体" w:cs="Times New Roman"/>
          <w:b w:val="0"/>
          <w:bCs w:val="0"/>
          <w:highlight w:val="none"/>
        </w:rPr>
        <w:t>历史文化保护利用</w:t>
      </w:r>
      <w:bookmarkEnd w:id="312"/>
      <w:bookmarkEnd w:id="313"/>
      <w:bookmarkEnd w:id="314"/>
      <w:bookmarkEnd w:id="315"/>
    </w:p>
    <w:p w14:paraId="2FAA0FE0">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316" w:name="_Toc26444"/>
      <w:bookmarkStart w:id="317" w:name="_Toc13160"/>
      <w:bookmarkStart w:id="318" w:name="_Toc160011788"/>
      <w:bookmarkStart w:id="319" w:name="_Toc11063"/>
      <w:r>
        <w:rPr>
          <w:rFonts w:hint="default" w:ascii="Times New Roman" w:hAnsi="Times New Roman" w:eastAsia="黑体" w:cs="Times New Roman"/>
          <w:kern w:val="0"/>
          <w:sz w:val="30"/>
          <w:szCs w:val="30"/>
          <w:highlight w:val="none"/>
        </w:rPr>
        <w:t>历史文化保护目标</w:t>
      </w:r>
      <w:bookmarkEnd w:id="316"/>
      <w:bookmarkEnd w:id="317"/>
      <w:bookmarkEnd w:id="318"/>
      <w:bookmarkEnd w:id="319"/>
    </w:p>
    <w:p w14:paraId="64170723">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以保护历史信息真实载体、保护历史环境、合理利用、永续保存为原则，明确珠玑镇历史文化遗产及其在未来城市建设中的定位，建立历史文化遗产保护体系。</w:t>
      </w:r>
    </w:p>
    <w:p w14:paraId="5ED59832">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320" w:name="_Toc22931"/>
      <w:bookmarkStart w:id="321" w:name="_Toc9813"/>
      <w:bookmarkStart w:id="322" w:name="_Toc5019"/>
      <w:bookmarkStart w:id="323" w:name="_Toc160011789"/>
      <w:r>
        <w:rPr>
          <w:rFonts w:hint="default" w:ascii="Times New Roman" w:hAnsi="Times New Roman" w:eastAsia="黑体" w:cs="Times New Roman"/>
          <w:kern w:val="0"/>
          <w:sz w:val="30"/>
          <w:szCs w:val="30"/>
          <w:highlight w:val="none"/>
        </w:rPr>
        <w:t>历史文化保护传承体系</w:t>
      </w:r>
      <w:bookmarkEnd w:id="320"/>
      <w:bookmarkEnd w:id="321"/>
      <w:bookmarkEnd w:id="322"/>
      <w:bookmarkEnd w:id="323"/>
    </w:p>
    <w:p w14:paraId="493126FF">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lang w:val="en-US" w:eastAsia="zh-CN"/>
        </w:rPr>
        <w:t>保护</w:t>
      </w:r>
      <w:r>
        <w:rPr>
          <w:rFonts w:hint="default" w:ascii="Times New Roman" w:hAnsi="Times New Roman" w:eastAsia="楷体_GB2312" w:cs="Times New Roman"/>
          <w:sz w:val="30"/>
          <w:szCs w:val="30"/>
          <w:highlight w:val="none"/>
        </w:rPr>
        <w:t>历史地段。</w:t>
      </w:r>
      <w:r>
        <w:rPr>
          <w:rFonts w:hint="default" w:ascii="Times New Roman" w:hAnsi="Times New Roman" w:eastAsia="仿宋_GB2312" w:cs="Times New Roman"/>
          <w:sz w:val="30"/>
          <w:szCs w:val="30"/>
          <w:highlight w:val="none"/>
        </w:rPr>
        <w:t>以最严格的方式保护包括珠玑古巷、里东街等历史地段，整合各类历史文化要素，严格保护各类历史地段及其周边环境，保护城镇肌理、空间布局、街巷尺度、绿化、文物与优秀历史建筑等真实的历史信息，保持城镇丰富的历史文化内涵。坚持“保护为主、抢救第一、合理利用、加强管理”的原则，对文物古迹进行全面保护和快速抢救。根据分级分类的原则，依法严格保护各级文物与历史建筑。</w:t>
      </w:r>
    </w:p>
    <w:p w14:paraId="79278467">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kern w:val="0"/>
          <w:sz w:val="30"/>
          <w:szCs w:val="20"/>
          <w:highlight w:val="none"/>
        </w:rPr>
        <w:t>保护历史文化名镇。</w:t>
      </w:r>
      <w:r>
        <w:rPr>
          <w:rFonts w:hint="default" w:ascii="Times New Roman" w:hAnsi="Times New Roman" w:eastAsia="仿宋_GB2312" w:cs="Times New Roman"/>
          <w:sz w:val="30"/>
          <w:szCs w:val="30"/>
          <w:highlight w:val="none"/>
        </w:rPr>
        <w:t>重点保护1个省级历史文化名镇珠玑镇。重点保护珠玑镇反映粤北地区典型商业市镇特色的环境要素，保护历史空间的整体格局。</w:t>
      </w:r>
    </w:p>
    <w:p w14:paraId="11A21EE8">
      <w:pPr>
        <w:ind w:firstLine="600" w:firstLineChars="200"/>
        <w:rPr>
          <w:rFonts w:hint="default" w:ascii="Times New Roman" w:hAnsi="Times New Roman" w:cs="Times New Roman"/>
          <w:highlight w:val="none"/>
        </w:rPr>
      </w:pPr>
      <w:r>
        <w:rPr>
          <w:rFonts w:hint="default" w:ascii="Times New Roman" w:hAnsi="Times New Roman" w:eastAsia="楷体_GB2312" w:cs="Times New Roman"/>
          <w:kern w:val="0"/>
          <w:sz w:val="30"/>
          <w:szCs w:val="20"/>
          <w:highlight w:val="none"/>
          <w:u w:val="none"/>
        </w:rPr>
        <w:t>严格保护一般不可移动文物（文物保护单位）和历史建筑。</w:t>
      </w:r>
      <w:r>
        <w:rPr>
          <w:rFonts w:hint="default" w:ascii="Times New Roman" w:hAnsi="Times New Roman" w:eastAsia="仿宋_GB2312" w:cs="Times New Roman"/>
          <w:sz w:val="30"/>
          <w:szCs w:val="30"/>
          <w:highlight w:val="none"/>
          <w:u w:val="none"/>
        </w:rPr>
        <w:t>保护梅关古驿道</w:t>
      </w:r>
      <w:r>
        <w:rPr>
          <w:rFonts w:hint="default" w:ascii="Times New Roman" w:hAnsi="Times New Roman" w:eastAsia="仿宋_GB2312" w:cs="Times New Roman"/>
          <w:sz w:val="30"/>
          <w:szCs w:val="30"/>
          <w:highlight w:val="none"/>
          <w:u w:val="none"/>
          <w:lang w:val="en-US" w:eastAsia="zh-CN"/>
        </w:rPr>
        <w:t>1</w:t>
      </w:r>
      <w:r>
        <w:rPr>
          <w:rFonts w:hint="default" w:ascii="Times New Roman" w:hAnsi="Times New Roman" w:eastAsia="仿宋_GB2312" w:cs="Times New Roman"/>
          <w:sz w:val="30"/>
          <w:szCs w:val="30"/>
          <w:highlight w:val="none"/>
          <w:u w:val="none"/>
        </w:rPr>
        <w:t>处国家级文物保护单位，里东戏台、珠玑石塔、钟鼓岩摩崖石刻、虎踞桥4处省级文物保护单位，珠玑古巷门楼、灵潭村红军标语、上嵩村花楼等市县级文物保护单位7处、登记不可移动文物55处</w:t>
      </w:r>
      <w:r>
        <w:rPr>
          <w:rFonts w:hint="default" w:ascii="Times New Roman" w:hAnsi="Times New Roman" w:eastAsia="仿宋_GB2312" w:cs="Times New Roman"/>
          <w:sz w:val="30"/>
          <w:szCs w:val="30"/>
          <w:highlight w:val="none"/>
          <w:u w:val="none"/>
          <w:lang w:eastAsia="zh-CN"/>
        </w:rPr>
        <w:t>，</w:t>
      </w:r>
      <w:r>
        <w:rPr>
          <w:rFonts w:hint="default" w:ascii="Times New Roman" w:hAnsi="Times New Roman" w:eastAsia="仿宋_GB2312" w:cs="Times New Roman"/>
          <w:sz w:val="30"/>
          <w:szCs w:val="30"/>
          <w:highlight w:val="none"/>
          <w:u w:val="none"/>
        </w:rPr>
        <w:t>珠玑古巷牌坊、下马碑廊、洋湖老书房等11处韶关（南雄市）历史建筑。文物保护单位的保护利用必须遵守不改变文物原状的原则。地下文物埋藏区实行“先考古、后出让”制度。针对已公布的文物保护单位保护范围和建设控制地带或保护规划应纳入国土空间规划进行管理，</w:t>
      </w:r>
      <w:r>
        <w:rPr>
          <w:rFonts w:hint="default" w:ascii="Times New Roman" w:hAnsi="Times New Roman" w:eastAsia="仿宋_GB2312" w:cs="Times New Roman"/>
          <w:sz w:val="30"/>
          <w:szCs w:val="30"/>
          <w:highlight w:val="none"/>
          <w:u w:val="single"/>
        </w:rPr>
        <w:t>未划定公布保护范围的文物保护单位，建议执行临时保护范围，古墓葬、古建筑、近现代重要史迹及代表性建筑、其他类型文物保护单位保护范围界线从文物本体边界外扩5米，古遗址、石窟寺及石刻保护范围从最外侧有遗迹现象点以外外扩30米</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highlight w:val="none"/>
          <w:u w:val="none"/>
        </w:rPr>
        <w:t>不可移动文物相关数据建议根据实际情况进行动态调整，国土空间规划用地布局做好与当地重要文物保护利用项目的衔接工作，为合理用地需求及空间要素配置提供保障。</w:t>
      </w:r>
      <w:r>
        <w:rPr>
          <w:rFonts w:hint="default" w:ascii="Times New Roman" w:hAnsi="Times New Roman" w:eastAsia="楷体_GB2312" w:cs="Times New Roman"/>
          <w:kern w:val="0"/>
          <w:sz w:val="30"/>
          <w:szCs w:val="20"/>
          <w:highlight w:val="none"/>
        </w:rPr>
        <w:t>保护古树名木。</w:t>
      </w:r>
      <w:r>
        <w:rPr>
          <w:rFonts w:hint="default" w:ascii="Times New Roman" w:hAnsi="Times New Roman" w:eastAsia="仿宋_GB2312" w:cs="Times New Roman"/>
          <w:sz w:val="30"/>
          <w:szCs w:val="30"/>
          <w:highlight w:val="none"/>
        </w:rPr>
        <w:t>珠玑镇现有古树名木89株。古树名木是珍贵的自然和文化遗产，应依据《城市古树名木保护管理办法》有关要求做好保护工作。</w:t>
      </w:r>
    </w:p>
    <w:p w14:paraId="3CE7B432">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保护与传承非物质文化遗产。</w:t>
      </w:r>
      <w:r>
        <w:rPr>
          <w:rFonts w:hint="default" w:ascii="Times New Roman" w:hAnsi="Times New Roman" w:eastAsia="仿宋_GB2312" w:cs="Times New Roman"/>
          <w:sz w:val="30"/>
          <w:szCs w:val="30"/>
          <w:highlight w:val="none"/>
        </w:rPr>
        <w:t>加强非物质文化遗产的恢复与保护。珠玑镇在历史上发生过许多重要事件，如国家级非物质文化遗产珠玑巷人南迁传说等，其特殊的地理位置也使得该地区民俗传统呈现多样而丰富的特色，再加上本地区长期以来的人口迁徙和交通往来，逐渐汇聚成为珠玑镇独特的文化特质。</w:t>
      </w:r>
    </w:p>
    <w:p w14:paraId="7E5F2736">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践行活化利用历史文化资源。</w:t>
      </w:r>
      <w:r>
        <w:rPr>
          <w:rFonts w:hint="default" w:ascii="Times New Roman" w:hAnsi="Times New Roman" w:eastAsia="仿宋_GB2312" w:cs="Times New Roman"/>
          <w:sz w:val="30"/>
          <w:szCs w:val="30"/>
          <w:highlight w:val="none"/>
        </w:rPr>
        <w:t>以“文化+”模式推动文化空间与创新、旅游、商业等多类空间的融合。积极推动各类旅游系统建设，包括古驿道、绿道等，与周边乡镇共同打造全域旅游系统。加大文物、历史建筑的开放力度，以保护与复兴项目为核心，弘扬广府文化。</w:t>
      </w:r>
    </w:p>
    <w:p w14:paraId="273DB90E">
      <w:pPr>
        <w:keepNext/>
        <w:keepLines/>
        <w:numPr>
          <w:ilvl w:val="0"/>
          <w:numId w:val="5"/>
        </w:numPr>
        <w:spacing w:before="156" w:beforeLines="50" w:after="156" w:afterLines="50"/>
        <w:ind w:left="567" w:hanging="567"/>
        <w:outlineLvl w:val="1"/>
        <w:rPr>
          <w:rFonts w:hint="default" w:ascii="Times New Roman" w:hAnsi="Times New Roman" w:eastAsia="仿宋_GB2312" w:cs="Times New Roman"/>
          <w:sz w:val="30"/>
          <w:szCs w:val="30"/>
          <w:highlight w:val="none"/>
        </w:rPr>
      </w:pPr>
      <w:bookmarkStart w:id="324" w:name="_Toc22749"/>
      <w:bookmarkStart w:id="325" w:name="_Toc22627"/>
      <w:r>
        <w:rPr>
          <w:rFonts w:hint="default" w:ascii="Times New Roman" w:hAnsi="Times New Roman" w:eastAsia="黑体" w:cs="Times New Roman"/>
          <w:kern w:val="0"/>
          <w:sz w:val="30"/>
          <w:szCs w:val="30"/>
          <w:highlight w:val="none"/>
        </w:rPr>
        <w:t>历史文化保护线</w:t>
      </w:r>
      <w:bookmarkEnd w:id="324"/>
      <w:bookmarkEnd w:id="325"/>
    </w:p>
    <w:p w14:paraId="65E296C1">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珠玑镇共划定历史文化保护线27.32公顷。在历史文化保护线范围内禁止进行违反保护规划的大面积拆除、开发等活动，禁止破坏或者拆毁保护规划确定保护的建筑物、构筑物等。历史文化保护相关数据根据实际情况进行动态调整，国土空间规划用地布局衔接当地重点文物保护利用项目的合理用地需求及空间要素配置保障。</w:t>
      </w:r>
    </w:p>
    <w:p w14:paraId="2B1DBAC7">
      <w:pPr>
        <w:pStyle w:val="3"/>
        <w:numPr>
          <w:ilvl w:val="1"/>
          <w:numId w:val="8"/>
        </w:numPr>
        <w:ind w:left="0"/>
        <w:jc w:val="center"/>
        <w:rPr>
          <w:rFonts w:hint="default" w:ascii="Times New Roman" w:hAnsi="Times New Roman" w:eastAsia="黑体" w:cs="Times New Roman"/>
          <w:b w:val="0"/>
          <w:bCs w:val="0"/>
          <w:highlight w:val="none"/>
        </w:rPr>
      </w:pPr>
      <w:bookmarkStart w:id="326" w:name="_Toc167695296"/>
      <w:bookmarkStart w:id="327" w:name="_Toc27295"/>
      <w:bookmarkStart w:id="328" w:name="_Toc20364"/>
      <w:r>
        <w:rPr>
          <w:rFonts w:hint="default" w:ascii="Times New Roman" w:hAnsi="Times New Roman" w:eastAsia="黑体" w:cs="Times New Roman"/>
          <w:b w:val="0"/>
          <w:bCs w:val="0"/>
          <w:highlight w:val="none"/>
        </w:rPr>
        <w:t>城乡风貌塑造</w:t>
      </w:r>
      <w:bookmarkEnd w:id="326"/>
      <w:bookmarkEnd w:id="327"/>
      <w:bookmarkEnd w:id="328"/>
    </w:p>
    <w:p w14:paraId="1536D8EC">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329" w:name="_Toc167695297"/>
      <w:bookmarkStart w:id="330" w:name="_Toc28702"/>
      <w:bookmarkStart w:id="331" w:name="_Toc17120"/>
      <w:r>
        <w:rPr>
          <w:rFonts w:hint="default" w:ascii="Times New Roman" w:hAnsi="Times New Roman" w:eastAsia="黑体" w:cs="Times New Roman"/>
          <w:kern w:val="0"/>
          <w:sz w:val="30"/>
          <w:szCs w:val="30"/>
          <w:highlight w:val="none"/>
        </w:rPr>
        <w:t>城乡风貌定位与特色分区</w:t>
      </w:r>
      <w:bookmarkEnd w:id="329"/>
      <w:bookmarkEnd w:id="330"/>
      <w:bookmarkEnd w:id="331"/>
    </w:p>
    <w:p w14:paraId="1E6BA801">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lang w:eastAsia="zh-CN"/>
        </w:rPr>
        <w:t>珠玑镇</w:t>
      </w:r>
      <w:r>
        <w:rPr>
          <w:rFonts w:hint="default" w:ascii="Times New Roman" w:hAnsi="Times New Roman" w:eastAsia="仿宋_GB2312" w:cs="Times New Roman"/>
          <w:sz w:val="30"/>
          <w:szCs w:val="30"/>
          <w:highlight w:val="none"/>
        </w:rPr>
        <w:t>以山、水、林、田自然资源要素为依托，以历史文化、矿文化、红色文化、农耕文化等丰富文化要素为特色，形成“山衔落日 水绕禾田”的全域景观风貌定位。为统筹塑造</w:t>
      </w:r>
      <w:r>
        <w:rPr>
          <w:rFonts w:hint="default" w:ascii="Times New Roman" w:hAnsi="Times New Roman" w:eastAsia="仿宋_GB2312" w:cs="Times New Roman"/>
          <w:sz w:val="30"/>
          <w:szCs w:val="30"/>
          <w:highlight w:val="none"/>
          <w:lang w:eastAsia="zh-CN"/>
        </w:rPr>
        <w:t>珠玑</w:t>
      </w:r>
      <w:r>
        <w:rPr>
          <w:rFonts w:hint="default" w:ascii="Times New Roman" w:hAnsi="Times New Roman" w:eastAsia="仿宋_GB2312" w:cs="Times New Roman"/>
          <w:sz w:val="30"/>
          <w:szCs w:val="30"/>
          <w:highlight w:val="none"/>
        </w:rPr>
        <w:t>全域景观风貌定位，划分为山林生态风貌区、田园</w:t>
      </w:r>
      <w:r>
        <w:rPr>
          <w:rFonts w:hint="default" w:ascii="Times New Roman" w:hAnsi="Times New Roman" w:eastAsia="仿宋_GB2312" w:cs="Times New Roman"/>
          <w:sz w:val="30"/>
          <w:szCs w:val="30"/>
          <w:highlight w:val="none"/>
          <w:lang w:val="en-US" w:eastAsia="zh-CN"/>
        </w:rPr>
        <w:t>种植</w:t>
      </w:r>
      <w:r>
        <w:rPr>
          <w:rFonts w:hint="default" w:ascii="Times New Roman" w:hAnsi="Times New Roman" w:eastAsia="仿宋_GB2312" w:cs="Times New Roman"/>
          <w:sz w:val="30"/>
          <w:szCs w:val="30"/>
          <w:highlight w:val="none"/>
        </w:rPr>
        <w:t>风貌区、美丽圩镇风貌区、</w:t>
      </w:r>
      <w:r>
        <w:rPr>
          <w:rFonts w:hint="default" w:ascii="Times New Roman" w:hAnsi="Times New Roman" w:eastAsia="仿宋_GB2312" w:cs="Times New Roman"/>
          <w:sz w:val="30"/>
          <w:szCs w:val="30"/>
          <w:highlight w:val="none"/>
          <w:lang w:val="en-US" w:eastAsia="zh-CN"/>
        </w:rPr>
        <w:t>古驿道文化</w:t>
      </w:r>
      <w:r>
        <w:rPr>
          <w:rFonts w:hint="default" w:ascii="Times New Roman" w:hAnsi="Times New Roman" w:eastAsia="仿宋_GB2312" w:cs="Times New Roman"/>
          <w:sz w:val="30"/>
          <w:szCs w:val="30"/>
          <w:highlight w:val="none"/>
        </w:rPr>
        <w:t>风貌区</w:t>
      </w:r>
      <w:r>
        <w:rPr>
          <w:rFonts w:hint="default" w:ascii="Times New Roman" w:hAnsi="Times New Roman" w:eastAsia="仿宋_GB2312" w:cs="Times New Roman"/>
          <w:sz w:val="30"/>
          <w:szCs w:val="30"/>
          <w:highlight w:val="none"/>
          <w:lang w:val="en-US" w:eastAsia="zh-CN"/>
        </w:rPr>
        <w:t>共四</w:t>
      </w:r>
      <w:r>
        <w:rPr>
          <w:rFonts w:hint="default" w:ascii="Times New Roman" w:hAnsi="Times New Roman" w:eastAsia="仿宋_GB2312" w:cs="Times New Roman"/>
          <w:sz w:val="30"/>
          <w:szCs w:val="30"/>
          <w:highlight w:val="none"/>
        </w:rPr>
        <w:t>个风貌区。</w:t>
      </w:r>
    </w:p>
    <w:p w14:paraId="39B556B8">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山林生态风貌区：</w:t>
      </w:r>
      <w:r>
        <w:rPr>
          <w:rFonts w:hint="default" w:ascii="Times New Roman" w:hAnsi="Times New Roman" w:eastAsia="仿宋_GB2312" w:cs="Times New Roman"/>
          <w:sz w:val="30"/>
          <w:szCs w:val="30"/>
          <w:highlight w:val="none"/>
        </w:rPr>
        <w:t>保持原始山林地貌，加强森林植被保护与山体生态修复。适度发展林下经济，展现自然山林生态景观。维育山水风光独特、自然环境优美的山林生态景观风貌。主要分布在镇域西北部、</w:t>
      </w:r>
      <w:r>
        <w:rPr>
          <w:rFonts w:hint="default" w:ascii="Times New Roman" w:hAnsi="Times New Roman" w:eastAsia="仿宋_GB2312" w:cs="Times New Roman"/>
          <w:sz w:val="30"/>
          <w:szCs w:val="30"/>
          <w:highlight w:val="none"/>
          <w:lang w:val="en-US" w:eastAsia="zh-CN"/>
        </w:rPr>
        <w:t>北</w:t>
      </w:r>
      <w:r>
        <w:rPr>
          <w:rFonts w:hint="default" w:ascii="Times New Roman" w:hAnsi="Times New Roman" w:eastAsia="仿宋_GB2312" w:cs="Times New Roman"/>
          <w:sz w:val="30"/>
          <w:szCs w:val="30"/>
          <w:highlight w:val="none"/>
        </w:rPr>
        <w:t>部区域。</w:t>
      </w:r>
    </w:p>
    <w:p w14:paraId="7B878FA2">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田园</w:t>
      </w:r>
      <w:r>
        <w:rPr>
          <w:rFonts w:hint="default" w:ascii="Times New Roman" w:hAnsi="Times New Roman" w:eastAsia="楷体_GB2312" w:cs="Times New Roman"/>
          <w:sz w:val="30"/>
          <w:szCs w:val="30"/>
          <w:highlight w:val="none"/>
          <w:lang w:val="en-US" w:eastAsia="zh-CN"/>
        </w:rPr>
        <w:t>种植</w:t>
      </w:r>
      <w:r>
        <w:rPr>
          <w:rFonts w:hint="default" w:ascii="Times New Roman" w:hAnsi="Times New Roman" w:eastAsia="楷体_GB2312" w:cs="Times New Roman"/>
          <w:sz w:val="30"/>
          <w:szCs w:val="30"/>
          <w:highlight w:val="none"/>
        </w:rPr>
        <w:t>风貌区：</w:t>
      </w:r>
      <w:r>
        <w:rPr>
          <w:rFonts w:hint="default" w:ascii="Times New Roman" w:hAnsi="Times New Roman" w:eastAsia="仿宋_GB2312" w:cs="Times New Roman"/>
          <w:sz w:val="30"/>
          <w:szCs w:val="30"/>
          <w:highlight w:val="none"/>
        </w:rPr>
        <w:t>凸显农田大地景观，展现原生乡土特征，推进高标准农田建设。依托乡村振兴发展趋势，适当发展乡村农文旅产业，推进农业</w:t>
      </w:r>
      <w:r>
        <w:rPr>
          <w:rFonts w:hint="default" w:ascii="Times New Roman" w:hAnsi="Times New Roman" w:eastAsia="仿宋_GB2312" w:cs="Times New Roman"/>
          <w:sz w:val="30"/>
          <w:szCs w:val="30"/>
          <w:highlight w:val="none"/>
          <w:lang w:val="en-US" w:eastAsia="zh-CN"/>
        </w:rPr>
        <w:t>种植</w:t>
      </w:r>
      <w:r>
        <w:rPr>
          <w:rFonts w:hint="default" w:ascii="Times New Roman" w:hAnsi="Times New Roman" w:eastAsia="仿宋_GB2312" w:cs="Times New Roman"/>
          <w:sz w:val="30"/>
          <w:szCs w:val="30"/>
          <w:highlight w:val="none"/>
        </w:rPr>
        <w:t>代化进程，打造现代农业景观风貌，主要分布在镇域中部、东部等农业种植优势区域。</w:t>
      </w:r>
    </w:p>
    <w:p w14:paraId="6578E2BA">
      <w:pPr>
        <w:ind w:firstLine="600" w:firstLineChars="200"/>
        <w:rPr>
          <w:rFonts w:hint="default" w:ascii="Times New Roman" w:hAnsi="Times New Roman" w:eastAsia="楷体_GB2312" w:cs="Times New Roman"/>
          <w:sz w:val="30"/>
          <w:szCs w:val="30"/>
          <w:highlight w:val="none"/>
        </w:rPr>
      </w:pPr>
      <w:r>
        <w:rPr>
          <w:rFonts w:hint="default" w:ascii="Times New Roman" w:hAnsi="Times New Roman" w:eastAsia="楷体_GB2312" w:cs="Times New Roman"/>
          <w:sz w:val="30"/>
          <w:szCs w:val="30"/>
          <w:highlight w:val="none"/>
        </w:rPr>
        <w:t>美丽圩镇风貌区：</w:t>
      </w:r>
      <w:r>
        <w:rPr>
          <w:rFonts w:hint="default" w:ascii="Times New Roman" w:hAnsi="Times New Roman" w:eastAsia="仿宋_GB2312" w:cs="Times New Roman"/>
          <w:sz w:val="30"/>
          <w:szCs w:val="30"/>
          <w:highlight w:val="none"/>
        </w:rPr>
        <w:t>彰显</w:t>
      </w:r>
      <w:r>
        <w:rPr>
          <w:rFonts w:hint="default" w:ascii="Times New Roman" w:hAnsi="Times New Roman" w:eastAsia="仿宋_GB2312" w:cs="Times New Roman"/>
          <w:sz w:val="30"/>
          <w:szCs w:val="30"/>
          <w:highlight w:val="none"/>
          <w:lang w:eastAsia="zh-CN"/>
        </w:rPr>
        <w:t>珠玑</w:t>
      </w:r>
      <w:r>
        <w:rPr>
          <w:rFonts w:hint="default" w:ascii="Times New Roman" w:hAnsi="Times New Roman" w:eastAsia="仿宋_GB2312" w:cs="Times New Roman"/>
          <w:sz w:val="30"/>
          <w:szCs w:val="30"/>
          <w:highlight w:val="none"/>
        </w:rPr>
        <w:t>文化特色，推动镇区人居环境品质改善，突出现代镇区生活气息，以舒适、便捷、品质为目标，塑造城镇生机与活力。融入</w:t>
      </w:r>
      <w:r>
        <w:rPr>
          <w:rFonts w:hint="default" w:ascii="Times New Roman" w:hAnsi="Times New Roman" w:eastAsia="仿宋_GB2312" w:cs="Times New Roman"/>
          <w:sz w:val="30"/>
          <w:szCs w:val="30"/>
          <w:highlight w:val="none"/>
          <w:lang w:eastAsia="zh-CN"/>
        </w:rPr>
        <w:t>珠玑镇</w:t>
      </w:r>
      <w:r>
        <w:rPr>
          <w:rFonts w:hint="default" w:ascii="Times New Roman" w:hAnsi="Times New Roman" w:eastAsia="仿宋_GB2312" w:cs="Times New Roman"/>
          <w:sz w:val="30"/>
          <w:szCs w:val="30"/>
          <w:highlight w:val="none"/>
          <w:lang w:val="en-US" w:eastAsia="zh-CN"/>
        </w:rPr>
        <w:t>姓氏</w:t>
      </w:r>
      <w:r>
        <w:rPr>
          <w:rFonts w:hint="default" w:ascii="Times New Roman" w:hAnsi="Times New Roman" w:eastAsia="仿宋_GB2312" w:cs="Times New Roman"/>
          <w:sz w:val="30"/>
          <w:szCs w:val="30"/>
          <w:highlight w:val="none"/>
        </w:rPr>
        <w:t>文化特色，打造出商业、旅游、生态、文化、产业等不同功能和空间形态特色，形成美丽圩镇风貌新格局。</w:t>
      </w:r>
    </w:p>
    <w:p w14:paraId="02DF2466">
      <w:pPr>
        <w:ind w:firstLine="600" w:firstLineChars="200"/>
        <w:rPr>
          <w:rFonts w:hint="default" w:ascii="Times New Roman" w:hAnsi="Times New Roman" w:eastAsia="楷体_GB2312" w:cs="Times New Roman"/>
          <w:sz w:val="30"/>
          <w:szCs w:val="30"/>
          <w:highlight w:val="none"/>
        </w:rPr>
      </w:pPr>
      <w:r>
        <w:rPr>
          <w:rFonts w:hint="default" w:ascii="Times New Roman" w:hAnsi="Times New Roman" w:eastAsia="楷体_GB2312" w:cs="Times New Roman"/>
          <w:sz w:val="30"/>
          <w:szCs w:val="30"/>
          <w:highlight w:val="none"/>
          <w:lang w:val="en-US" w:eastAsia="zh-CN"/>
        </w:rPr>
        <w:t>古驿道文化</w:t>
      </w:r>
      <w:r>
        <w:rPr>
          <w:rFonts w:hint="default" w:ascii="Times New Roman" w:hAnsi="Times New Roman" w:eastAsia="楷体_GB2312" w:cs="Times New Roman"/>
          <w:sz w:val="30"/>
          <w:szCs w:val="30"/>
          <w:highlight w:val="none"/>
        </w:rPr>
        <w:t>风貌区：</w:t>
      </w:r>
      <w:r>
        <w:rPr>
          <w:rFonts w:hint="default" w:ascii="Times New Roman" w:hAnsi="Times New Roman" w:eastAsia="仿宋_GB2312" w:cs="Times New Roman"/>
          <w:sz w:val="30"/>
          <w:szCs w:val="30"/>
          <w:highlight w:val="none"/>
          <w:lang w:val="en-US" w:eastAsia="zh-CN"/>
        </w:rPr>
        <w:t>保护古驿道沿线历史文化要素和整体风貌，串点成线，挖掘古驿道历史文化价值，赋能文旅产业，加快设施配套，打造集文化、商业、旅游、研学、产业多元一体的古驿道文化风貌区。</w:t>
      </w:r>
    </w:p>
    <w:p w14:paraId="085055AB">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332" w:name="_Toc167695298"/>
      <w:bookmarkStart w:id="333" w:name="_Toc15157"/>
      <w:bookmarkStart w:id="334" w:name="_Toc12853"/>
      <w:r>
        <w:rPr>
          <w:rFonts w:hint="default" w:ascii="Times New Roman" w:hAnsi="Times New Roman" w:eastAsia="黑体" w:cs="Times New Roman"/>
          <w:kern w:val="0"/>
          <w:sz w:val="30"/>
          <w:szCs w:val="30"/>
          <w:highlight w:val="none"/>
        </w:rPr>
        <w:t>强化生态要素周边建设引导</w:t>
      </w:r>
      <w:bookmarkEnd w:id="332"/>
      <w:bookmarkEnd w:id="333"/>
      <w:bookmarkEnd w:id="334"/>
    </w:p>
    <w:p w14:paraId="17DA6EAC">
      <w:pPr>
        <w:ind w:firstLine="600" w:firstLineChars="200"/>
        <w:rPr>
          <w:rFonts w:hint="default" w:ascii="Times New Roman" w:hAnsi="Times New Roman" w:eastAsia="仿宋_GB2312" w:cs="Times New Roman"/>
          <w:sz w:val="30"/>
          <w:szCs w:val="30"/>
          <w:highlight w:val="none"/>
          <w:lang w:val="en-US" w:eastAsia="zh-CN"/>
        </w:rPr>
      </w:pPr>
      <w:r>
        <w:rPr>
          <w:rFonts w:hint="default" w:ascii="Times New Roman" w:hAnsi="Times New Roman" w:eastAsia="楷体_GB2312" w:cs="Times New Roman"/>
          <w:sz w:val="30"/>
          <w:szCs w:val="30"/>
          <w:highlight w:val="none"/>
          <w:lang w:val="en-US" w:eastAsia="zh-CN"/>
        </w:rPr>
        <w:t>维育珠玑现有山、水、林、田等特色空间要素。</w:t>
      </w:r>
      <w:r>
        <w:rPr>
          <w:rFonts w:hint="default" w:ascii="Times New Roman" w:hAnsi="Times New Roman" w:eastAsia="仿宋_GB2312" w:cs="Times New Roman"/>
          <w:sz w:val="30"/>
          <w:szCs w:val="30"/>
          <w:highlight w:val="none"/>
          <w:lang w:val="en-US" w:eastAsia="zh-CN"/>
        </w:rPr>
        <w:t>重点保护西北部生态优势明显的山体地区。严格控制重要景观山体周边建筑高度，保证山脊线以下20%—30%山体景观不被遮挡。引导山边、水边、林边、田边等生态景观区域周边的建设高度控制，形成与城镇生态本底呼应的建设高度控制体系。严格控制生态敏感、自然景观等重点地段的高层建筑建设，不在重要文物保护单位等临近区域与地段新建高层建筑，不在通风廊道、景观廊道上新建高层建筑群。保护下洞河水系以及横江水库等库区生态环境，加强河湖生态保护修复及滨水生态环境建设。注重镇区、工业园区等建设工程形态引导，强调塑造出有韵律感的天际线，构建有活力的城镇空间。</w:t>
      </w:r>
    </w:p>
    <w:p w14:paraId="2206A6AA">
      <w:pP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br w:type="page"/>
      </w:r>
    </w:p>
    <w:p w14:paraId="4291ED13">
      <w:pPr>
        <w:keepNext/>
        <w:keepLines/>
        <w:numPr>
          <w:ilvl w:val="0"/>
          <w:numId w:val="4"/>
        </w:numPr>
        <w:spacing w:before="312" w:beforeLines="100" w:after="312" w:afterLines="100" w:line="360" w:lineRule="auto"/>
        <w:ind w:firstLine="200"/>
        <w:jc w:val="center"/>
        <w:outlineLvl w:val="0"/>
        <w:rPr>
          <w:rFonts w:hint="default" w:ascii="Times New Roman" w:hAnsi="Times New Roman" w:eastAsia="黑体" w:cs="Times New Roman"/>
          <w:bCs/>
          <w:kern w:val="44"/>
          <w:sz w:val="40"/>
          <w:szCs w:val="40"/>
          <w:highlight w:val="none"/>
        </w:rPr>
      </w:pPr>
      <w:bookmarkStart w:id="335" w:name="_Toc11126"/>
      <w:bookmarkStart w:id="336" w:name="_Toc1310"/>
      <w:bookmarkStart w:id="337" w:name="_Toc18547"/>
      <w:r>
        <w:rPr>
          <w:rFonts w:hint="default" w:ascii="Times New Roman" w:hAnsi="Times New Roman" w:eastAsia="黑体" w:cs="Times New Roman"/>
          <w:bCs/>
          <w:kern w:val="44"/>
          <w:sz w:val="40"/>
          <w:szCs w:val="40"/>
          <w:highlight w:val="none"/>
        </w:rPr>
        <w:t>基础设施支撑体系</w:t>
      </w:r>
      <w:bookmarkEnd w:id="335"/>
      <w:bookmarkEnd w:id="336"/>
      <w:bookmarkEnd w:id="337"/>
    </w:p>
    <w:p w14:paraId="58E617CA">
      <w:pPr>
        <w:pStyle w:val="3"/>
        <w:numPr>
          <w:ilvl w:val="1"/>
          <w:numId w:val="9"/>
        </w:numPr>
        <w:spacing w:before="156" w:beforeLines="50" w:after="156" w:afterLines="50" w:line="120" w:lineRule="auto"/>
        <w:ind w:left="0"/>
        <w:jc w:val="center"/>
        <w:rPr>
          <w:rFonts w:hint="default" w:ascii="Times New Roman" w:hAnsi="Times New Roman" w:eastAsia="黑体" w:cs="Times New Roman"/>
          <w:b w:val="0"/>
          <w:bCs w:val="0"/>
          <w:highlight w:val="none"/>
        </w:rPr>
      </w:pPr>
      <w:bookmarkStart w:id="338" w:name="_Toc18441"/>
      <w:bookmarkStart w:id="339" w:name="_Toc5402"/>
      <w:bookmarkStart w:id="340" w:name="_Toc11288"/>
      <w:bookmarkStart w:id="341" w:name="_Toc16466"/>
      <w:r>
        <w:rPr>
          <w:rFonts w:hint="default" w:ascii="Times New Roman" w:hAnsi="Times New Roman" w:eastAsia="黑体" w:cs="Times New Roman"/>
          <w:b w:val="0"/>
          <w:bCs w:val="0"/>
          <w:highlight w:val="none"/>
        </w:rPr>
        <w:t>综合交通网络</w:t>
      </w:r>
      <w:bookmarkEnd w:id="338"/>
      <w:bookmarkEnd w:id="339"/>
      <w:bookmarkEnd w:id="340"/>
      <w:bookmarkEnd w:id="341"/>
    </w:p>
    <w:p w14:paraId="13D21397">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342" w:name="_Toc20923"/>
      <w:bookmarkStart w:id="343" w:name="_Toc595"/>
      <w:bookmarkStart w:id="344" w:name="_Toc4280"/>
      <w:r>
        <w:rPr>
          <w:rFonts w:hint="default" w:ascii="Times New Roman" w:hAnsi="Times New Roman" w:eastAsia="黑体" w:cs="Times New Roman"/>
          <w:kern w:val="0"/>
          <w:sz w:val="30"/>
          <w:szCs w:val="30"/>
          <w:highlight w:val="none"/>
        </w:rPr>
        <w:t>交通发展目标</w:t>
      </w:r>
      <w:bookmarkEnd w:id="342"/>
      <w:bookmarkEnd w:id="343"/>
      <w:bookmarkEnd w:id="344"/>
    </w:p>
    <w:p w14:paraId="2AE5C58F">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依托原有交通骨干网络、交通设施的布局，结合上级交通专项规划要求，构建</w:t>
      </w:r>
      <w:bookmarkStart w:id="345" w:name="_Hlk161063108"/>
      <w:r>
        <w:rPr>
          <w:rFonts w:hint="default" w:ascii="Times New Roman" w:hAnsi="Times New Roman" w:eastAsia="仿宋_GB2312" w:cs="Times New Roman"/>
          <w:sz w:val="30"/>
          <w:szCs w:val="30"/>
          <w:highlight w:val="none"/>
        </w:rPr>
        <w:t>布局合理、层次分明、衔接顺畅、安全可靠的现代化综合交通运输体系</w:t>
      </w:r>
      <w:bookmarkEnd w:id="345"/>
      <w:r>
        <w:rPr>
          <w:rFonts w:hint="default" w:ascii="Times New Roman" w:hAnsi="Times New Roman" w:eastAsia="仿宋_GB2312" w:cs="Times New Roman"/>
          <w:sz w:val="30"/>
          <w:szCs w:val="30"/>
          <w:highlight w:val="none"/>
        </w:rPr>
        <w:t>，提高交通运输服务水平。</w:t>
      </w:r>
    </w:p>
    <w:p w14:paraId="79DF31A2">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346" w:name="_Toc24351"/>
      <w:bookmarkStart w:id="347" w:name="_Toc29501"/>
      <w:bookmarkStart w:id="348" w:name="_Toc10441"/>
      <w:r>
        <w:rPr>
          <w:rFonts w:hint="default" w:ascii="Times New Roman" w:hAnsi="Times New Roman" w:eastAsia="黑体" w:cs="Times New Roman"/>
          <w:kern w:val="0"/>
          <w:sz w:val="30"/>
          <w:szCs w:val="30"/>
          <w:highlight w:val="none"/>
        </w:rPr>
        <w:t>“三横三纵”路网骨架</w:t>
      </w:r>
      <w:bookmarkEnd w:id="346"/>
      <w:bookmarkEnd w:id="347"/>
      <w:bookmarkEnd w:id="348"/>
    </w:p>
    <w:p w14:paraId="6CD73595">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路网结构：在现状路网基础上，落实上层次快速路网、国省干线及主要干路，规划形成</w:t>
      </w:r>
      <w:bookmarkStart w:id="349" w:name="_Hlk161063118"/>
      <w:r>
        <w:rPr>
          <w:rFonts w:hint="default" w:ascii="Times New Roman" w:hAnsi="Times New Roman" w:eastAsia="仿宋_GB2312" w:cs="Times New Roman"/>
          <w:sz w:val="30"/>
          <w:szCs w:val="30"/>
          <w:highlight w:val="none"/>
        </w:rPr>
        <w:t>“三横三纵”的骨架路网体系</w:t>
      </w:r>
      <w:bookmarkEnd w:id="349"/>
      <w:r>
        <w:rPr>
          <w:rFonts w:hint="default" w:ascii="Times New Roman" w:hAnsi="Times New Roman" w:eastAsia="仿宋_GB2312" w:cs="Times New Roman"/>
          <w:sz w:val="30"/>
          <w:szCs w:val="30"/>
          <w:highlight w:val="none"/>
        </w:rPr>
        <w:t>。</w:t>
      </w:r>
    </w:p>
    <w:p w14:paraId="7164FFBD">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三横：</w:t>
      </w:r>
      <w:r>
        <w:rPr>
          <w:rFonts w:hint="default" w:ascii="Times New Roman" w:hAnsi="Times New Roman" w:eastAsia="仿宋_GB2312" w:cs="Times New Roman"/>
          <w:sz w:val="30"/>
          <w:szCs w:val="30"/>
          <w:highlight w:val="none"/>
        </w:rPr>
        <w:t>县道X342、县道X360、规划雄乐高速和雄信高速；</w:t>
      </w:r>
    </w:p>
    <w:p w14:paraId="304C6D19">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三纵：</w:t>
      </w:r>
      <w:r>
        <w:rPr>
          <w:rFonts w:hint="default" w:ascii="Times New Roman" w:hAnsi="Times New Roman" w:eastAsia="仿宋_GB2312" w:cs="Times New Roman"/>
          <w:sz w:val="30"/>
          <w:szCs w:val="30"/>
          <w:highlight w:val="none"/>
        </w:rPr>
        <w:t>南韶高速、国道G220、乡道Y028。</w:t>
      </w:r>
    </w:p>
    <w:p w14:paraId="2F5B7C14">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350" w:name="_Toc9285"/>
      <w:bookmarkStart w:id="351" w:name="_Toc4522"/>
      <w:bookmarkStart w:id="352" w:name="_Toc24256"/>
      <w:r>
        <w:rPr>
          <w:rFonts w:hint="default" w:ascii="Times New Roman" w:hAnsi="Times New Roman" w:eastAsia="黑体" w:cs="Times New Roman"/>
          <w:kern w:val="0"/>
          <w:sz w:val="30"/>
          <w:szCs w:val="30"/>
          <w:highlight w:val="none"/>
        </w:rPr>
        <w:t>道路等级体系</w:t>
      </w:r>
      <w:bookmarkEnd w:id="350"/>
      <w:bookmarkEnd w:id="351"/>
      <w:bookmarkEnd w:id="352"/>
    </w:p>
    <w:p w14:paraId="0AC41785">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高速公路：</w:t>
      </w:r>
      <w:r>
        <w:rPr>
          <w:rFonts w:hint="default" w:ascii="Times New Roman" w:hAnsi="Times New Roman" w:eastAsia="仿宋_GB2312" w:cs="Times New Roman"/>
          <w:sz w:val="30"/>
          <w:szCs w:val="30"/>
          <w:highlight w:val="none"/>
        </w:rPr>
        <w:t>充分落实上位规划规划高速路网布局，落实南韶高速、雄乐、雄信及井雄全高速南雄段建设，强化区域沟通。南韶高速在珠玑镇保留有2处高速出入口，强化珠玑镇南北向高速交通联系。</w:t>
      </w:r>
    </w:p>
    <w:p w14:paraId="58E1C99F">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国道：</w:t>
      </w:r>
      <w:r>
        <w:rPr>
          <w:rFonts w:hint="default" w:ascii="Times New Roman" w:hAnsi="Times New Roman" w:eastAsia="仿宋_GB2312" w:cs="Times New Roman"/>
          <w:sz w:val="30"/>
          <w:szCs w:val="30"/>
          <w:highlight w:val="none"/>
        </w:rPr>
        <w:t>落实国道G220建设，强化与邻镇、南雄市区的有效衔接。</w:t>
      </w:r>
    </w:p>
    <w:p w14:paraId="403182C5">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铁路：</w:t>
      </w:r>
      <w:r>
        <w:rPr>
          <w:rFonts w:hint="default" w:ascii="Times New Roman" w:hAnsi="Times New Roman" w:eastAsia="仿宋_GB2312" w:cs="Times New Roman"/>
          <w:sz w:val="30"/>
          <w:szCs w:val="30"/>
          <w:highlight w:val="none"/>
        </w:rPr>
        <w:t>落实赣韶铁路建设，加强区域沟通。</w:t>
      </w:r>
    </w:p>
    <w:p w14:paraId="15D90188">
      <w:pPr>
        <w:ind w:firstLine="600" w:firstLineChars="200"/>
        <w:jc w:val="left"/>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县道：</w:t>
      </w:r>
      <w:r>
        <w:rPr>
          <w:rFonts w:hint="default" w:ascii="Times New Roman" w:hAnsi="Times New Roman" w:eastAsia="仿宋_GB2312" w:cs="Times New Roman"/>
          <w:sz w:val="30"/>
          <w:szCs w:val="30"/>
          <w:highlight w:val="none"/>
        </w:rPr>
        <w:t>保留现状县道X342、县道X360。规划完善公路基础设施配套，提升游客环丹交通体验。</w:t>
      </w:r>
    </w:p>
    <w:p w14:paraId="68EC90EF">
      <w:pPr>
        <w:ind w:firstLine="600" w:firstLineChars="200"/>
        <w:jc w:val="left"/>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乡道：</w:t>
      </w:r>
      <w:r>
        <w:rPr>
          <w:rFonts w:hint="default" w:ascii="Times New Roman" w:hAnsi="Times New Roman" w:eastAsia="仿宋_GB2312" w:cs="Times New Roman"/>
          <w:sz w:val="30"/>
          <w:szCs w:val="30"/>
          <w:highlight w:val="none"/>
        </w:rPr>
        <w:t>保留现状乡道Y028、乡道Y412等，夯实“四号农村路”建设成果，逐步将乡道建设成为路面结构更优、通行条件更畅的域内骨干道路，形成衔接顺畅、安全可靠的农村公路网络。</w:t>
      </w:r>
    </w:p>
    <w:p w14:paraId="49C5E729">
      <w:pPr>
        <w:ind w:firstLine="600" w:firstLineChars="200"/>
        <w:jc w:val="left"/>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主要村道：</w:t>
      </w:r>
      <w:r>
        <w:rPr>
          <w:rFonts w:hint="default" w:ascii="Times New Roman" w:hAnsi="Times New Roman" w:eastAsia="仿宋_GB2312" w:cs="Times New Roman"/>
          <w:sz w:val="30"/>
          <w:szCs w:val="30"/>
          <w:highlight w:val="none"/>
        </w:rPr>
        <w:t>各村主要对外通行道路，全部已实现道路硬底化。把握“百千万工程”发展契机，健全完善“四好农村路”建设发展体系，推动乡、村道提能升级，加强农村公路通过与周边干线及城市干道的衔接，促进行政村与行政村、行政村与镇区的联系。完善农村内部道路布局，推进路面硬化、“白改黑”，降低农村地区对外交通瓶颈。</w:t>
      </w:r>
    </w:p>
    <w:p w14:paraId="5A187CE5">
      <w:pPr>
        <w:ind w:firstLine="600" w:firstLineChars="200"/>
        <w:jc w:val="left"/>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旅游公路：</w:t>
      </w:r>
      <w:r>
        <w:rPr>
          <w:rFonts w:hint="default" w:ascii="Times New Roman" w:hAnsi="Times New Roman" w:eastAsia="仿宋_GB2312" w:cs="Times New Roman"/>
          <w:sz w:val="30"/>
          <w:szCs w:val="30"/>
          <w:highlight w:val="none"/>
        </w:rPr>
        <w:t>强化旅游公路建设。保障珠玑古巷与梅关古道旅游景点通达性，提升游客通行品质与旅游综合体验，助力构建“大珠玑”文化旅游体系。</w:t>
      </w:r>
    </w:p>
    <w:p w14:paraId="2B5DD6C9">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353" w:name="_Toc9640"/>
      <w:bookmarkStart w:id="354" w:name="_Toc24855"/>
      <w:bookmarkStart w:id="355" w:name="_Toc5173"/>
      <w:bookmarkStart w:id="356" w:name="_Toc160011801"/>
      <w:r>
        <w:rPr>
          <w:rFonts w:hint="default" w:ascii="Times New Roman" w:hAnsi="Times New Roman" w:eastAsia="黑体" w:cs="Times New Roman"/>
          <w:kern w:val="0"/>
          <w:sz w:val="30"/>
          <w:szCs w:val="30"/>
          <w:highlight w:val="none"/>
        </w:rPr>
        <w:t>慢行网络</w:t>
      </w:r>
      <w:bookmarkEnd w:id="353"/>
      <w:bookmarkEnd w:id="354"/>
      <w:bookmarkEnd w:id="355"/>
      <w:bookmarkEnd w:id="356"/>
    </w:p>
    <w:p w14:paraId="5EBACE3E">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通勤慢行系统：</w:t>
      </w:r>
      <w:r>
        <w:rPr>
          <w:rFonts w:hint="default" w:ascii="Times New Roman" w:hAnsi="Times New Roman" w:eastAsia="仿宋_GB2312" w:cs="Times New Roman"/>
          <w:sz w:val="30"/>
          <w:szCs w:val="30"/>
          <w:highlight w:val="none"/>
        </w:rPr>
        <w:t>根据不同等级的城镇道路及两侧用地功能，形成由各级城市道路两侧慢行道、自行车专用道等构成的慢行交通网络，保障珠玑镇通勤慢行系统的连续性、舒适性。</w:t>
      </w:r>
    </w:p>
    <w:p w14:paraId="5570FFCC">
      <w:pPr>
        <w:ind w:firstLine="600" w:firstLineChars="200"/>
        <w:rPr>
          <w:rFonts w:hint="default" w:ascii="Times New Roman" w:hAnsi="Times New Roman" w:eastAsia="仿宋_GB2312" w:cs="Times New Roman"/>
          <w:sz w:val="30"/>
          <w:szCs w:val="30"/>
          <w:highlight w:val="none"/>
          <w:lang w:eastAsia="zh-CN"/>
        </w:rPr>
      </w:pPr>
      <w:r>
        <w:rPr>
          <w:rFonts w:hint="default" w:ascii="Times New Roman" w:hAnsi="Times New Roman" w:eastAsia="楷体_GB2312" w:cs="Times New Roman"/>
          <w:sz w:val="30"/>
          <w:szCs w:val="30"/>
          <w:highlight w:val="none"/>
        </w:rPr>
        <w:t>休闲慢行系统：</w:t>
      </w:r>
      <w:r>
        <w:rPr>
          <w:rFonts w:hint="default" w:ascii="Times New Roman" w:hAnsi="Times New Roman" w:eastAsia="仿宋_GB2312" w:cs="Times New Roman"/>
          <w:sz w:val="30"/>
          <w:szCs w:val="30"/>
          <w:highlight w:val="none"/>
        </w:rPr>
        <w:t>充分利用珠玑镇空间特色，结合城镇公园布局，规划沿古驿道、中心公园打造连续的慢行系统，建设相应旅游公路，串联珠玑镇中心公园、文化广场等空间节点。</w:t>
      </w:r>
      <w:r>
        <w:rPr>
          <w:rFonts w:hint="default" w:ascii="Times New Roman" w:hAnsi="Times New Roman" w:eastAsia="仿宋_GB2312" w:cs="Times New Roman"/>
          <w:sz w:val="30"/>
          <w:szCs w:val="30"/>
          <w:highlight w:val="none"/>
          <w:lang w:val="en-US" w:eastAsia="zh-CN"/>
        </w:rPr>
        <w:t>并</w:t>
      </w:r>
      <w:r>
        <w:rPr>
          <w:rFonts w:hint="default" w:ascii="Times New Roman" w:hAnsi="Times New Roman" w:eastAsia="仿宋_GB2312" w:cs="Times New Roman"/>
          <w:sz w:val="30"/>
          <w:szCs w:val="30"/>
          <w:highlight w:val="none"/>
        </w:rPr>
        <w:t>依托</w:t>
      </w:r>
      <w:r>
        <w:rPr>
          <w:rFonts w:hint="default" w:ascii="Times New Roman" w:hAnsi="Times New Roman" w:eastAsia="仿宋_GB2312" w:cs="Times New Roman"/>
          <w:sz w:val="30"/>
          <w:szCs w:val="30"/>
          <w:highlight w:val="none"/>
          <w:lang w:val="en-US" w:eastAsia="zh-CN"/>
        </w:rPr>
        <w:t>珠玑镇内</w:t>
      </w:r>
      <w:r>
        <w:rPr>
          <w:rFonts w:hint="default" w:ascii="Times New Roman" w:hAnsi="Times New Roman" w:eastAsia="仿宋_GB2312" w:cs="Times New Roman"/>
          <w:sz w:val="30"/>
          <w:szCs w:val="30"/>
          <w:highlight w:val="none"/>
        </w:rPr>
        <w:t>河</w:t>
      </w:r>
      <w:r>
        <w:rPr>
          <w:rFonts w:hint="default" w:ascii="Times New Roman" w:hAnsi="Times New Roman" w:eastAsia="仿宋_GB2312" w:cs="Times New Roman"/>
          <w:sz w:val="30"/>
          <w:szCs w:val="30"/>
          <w:highlight w:val="none"/>
          <w:lang w:val="en-US" w:eastAsia="zh-CN"/>
        </w:rPr>
        <w:t>流</w:t>
      </w:r>
      <w:r>
        <w:rPr>
          <w:rFonts w:hint="default" w:ascii="Times New Roman" w:hAnsi="Times New Roman" w:eastAsia="仿宋_GB2312" w:cs="Times New Roman"/>
          <w:sz w:val="30"/>
          <w:szCs w:val="30"/>
          <w:highlight w:val="none"/>
        </w:rPr>
        <w:t>碧道建设基础，构建人与自然和谐共生的游憩系统</w:t>
      </w:r>
      <w:r>
        <w:rPr>
          <w:rFonts w:hint="default" w:ascii="Times New Roman" w:hAnsi="Times New Roman" w:eastAsia="仿宋_GB2312" w:cs="Times New Roman"/>
          <w:sz w:val="30"/>
          <w:szCs w:val="30"/>
          <w:highlight w:val="none"/>
          <w:lang w:eastAsia="zh-CN"/>
        </w:rPr>
        <w:t>。</w:t>
      </w:r>
    </w:p>
    <w:p w14:paraId="558591C5">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357" w:name="_Toc14375"/>
      <w:bookmarkStart w:id="358" w:name="_Toc167695303"/>
      <w:bookmarkStart w:id="359" w:name="_Toc21739"/>
      <w:r>
        <w:rPr>
          <w:rFonts w:hint="default" w:ascii="Times New Roman" w:hAnsi="Times New Roman" w:eastAsia="黑体" w:cs="Times New Roman"/>
          <w:kern w:val="0"/>
          <w:sz w:val="30"/>
          <w:szCs w:val="30"/>
          <w:highlight w:val="none"/>
        </w:rPr>
        <w:t>乡村道路系统规划</w:t>
      </w:r>
      <w:bookmarkEnd w:id="357"/>
      <w:bookmarkEnd w:id="358"/>
      <w:bookmarkEnd w:id="359"/>
    </w:p>
    <w:p w14:paraId="22B651B2">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巩固“村村通、户户通”道路建设成果，结合宜居社区建设，逐步增加路网密度，提高道路质量和等级。村庄道路布局应保证道路车行入户。村庄道路可按照主要道路、次要道路、宅间道路三级进行布置。主要道路红线宽8-15米，路面宽度不宜小于6米，次要道路红线宽度5-7米，路面宽度不宜小于4米，宅间道路红线宽度3-5米，路面宽度不宜大于2.5米。</w:t>
      </w:r>
    </w:p>
    <w:p w14:paraId="5178022A">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结合农用地整理、城乡居民点调整、产业布局优化，进一步完善镇域道路交通系统，优化农村道路布局，规划镇域农村道路宽度一般不低于4米，满足农业产业化、规模化发展需要。</w:t>
      </w:r>
    </w:p>
    <w:p w14:paraId="240372E3">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360" w:name="_bookmark98"/>
      <w:bookmarkEnd w:id="360"/>
      <w:bookmarkStart w:id="361" w:name="_Toc13613"/>
      <w:bookmarkStart w:id="362" w:name="_Toc160011802"/>
      <w:bookmarkStart w:id="363" w:name="_Toc2039"/>
      <w:bookmarkStart w:id="364" w:name="_Toc21150"/>
      <w:r>
        <w:rPr>
          <w:rFonts w:hint="default" w:ascii="Times New Roman" w:hAnsi="Times New Roman" w:eastAsia="黑体" w:cs="Times New Roman"/>
          <w:kern w:val="0"/>
          <w:sz w:val="30"/>
          <w:szCs w:val="30"/>
          <w:highlight w:val="none"/>
        </w:rPr>
        <w:t>道路交通设施</w:t>
      </w:r>
      <w:bookmarkEnd w:id="361"/>
      <w:bookmarkEnd w:id="362"/>
      <w:bookmarkEnd w:id="363"/>
      <w:bookmarkEnd w:id="364"/>
    </w:p>
    <w:p w14:paraId="31DFADD5">
      <w:pPr>
        <w:widowControl/>
        <w:ind w:firstLine="600" w:firstLineChars="200"/>
        <w:jc w:val="left"/>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lang w:bidi="ar"/>
        </w:rPr>
        <w:t>城乡公交站点：</w:t>
      </w:r>
      <w:r>
        <w:rPr>
          <w:rFonts w:hint="default" w:ascii="Times New Roman" w:hAnsi="Times New Roman" w:eastAsia="仿宋_GB2312" w:cs="Times New Roman"/>
          <w:sz w:val="30"/>
          <w:szCs w:val="30"/>
          <w:highlight w:val="none"/>
          <w:lang w:bidi="ar"/>
        </w:rPr>
        <w:t>规划提升改造珠玑镇干道沿线公交站点，提高居民候车舒适度及安全性。</w:t>
      </w:r>
    </w:p>
    <w:p w14:paraId="1D8913DD">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客运站：</w:t>
      </w:r>
      <w:r>
        <w:rPr>
          <w:rFonts w:hint="default" w:ascii="Times New Roman" w:hAnsi="Times New Roman" w:eastAsia="仿宋_GB2312" w:cs="Times New Roman"/>
          <w:sz w:val="30"/>
          <w:szCs w:val="30"/>
          <w:highlight w:val="none"/>
        </w:rPr>
        <w:t>现状保留，位于乡道Y028东侧，独立占地，用地面积3280平方米。主要服务于珠玑镇与南雄市及周边各镇之间的客运联系。近期按现状保留，远期建议将客运功能与规划公交首末站珠玑站合并，提高客运与公交换乘效率的同时实现土地集约利用。</w:t>
      </w:r>
    </w:p>
    <w:p w14:paraId="031AE649">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公交首末站：</w:t>
      </w:r>
      <w:r>
        <w:rPr>
          <w:rFonts w:hint="default" w:ascii="Times New Roman" w:hAnsi="Times New Roman" w:eastAsia="仿宋_GB2312" w:cs="Times New Roman"/>
          <w:sz w:val="30"/>
          <w:szCs w:val="30"/>
          <w:highlight w:val="none"/>
        </w:rPr>
        <w:t>现状珠玑镇未设置单独的公交首末站，公交车主要从南雄市出发。规划至2035年，将镇级公交首末站珠玑站与客运站合并建设。</w:t>
      </w:r>
    </w:p>
    <w:p w14:paraId="65B6E55E">
      <w:pPr>
        <w:widowControl/>
        <w:ind w:firstLine="600" w:firstLineChars="200"/>
        <w:jc w:val="left"/>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停车场：</w:t>
      </w:r>
      <w:r>
        <w:rPr>
          <w:rFonts w:hint="default" w:ascii="Times New Roman" w:hAnsi="Times New Roman" w:eastAsia="仿宋_GB2312" w:cs="Times New Roman"/>
          <w:sz w:val="30"/>
          <w:szCs w:val="30"/>
          <w:highlight w:val="none"/>
        </w:rPr>
        <w:t>保留现状停车场，</w:t>
      </w:r>
      <w:r>
        <w:rPr>
          <w:rFonts w:hint="default" w:ascii="Times New Roman" w:hAnsi="Times New Roman" w:eastAsia="仿宋_GB2312" w:cs="Times New Roman"/>
          <w:sz w:val="30"/>
          <w:szCs w:val="30"/>
          <w:highlight w:val="none"/>
          <w:lang w:bidi="ar"/>
        </w:rPr>
        <w:t>结合公园、广场等公共空间设置公共停车空间，</w:t>
      </w:r>
      <w:r>
        <w:rPr>
          <w:rFonts w:hint="default" w:ascii="Times New Roman" w:hAnsi="Times New Roman" w:eastAsia="仿宋_GB2312" w:cs="Times New Roman"/>
          <w:sz w:val="30"/>
          <w:szCs w:val="30"/>
          <w:highlight w:val="none"/>
        </w:rPr>
        <w:t>大型公共建筑附设停车场，并按需设置充电桩。条件允许情况下，设非机动车停车处及电动车充电桩。</w:t>
      </w:r>
    </w:p>
    <w:p w14:paraId="6F128785">
      <w:pPr>
        <w:pStyle w:val="3"/>
        <w:numPr>
          <w:ilvl w:val="1"/>
          <w:numId w:val="9"/>
        </w:numPr>
        <w:spacing w:before="156" w:beforeLines="50" w:after="156" w:afterLines="50" w:line="120" w:lineRule="auto"/>
        <w:ind w:left="0"/>
        <w:jc w:val="center"/>
        <w:rPr>
          <w:rFonts w:hint="default" w:ascii="Times New Roman" w:hAnsi="Times New Roman" w:eastAsia="黑体" w:cs="Times New Roman"/>
          <w:b w:val="0"/>
          <w:bCs w:val="0"/>
          <w:highlight w:val="none"/>
        </w:rPr>
      </w:pPr>
      <w:bookmarkStart w:id="365" w:name="_Toc29037"/>
      <w:bookmarkStart w:id="366" w:name="_Toc5428"/>
      <w:bookmarkStart w:id="367" w:name="_Toc10147"/>
      <w:bookmarkStart w:id="368" w:name="_Toc1680"/>
      <w:r>
        <w:rPr>
          <w:rFonts w:hint="default" w:ascii="Times New Roman" w:hAnsi="Times New Roman" w:eastAsia="黑体" w:cs="Times New Roman"/>
          <w:b w:val="0"/>
          <w:bCs w:val="0"/>
          <w:highlight w:val="none"/>
        </w:rPr>
        <w:t>市政基础设施</w:t>
      </w:r>
      <w:bookmarkEnd w:id="365"/>
      <w:bookmarkEnd w:id="366"/>
      <w:bookmarkEnd w:id="367"/>
      <w:bookmarkEnd w:id="368"/>
    </w:p>
    <w:p w14:paraId="165DD431">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369" w:name="_Toc892"/>
      <w:bookmarkStart w:id="370" w:name="_Toc6410"/>
      <w:bookmarkStart w:id="371" w:name="_Toc29120"/>
      <w:bookmarkStart w:id="372" w:name="_Toc1203"/>
      <w:r>
        <w:rPr>
          <w:rFonts w:hint="default" w:ascii="Times New Roman" w:hAnsi="Times New Roman" w:eastAsia="黑体" w:cs="Times New Roman"/>
          <w:kern w:val="0"/>
          <w:sz w:val="30"/>
          <w:szCs w:val="30"/>
          <w:highlight w:val="none"/>
        </w:rPr>
        <w:t>给水工程规划</w:t>
      </w:r>
      <w:bookmarkEnd w:id="369"/>
      <w:bookmarkEnd w:id="370"/>
      <w:bookmarkEnd w:id="371"/>
      <w:bookmarkEnd w:id="372"/>
    </w:p>
    <w:p w14:paraId="73F54988">
      <w:pPr>
        <w:widowControl/>
        <w:ind w:firstLine="600" w:firstLineChars="200"/>
        <w:jc w:val="left"/>
        <w:rPr>
          <w:rFonts w:hint="default" w:ascii="Times New Roman" w:hAnsi="Times New Roman" w:eastAsia="仿宋_GB2312" w:cs="Times New Roman"/>
          <w:b/>
          <w:bCs/>
          <w:sz w:val="30"/>
          <w:szCs w:val="30"/>
          <w:highlight w:val="none"/>
        </w:rPr>
      </w:pPr>
      <w:r>
        <w:rPr>
          <w:rFonts w:hint="default" w:ascii="Times New Roman" w:hAnsi="Times New Roman" w:eastAsia="楷体_GB2312" w:cs="Times New Roman"/>
          <w:sz w:val="30"/>
          <w:szCs w:val="30"/>
          <w:highlight w:val="none"/>
        </w:rPr>
        <w:t>优化用水结构，实施节约用水制度化管理。</w:t>
      </w:r>
      <w:r>
        <w:rPr>
          <w:rFonts w:hint="default" w:ascii="Times New Roman" w:hAnsi="Times New Roman" w:eastAsia="仿宋_GB2312" w:cs="Times New Roman"/>
          <w:sz w:val="30"/>
          <w:szCs w:val="30"/>
          <w:highlight w:val="none"/>
        </w:rPr>
        <w:t>全面推进节水型社会建设，有效节约水资源。规划至2035年，预测最高日用水量规模为1.55万m³/d，生活用水总量控制满足上级要求。构建城乡一体、集约、高效、稳定供水体系。优化取水格局，强化饮用水水源保护力度，完善供水管网系统，提高应急供水安全保障能力。并</w:t>
      </w:r>
      <w:r>
        <w:rPr>
          <w:rFonts w:hint="default" w:ascii="Times New Roman" w:hAnsi="Times New Roman" w:eastAsia="仿宋_GB2312" w:cs="Times New Roman"/>
          <w:kern w:val="0"/>
          <w:sz w:val="30"/>
          <w:szCs w:val="30"/>
          <w:highlight w:val="none"/>
          <w:lang w:bidi="ar"/>
        </w:rPr>
        <w:t>开展农村供水“三同五化”</w:t>
      </w:r>
      <w:r>
        <w:rPr>
          <w:rStyle w:val="47"/>
          <w:rFonts w:hint="default" w:ascii="Times New Roman" w:hAnsi="Times New Roman" w:eastAsia="仿宋_GB2312" w:cs="Times New Roman"/>
          <w:sz w:val="30"/>
          <w:szCs w:val="30"/>
          <w:highlight w:val="none"/>
        </w:rPr>
        <w:footnoteReference w:id="6"/>
      </w:r>
      <w:r>
        <w:rPr>
          <w:rFonts w:hint="default" w:ascii="Times New Roman" w:hAnsi="Times New Roman" w:eastAsia="仿宋_GB2312" w:cs="Times New Roman"/>
          <w:kern w:val="0"/>
          <w:sz w:val="30"/>
          <w:szCs w:val="30"/>
          <w:highlight w:val="none"/>
          <w:lang w:bidi="ar"/>
        </w:rPr>
        <w:t>改造提升工作，提高农村供水水质和自来水普及率。</w:t>
      </w:r>
    </w:p>
    <w:p w14:paraId="3F30311A">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373" w:name="_Toc24888"/>
      <w:bookmarkStart w:id="374" w:name="_Toc29386"/>
      <w:bookmarkStart w:id="375" w:name="_Toc14426"/>
      <w:bookmarkStart w:id="376" w:name="_Toc2269"/>
      <w:r>
        <w:rPr>
          <w:rFonts w:hint="default" w:ascii="Times New Roman" w:hAnsi="Times New Roman" w:eastAsia="黑体" w:cs="Times New Roman"/>
          <w:kern w:val="0"/>
          <w:sz w:val="30"/>
          <w:szCs w:val="30"/>
          <w:highlight w:val="none"/>
        </w:rPr>
        <w:t>污水工程规划</w:t>
      </w:r>
      <w:bookmarkEnd w:id="373"/>
      <w:bookmarkEnd w:id="374"/>
      <w:bookmarkEnd w:id="375"/>
      <w:bookmarkEnd w:id="376"/>
    </w:p>
    <w:p w14:paraId="426AE89B">
      <w:pPr>
        <w:widowControl/>
        <w:ind w:firstLine="600" w:firstLineChars="200"/>
        <w:jc w:val="left"/>
        <w:rPr>
          <w:rFonts w:hint="default" w:ascii="Times New Roman" w:hAnsi="Times New Roman" w:eastAsia="仿宋_GB2312" w:cs="Times New Roman"/>
          <w:b/>
          <w:bCs/>
          <w:sz w:val="30"/>
          <w:szCs w:val="30"/>
          <w:highlight w:val="none"/>
        </w:rPr>
      </w:pPr>
      <w:r>
        <w:rPr>
          <w:rFonts w:hint="default" w:ascii="Times New Roman" w:hAnsi="Times New Roman" w:eastAsia="楷体_GB2312" w:cs="Times New Roman"/>
          <w:sz w:val="30"/>
          <w:szCs w:val="30"/>
          <w:highlight w:val="none"/>
        </w:rPr>
        <w:t>全面推进污水收集处理，改善水生态环境。</w:t>
      </w:r>
      <w:r>
        <w:rPr>
          <w:rFonts w:hint="default" w:ascii="Times New Roman" w:hAnsi="Times New Roman" w:eastAsia="仿宋_GB2312" w:cs="Times New Roman"/>
          <w:sz w:val="30"/>
          <w:szCs w:val="30"/>
          <w:highlight w:val="none"/>
        </w:rPr>
        <w:t>规划村镇远期实行雨污分流制，现状建成区全面实施雨污分流改造，新建区严格按完全分流制进行污水管网系统建设。至规划期末，镇域内污水应收尽收，村庄污水处理设施覆盖率达到80%。农村污水处理设施建设统筹规划、连片建设。人口规模较大的村庄优先建设集中式污水处理设施，对城镇周边的村庄生活污水优先纳入城镇污水系统统一处理，人口规模较小、边远山区的农村采用小型分散式污水处理设施。到2035年，预测污水量1.32万m³/d，</w:t>
      </w:r>
      <w:r>
        <w:rPr>
          <w:rFonts w:hint="default" w:ascii="Times New Roman" w:hAnsi="Times New Roman" w:eastAsia="仿宋_GB2312" w:cs="Times New Roman"/>
          <w:kern w:val="0"/>
          <w:sz w:val="30"/>
          <w:szCs w:val="30"/>
          <w:highlight w:val="none"/>
          <w:lang w:bidi="ar"/>
        </w:rPr>
        <w:t>保留现状污水处理厂。</w:t>
      </w:r>
    </w:p>
    <w:p w14:paraId="005048BA">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377" w:name="_Toc2482"/>
      <w:bookmarkStart w:id="378" w:name="_Toc3543"/>
      <w:bookmarkStart w:id="379" w:name="_Toc23326"/>
      <w:bookmarkStart w:id="380" w:name="_Toc692"/>
      <w:r>
        <w:rPr>
          <w:rFonts w:hint="default" w:ascii="Times New Roman" w:hAnsi="Times New Roman" w:eastAsia="黑体" w:cs="Times New Roman"/>
          <w:kern w:val="0"/>
          <w:sz w:val="30"/>
          <w:szCs w:val="30"/>
          <w:highlight w:val="none"/>
        </w:rPr>
        <w:t>雨水工程规划</w:t>
      </w:r>
      <w:bookmarkEnd w:id="377"/>
      <w:bookmarkEnd w:id="378"/>
      <w:bookmarkEnd w:id="379"/>
      <w:bookmarkEnd w:id="380"/>
    </w:p>
    <w:p w14:paraId="626B7F02">
      <w:pPr>
        <w:widowControl/>
        <w:ind w:firstLine="600" w:firstLineChars="200"/>
        <w:jc w:val="left"/>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倡导雨水就地收集利用</w:t>
      </w:r>
      <w:r>
        <w:rPr>
          <w:rFonts w:hint="default" w:ascii="Times New Roman" w:hAnsi="Times New Roman" w:eastAsia="楷体_GB2312" w:cs="Times New Roman"/>
          <w:sz w:val="30"/>
          <w:szCs w:val="30"/>
          <w:highlight w:val="none"/>
          <w:lang w:bidi="ar"/>
        </w:rPr>
        <w:t>系，加快海绵城市建设</w:t>
      </w:r>
      <w:r>
        <w:rPr>
          <w:rFonts w:hint="default" w:ascii="Times New Roman" w:hAnsi="Times New Roman" w:eastAsia="楷体_GB2312" w:cs="Times New Roman"/>
          <w:sz w:val="30"/>
          <w:szCs w:val="30"/>
          <w:highlight w:val="none"/>
        </w:rPr>
        <w:t>。</w:t>
      </w:r>
      <w:r>
        <w:rPr>
          <w:rFonts w:hint="default" w:ascii="Times New Roman" w:hAnsi="Times New Roman" w:eastAsia="仿宋_GB2312" w:cs="Times New Roman"/>
          <w:sz w:val="30"/>
          <w:szCs w:val="30"/>
          <w:highlight w:val="none"/>
        </w:rPr>
        <w:t>建议保留部分地势低洼地，改建成调节性蓄水池，在地块内设置地下贮水池储存雨水，降低综合径流系数，同时补给地下水，实现雨水再利用。采取各种措施减少不透水面积，新建人行道、停车场等需要铺装的地面，原则上应采用透水性良好的材料。必须采用不透水面的地段，要尽量设置截流、渗滤设施，减少雨水外排量。雨水管渠设计重现期一般地区设计重现期采用2</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3年，镇区采用3</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5年一遇标准，特别重要地段、立体交叉路段可采用5</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10年或以上标准。</w:t>
      </w:r>
    </w:p>
    <w:p w14:paraId="349D13E2">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381" w:name="_Toc16257"/>
      <w:bookmarkStart w:id="382" w:name="_Toc10651"/>
      <w:bookmarkStart w:id="383" w:name="_Toc3749"/>
      <w:bookmarkStart w:id="384" w:name="_Toc1040"/>
      <w:r>
        <w:rPr>
          <w:rFonts w:hint="default" w:ascii="Times New Roman" w:hAnsi="Times New Roman" w:eastAsia="黑体" w:cs="Times New Roman"/>
          <w:kern w:val="0"/>
          <w:sz w:val="30"/>
          <w:szCs w:val="30"/>
          <w:highlight w:val="none"/>
        </w:rPr>
        <w:t>电力工程规划</w:t>
      </w:r>
      <w:bookmarkEnd w:id="381"/>
      <w:bookmarkEnd w:id="382"/>
      <w:bookmarkEnd w:id="383"/>
      <w:bookmarkEnd w:id="384"/>
    </w:p>
    <w:p w14:paraId="2DE70408">
      <w:pPr>
        <w:widowControl/>
        <w:ind w:firstLine="600" w:firstLineChars="200"/>
        <w:jc w:val="left"/>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建设安全高效、供电可靠的电力系统。</w:t>
      </w:r>
      <w:r>
        <w:rPr>
          <w:rFonts w:hint="default" w:ascii="Times New Roman" w:hAnsi="Times New Roman" w:eastAsia="仿宋_GB2312" w:cs="Times New Roman"/>
          <w:sz w:val="30"/>
          <w:szCs w:val="30"/>
          <w:highlight w:val="none"/>
        </w:rPr>
        <w:t>完善电网网架结构，扩容变电站规模，新增变电站布点，增强供电能力，提高供电可靠性。10kV及以下线路在镇区中心及重要景观道路上应尽可能采用电力管沟沿道路东侧和北侧地埋。规划保留现有珠玑镇镇域内220kV珠玑站，至2035年，规划110kV里东变电站原址扩建，规划新增1处35kV梅岭站。</w:t>
      </w:r>
    </w:p>
    <w:p w14:paraId="3D01403E">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385" w:name="_Toc15926"/>
      <w:bookmarkStart w:id="386" w:name="_Toc13897"/>
      <w:bookmarkStart w:id="387" w:name="_Toc31067"/>
      <w:bookmarkStart w:id="388" w:name="_Toc29564"/>
      <w:r>
        <w:rPr>
          <w:rFonts w:hint="default" w:ascii="Times New Roman" w:hAnsi="Times New Roman" w:eastAsia="黑体" w:cs="Times New Roman"/>
          <w:kern w:val="0"/>
          <w:sz w:val="30"/>
          <w:szCs w:val="30"/>
          <w:highlight w:val="none"/>
        </w:rPr>
        <w:t>通信工程规划</w:t>
      </w:r>
      <w:bookmarkEnd w:id="385"/>
      <w:bookmarkEnd w:id="386"/>
      <w:bookmarkEnd w:id="387"/>
      <w:bookmarkEnd w:id="388"/>
    </w:p>
    <w:p w14:paraId="4388EBEA">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完善千兆光纤网络基础设施布局，进一步推动新一代通信基础设施建设。</w:t>
      </w:r>
      <w:r>
        <w:rPr>
          <w:rFonts w:hint="default" w:ascii="Times New Roman" w:hAnsi="Times New Roman" w:eastAsia="仿宋_GB2312" w:cs="Times New Roman"/>
          <w:sz w:val="30"/>
          <w:szCs w:val="30"/>
          <w:highlight w:val="none"/>
        </w:rPr>
        <w:t>深化电信网、互联网和广电网三大网络融合，构建“融合、安全、泛在”的通信基础设施。规划建设35个5G基站，每个基站占地约50平方米，提高通信效率，普及通信网络设施。</w:t>
      </w:r>
    </w:p>
    <w:p w14:paraId="6970AC4B">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389" w:name="_Toc13278"/>
      <w:bookmarkStart w:id="390" w:name="_Toc18724"/>
      <w:bookmarkStart w:id="391" w:name="_Toc6384"/>
      <w:bookmarkStart w:id="392" w:name="_Toc7813"/>
      <w:r>
        <w:rPr>
          <w:rFonts w:hint="default" w:ascii="Times New Roman" w:hAnsi="Times New Roman" w:eastAsia="黑体" w:cs="Times New Roman"/>
          <w:kern w:val="0"/>
          <w:sz w:val="30"/>
          <w:szCs w:val="30"/>
          <w:highlight w:val="none"/>
        </w:rPr>
        <w:t>燃气工程规划</w:t>
      </w:r>
      <w:bookmarkEnd w:id="389"/>
      <w:bookmarkEnd w:id="390"/>
      <w:bookmarkEnd w:id="391"/>
      <w:bookmarkEnd w:id="392"/>
    </w:p>
    <w:p w14:paraId="358218E7">
      <w:pPr>
        <w:widowControl/>
        <w:ind w:firstLine="600" w:firstLineChars="200"/>
        <w:jc w:val="left"/>
        <w:rPr>
          <w:rFonts w:hint="default" w:ascii="Times New Roman" w:hAnsi="Times New Roman" w:eastAsia="楷体_GB2312" w:cs="Times New Roman"/>
          <w:highlight w:val="none"/>
        </w:rPr>
      </w:pPr>
      <w:r>
        <w:rPr>
          <w:rFonts w:hint="default" w:ascii="Times New Roman" w:hAnsi="Times New Roman" w:eastAsia="楷体_GB2312" w:cs="Times New Roman"/>
          <w:kern w:val="0"/>
          <w:sz w:val="30"/>
          <w:szCs w:val="30"/>
          <w:highlight w:val="none"/>
          <w:lang w:bidi="ar"/>
        </w:rPr>
        <w:t xml:space="preserve">构建安全可靠、绿色清洁的供气体系，提高城镇地区天然气使用 </w:t>
      </w:r>
    </w:p>
    <w:p w14:paraId="43CF0A4F">
      <w:pPr>
        <w:widowControl/>
        <w:jc w:val="left"/>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kern w:val="0"/>
          <w:sz w:val="30"/>
          <w:szCs w:val="30"/>
          <w:highlight w:val="none"/>
          <w:lang w:bidi="ar"/>
        </w:rPr>
        <w:t>率。</w:t>
      </w:r>
      <w:r>
        <w:rPr>
          <w:rFonts w:hint="default" w:ascii="Times New Roman" w:hAnsi="Times New Roman" w:eastAsia="仿宋_GB2312" w:cs="Times New Roman"/>
          <w:sz w:val="30"/>
          <w:szCs w:val="30"/>
          <w:highlight w:val="none"/>
        </w:rPr>
        <w:t>根据《城镇燃气规划规范》（GB/T 51098-2015），城镇用气较低水平的城镇，人均综合用气量规划值按照5250~10500MJ/人·a取值，全规划至2035年，保留珠玑门站，用气量为29715万MJ·a。</w:t>
      </w:r>
    </w:p>
    <w:p w14:paraId="1087B876">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393" w:name="_Toc25624"/>
      <w:bookmarkStart w:id="394" w:name="_Toc13042"/>
      <w:bookmarkStart w:id="395" w:name="_Toc8014"/>
      <w:bookmarkStart w:id="396" w:name="_Toc27664"/>
      <w:r>
        <w:rPr>
          <w:rFonts w:hint="default" w:ascii="Times New Roman" w:hAnsi="Times New Roman" w:eastAsia="黑体" w:cs="Times New Roman"/>
          <w:kern w:val="0"/>
          <w:sz w:val="30"/>
          <w:szCs w:val="30"/>
          <w:highlight w:val="none"/>
        </w:rPr>
        <w:t>环卫工程规划</w:t>
      </w:r>
      <w:bookmarkEnd w:id="393"/>
      <w:bookmarkEnd w:id="394"/>
      <w:bookmarkEnd w:id="395"/>
      <w:bookmarkEnd w:id="396"/>
      <w:r>
        <w:rPr>
          <w:rFonts w:hint="default" w:ascii="Times New Roman" w:hAnsi="Times New Roman" w:eastAsia="黑体" w:cs="Times New Roman"/>
          <w:kern w:val="0"/>
          <w:sz w:val="30"/>
          <w:szCs w:val="30"/>
          <w:highlight w:val="none"/>
        </w:rPr>
        <w:t xml:space="preserve"> </w:t>
      </w:r>
    </w:p>
    <w:p w14:paraId="37D1B4CB">
      <w:pPr>
        <w:widowControl/>
        <w:ind w:firstLine="600" w:firstLineChars="200"/>
        <w:jc w:val="left"/>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完善清洁高效的垃圾分类处理系统。</w:t>
      </w:r>
      <w:r>
        <w:rPr>
          <w:rFonts w:hint="default" w:ascii="Times New Roman" w:hAnsi="Times New Roman" w:eastAsia="仿宋_GB2312" w:cs="Times New Roman"/>
          <w:sz w:val="30"/>
          <w:szCs w:val="30"/>
          <w:highlight w:val="none"/>
        </w:rPr>
        <w:t>按照“户投放、村收集、镇转运、县处理”的模式，构建完善的农村生活垃圾转运和处理体系。整合现有环境卫生资源，建立密闭化、无污染的垃圾收运体系及完善的环境卫生配套设施，实现垃圾“减量化、资源化、无害化”的目标。规划至2035年，农村生活垃圾无害化处理率达到100%。</w:t>
      </w:r>
      <w:r>
        <w:rPr>
          <w:rFonts w:hint="default" w:ascii="Times New Roman" w:hAnsi="Times New Roman" w:eastAsia="仿宋_GB2312" w:cs="Times New Roman"/>
          <w:kern w:val="0"/>
          <w:sz w:val="30"/>
          <w:szCs w:val="30"/>
          <w:highlight w:val="none"/>
          <w:lang w:bidi="ar"/>
        </w:rPr>
        <w:t>各行政村原则上至少安排一个标准垃圾屋，每</w:t>
      </w:r>
      <w:r>
        <w:rPr>
          <w:rFonts w:hint="default" w:ascii="Times New Roman" w:hAnsi="Times New Roman" w:cs="Times New Roman"/>
          <w:kern w:val="0"/>
          <w:sz w:val="30"/>
          <w:szCs w:val="30"/>
          <w:highlight w:val="none"/>
          <w:lang w:bidi="ar"/>
        </w:rPr>
        <w:t>50</w:t>
      </w:r>
      <w:r>
        <w:rPr>
          <w:rFonts w:hint="default" w:ascii="Times New Roman" w:hAnsi="Times New Roman" w:eastAsia="仿宋_GB2312" w:cs="Times New Roman"/>
          <w:kern w:val="0"/>
          <w:sz w:val="30"/>
          <w:szCs w:val="30"/>
          <w:highlight w:val="none"/>
          <w:lang w:bidi="ar"/>
        </w:rPr>
        <w:t>户设置一个垃圾收集点。</w:t>
      </w:r>
    </w:p>
    <w:p w14:paraId="3048AFA1">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规划保留现有公共厕所，并改造提升标准，近期内消除旱厕；新建公厕以独立式为主，活动式公共厕所根据实际需求设置，附属式公共厕所按相关规范要求设置；公厕的建筑形式应与周围建筑相协调，标准应不低于二类公厕。</w:t>
      </w:r>
    </w:p>
    <w:p w14:paraId="7D28161E">
      <w:pPr>
        <w:pStyle w:val="37"/>
        <w:rPr>
          <w:rFonts w:hint="default" w:ascii="Times New Roman" w:hAnsi="Times New Roman" w:eastAsia="仿宋_GB2312" w:cs="Times New Roman"/>
          <w:sz w:val="30"/>
          <w:szCs w:val="30"/>
          <w:highlight w:val="none"/>
        </w:rPr>
      </w:pPr>
    </w:p>
    <w:p w14:paraId="5DC5C8D2">
      <w:pPr>
        <w:pStyle w:val="37"/>
        <w:ind w:left="0" w:leftChars="0" w:firstLine="0" w:firstLineChars="0"/>
        <w:rPr>
          <w:rFonts w:hint="default" w:ascii="Times New Roman" w:hAnsi="Times New Roman" w:cs="Times New Roman"/>
          <w:highlight w:val="none"/>
        </w:rPr>
      </w:pPr>
    </w:p>
    <w:p w14:paraId="0A830DF1">
      <w:pPr>
        <w:pStyle w:val="3"/>
        <w:numPr>
          <w:ilvl w:val="1"/>
          <w:numId w:val="9"/>
        </w:numPr>
        <w:spacing w:before="156" w:beforeLines="50" w:after="156" w:afterLines="50" w:line="120" w:lineRule="auto"/>
        <w:ind w:left="0"/>
        <w:jc w:val="center"/>
        <w:rPr>
          <w:rFonts w:hint="default" w:ascii="Times New Roman" w:hAnsi="Times New Roman" w:eastAsia="黑体" w:cs="Times New Roman"/>
          <w:b w:val="0"/>
          <w:bCs w:val="0"/>
          <w:highlight w:val="none"/>
        </w:rPr>
      </w:pPr>
      <w:bookmarkStart w:id="397" w:name="_Toc10136"/>
      <w:bookmarkStart w:id="398" w:name="_Toc5224"/>
      <w:bookmarkStart w:id="399" w:name="_Toc24065"/>
      <w:bookmarkStart w:id="400" w:name="_Toc13761"/>
      <w:bookmarkStart w:id="401" w:name="_Toc24631"/>
      <w:r>
        <w:rPr>
          <w:rFonts w:hint="default" w:ascii="Times New Roman" w:hAnsi="Times New Roman" w:eastAsia="黑体" w:cs="Times New Roman"/>
          <w:b w:val="0"/>
          <w:bCs w:val="0"/>
          <w:highlight w:val="none"/>
        </w:rPr>
        <w:t>韧性安全与防灾减灾体系</w:t>
      </w:r>
      <w:bookmarkEnd w:id="397"/>
      <w:bookmarkEnd w:id="398"/>
      <w:bookmarkEnd w:id="399"/>
      <w:bookmarkEnd w:id="400"/>
      <w:bookmarkEnd w:id="401"/>
    </w:p>
    <w:p w14:paraId="68A36A30">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402" w:name="_Toc16426"/>
      <w:bookmarkStart w:id="403" w:name="_Toc11008"/>
      <w:bookmarkStart w:id="404" w:name="_Toc9175"/>
      <w:r>
        <w:rPr>
          <w:rFonts w:hint="default" w:ascii="Times New Roman" w:hAnsi="Times New Roman" w:eastAsia="黑体" w:cs="Times New Roman"/>
          <w:kern w:val="0"/>
          <w:sz w:val="30"/>
          <w:szCs w:val="30"/>
          <w:highlight w:val="none"/>
        </w:rPr>
        <w:t>防洪排涝规划</w:t>
      </w:r>
      <w:bookmarkEnd w:id="402"/>
      <w:bookmarkEnd w:id="403"/>
      <w:bookmarkEnd w:id="404"/>
    </w:p>
    <w:p w14:paraId="64235F4D">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规划至2035年，镇区</w:t>
      </w:r>
      <w:r>
        <w:rPr>
          <w:rFonts w:hint="default" w:ascii="Times New Roman" w:hAnsi="Times New Roman" w:eastAsia="仿宋_GB2312" w:cs="Times New Roman"/>
          <w:sz w:val="30"/>
          <w:szCs w:val="30"/>
          <w:highlight w:val="none"/>
          <w:lang w:val="en-US" w:eastAsia="zh-CN"/>
        </w:rPr>
        <w:t>防洪标准</w:t>
      </w:r>
      <w:r>
        <w:rPr>
          <w:rFonts w:hint="default" w:ascii="Times New Roman" w:hAnsi="Times New Roman" w:eastAsia="仿宋_GB2312" w:cs="Times New Roman"/>
          <w:sz w:val="30"/>
          <w:szCs w:val="30"/>
          <w:highlight w:val="none"/>
        </w:rPr>
        <w:t>按20年一遇设防，其他区域按10年一遇设防。镇区排涝标准采用20年一遇、24小时暴雨不成灾标准，特殊地区的治涝应按保护对象要求确定。镇区等城镇人口密集区域，内涝防治水平达到20年一遇标准，其他区域达到10年一遇标准。防涝应满足居民住宅和工商业建筑物的底层不进水，道路中一条车道的积水深度不超过15cm的目标。在发生在内涝防治标准以内的降雨时，不出现严重的内涝灾害。</w:t>
      </w:r>
    </w:p>
    <w:p w14:paraId="382534D5">
      <w:pPr>
        <w:ind w:firstLine="600" w:firstLineChars="200"/>
        <w:rPr>
          <w:rFonts w:hint="default" w:ascii="Times New Roman" w:hAnsi="Times New Roman" w:cs="Times New Roman"/>
          <w:highlight w:val="none"/>
        </w:rPr>
      </w:pPr>
      <w:r>
        <w:rPr>
          <w:rFonts w:hint="default" w:ascii="Times New Roman" w:hAnsi="Times New Roman" w:eastAsia="仿宋_GB2312" w:cs="Times New Roman"/>
          <w:sz w:val="30"/>
          <w:szCs w:val="30"/>
          <w:highlight w:val="none"/>
        </w:rPr>
        <w:t>以蓄滞洪区、行洪排涝通道、蓄洪水库、调蓄湖、河湖湿地等为主体，根据上级规划要求落实洪涝风险控制线，保障防洪排涝系统的完整性和通达性，为洪水滞蓄和行泄预留足够的自然空间。</w:t>
      </w:r>
    </w:p>
    <w:p w14:paraId="3616B50C">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405" w:name="_Toc20737"/>
      <w:bookmarkStart w:id="406" w:name="_Toc28835"/>
      <w:bookmarkStart w:id="407" w:name="_Toc17269"/>
      <w:bookmarkStart w:id="408" w:name="_Toc22640"/>
      <w:r>
        <w:rPr>
          <w:rFonts w:hint="default" w:ascii="Times New Roman" w:hAnsi="Times New Roman" w:eastAsia="黑体" w:cs="Times New Roman"/>
          <w:kern w:val="0"/>
          <w:sz w:val="30"/>
          <w:szCs w:val="30"/>
          <w:highlight w:val="none"/>
        </w:rPr>
        <w:t>消防规划</w:t>
      </w:r>
      <w:bookmarkEnd w:id="405"/>
      <w:bookmarkEnd w:id="406"/>
      <w:bookmarkEnd w:id="407"/>
      <w:bookmarkEnd w:id="408"/>
    </w:p>
    <w:p w14:paraId="2EA1D1DD">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以“一镇一队”为目标，按《乡镇消防队》建设标准完成乡镇专职消防队达标创建。规划保留现状1处镇级消防站，组建政府专职消防队。偏远乡村建设村级微型消防站，配备完善的村级消防队，并配置适合农村地区使用的消防车、消防水泵等消防器材装备，扎实推进农村多种形式消防队伍建设，实现消防队接到出动指令后5分钟内到达辖区边缘。规划以人工水源为主，天然水源为应急备用水源。改造或新建供水管网需按国家规范要求同步设置消火栓。完善提升道路服务能力，改善消防通道网络的通行条件。建立由通信指挥业务、信息支撑及基础通信网络组成的消防通信指挥系统。加强消防教育宣传活动，提升居民消防意识。</w:t>
      </w:r>
    </w:p>
    <w:p w14:paraId="48F7898F">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409" w:name="_Toc24181"/>
      <w:bookmarkStart w:id="410" w:name="_Toc6275"/>
      <w:bookmarkStart w:id="411" w:name="_Toc22025"/>
      <w:bookmarkStart w:id="412" w:name="_Toc1325"/>
      <w:r>
        <w:rPr>
          <w:rFonts w:hint="default" w:ascii="Times New Roman" w:hAnsi="Times New Roman" w:eastAsia="黑体" w:cs="Times New Roman"/>
          <w:kern w:val="0"/>
          <w:sz w:val="30"/>
          <w:szCs w:val="30"/>
          <w:highlight w:val="none"/>
        </w:rPr>
        <w:t>地质灾害防治规划</w:t>
      </w:r>
      <w:bookmarkEnd w:id="409"/>
      <w:bookmarkEnd w:id="410"/>
      <w:bookmarkEnd w:id="411"/>
      <w:bookmarkEnd w:id="412"/>
    </w:p>
    <w:p w14:paraId="2BA5F9F5">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坚持“以人为本”，以突发性地质灾害防治为重点，兼顾缓变性灾害，以保障社会稳定为主要目的，把地质灾害防治与社会经济发展紧密结合起来，促进经济效益、社会效益和环境效益的协调统一，建立健全地质灾害防治体系。</w:t>
      </w:r>
    </w:p>
    <w:p w14:paraId="25B6784B">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推进部署开展地质灾害精细化调查评价工作，依据地质灾害风险调查（普查）成果细化地质灾害风险区划和防治区划，完善地质灾害防灾避险台账；建设覆盖全域的地质灾害气象风险预警、专业监测和群测群防结合的监测预警体系；对地质灾害风险区、隐患点实施信息化、网格化管理，增强地质灾害隐患、风险科学管控能力，逐步建立地质灾害隐患、风险双控系统，完善地质灾害群测群防体系。</w:t>
      </w:r>
    </w:p>
    <w:p w14:paraId="6AE6E899">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进一步夯实“谁建设、谁负责、谁引发、谁治理”的地质灾害治理责任体系，压实建设方的责任，加强对削坡建房等人为导致地质灾害风险的建设活动管理。充分利用地质成果，发挥地质工作在城乡规划、建设和管理中的先行性、基础性作用，结合城乡用地功能分区、开发强度和建设密度，综合评估地质环境承载力和容量、国土空间开发适宜性，优化国土空间规划布局。严格落实建设用地地质灾害危险性评估和地质灾害防治工程“三同时”制度，从源头减少地质灾害隐患。</w:t>
      </w:r>
    </w:p>
    <w:p w14:paraId="5EE550A2">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加快推进地质灾害隐患点综合治理工程，综合运用工程治理、搬迁避险、危旧房改造、应急处置、城乡环境整治等方式分级逐步推进地质灾害隐患点综合治理工作。对滑坡、崩塌高风险区综合采用搬迁避让、工程治理、树立警示标志、围挡、生态恢复等多种方式因地制宜制定防治方案。规划至2035年，完成现存地质灾害隐患点治理，基本建成全域高标准地质灾害防治体系。</w:t>
      </w:r>
    </w:p>
    <w:p w14:paraId="0627586C">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413" w:name="_Toc815"/>
      <w:bookmarkStart w:id="414" w:name="_Toc30446"/>
      <w:bookmarkStart w:id="415" w:name="_Toc30776"/>
      <w:bookmarkStart w:id="416" w:name="_Toc21026"/>
      <w:r>
        <w:rPr>
          <w:rFonts w:hint="default" w:ascii="Times New Roman" w:hAnsi="Times New Roman" w:eastAsia="黑体" w:cs="Times New Roman"/>
          <w:kern w:val="0"/>
          <w:sz w:val="30"/>
          <w:szCs w:val="30"/>
          <w:highlight w:val="none"/>
        </w:rPr>
        <w:t>人防规划</w:t>
      </w:r>
      <w:bookmarkEnd w:id="413"/>
      <w:bookmarkEnd w:id="414"/>
      <w:bookmarkEnd w:id="415"/>
      <w:bookmarkEnd w:id="416"/>
    </w:p>
    <w:p w14:paraId="28295674">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在人民防空法律法规及文件规定许可前提下，落实人防工程配置、人防警报和人防疏散设施设置等人防建设要求。贯彻“长期准备、重点建设、平战结合”的方针，以提高城市综合防护能力为目标，规划至2035年，人防防护人口疏散比例占总人口数60%，工程建设按战时留城人员每人1.0平方米，设人防指挥所1处，严格按照相关规划要求建设疏散场地。利用镇村空余地因地制宜推进兼顾灾时应急避难场所建设。</w:t>
      </w:r>
    </w:p>
    <w:p w14:paraId="1B9D014A">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417" w:name="_Toc5689"/>
      <w:bookmarkStart w:id="418" w:name="_Toc22679"/>
      <w:bookmarkStart w:id="419" w:name="_Toc161865646"/>
      <w:bookmarkStart w:id="420" w:name="_Toc139442660"/>
      <w:bookmarkStart w:id="421" w:name="_Toc162273119"/>
      <w:bookmarkStart w:id="422" w:name="_Toc5899"/>
      <w:r>
        <w:rPr>
          <w:rFonts w:hint="default" w:ascii="Times New Roman" w:hAnsi="Times New Roman" w:eastAsia="黑体" w:cs="Times New Roman"/>
          <w:kern w:val="0"/>
          <w:sz w:val="30"/>
          <w:szCs w:val="30"/>
          <w:highlight w:val="none"/>
        </w:rPr>
        <w:t>邻避设施管控</w:t>
      </w:r>
      <w:bookmarkEnd w:id="417"/>
      <w:bookmarkEnd w:id="418"/>
      <w:bookmarkEnd w:id="419"/>
      <w:bookmarkEnd w:id="420"/>
      <w:bookmarkEnd w:id="421"/>
      <w:bookmarkEnd w:id="422"/>
    </w:p>
    <w:p w14:paraId="1354A54D">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加强城镇邻避设施管控，包括但不限于以下设施须进行环境影响评价和按照国家现行规范标准设置安全防护距离：能源设施：变电站、加油加气站、高压电塔、高压线、发电厂、燃气站等；环保设施：垃圾填埋场、垃圾焚烧发电厂、垃圾中转站、污水处理厂、废旧物资处理厂等；交通设施：轨道交通（高速铁路和普通铁路）等；工业设施：污染项目等；水资源设施：区域性输水干管等；社会服务设施：医院、火葬场、墓地等；通信设施：通信基站等；其他设施：宗教建筑等。</w:t>
      </w:r>
    </w:p>
    <w:p w14:paraId="4FA251A9">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423" w:name="_Toc10495"/>
      <w:bookmarkStart w:id="424" w:name="_Toc9394"/>
      <w:bookmarkStart w:id="425" w:name="_Toc13833"/>
      <w:bookmarkStart w:id="426" w:name="_Toc8923"/>
      <w:bookmarkStart w:id="427" w:name="_Toc145261616"/>
      <w:bookmarkStart w:id="428" w:name="_Toc490"/>
      <w:r>
        <w:rPr>
          <w:rFonts w:hint="default" w:ascii="Times New Roman" w:hAnsi="Times New Roman" w:eastAsia="黑体" w:cs="Times New Roman"/>
          <w:kern w:val="0"/>
          <w:sz w:val="30"/>
          <w:szCs w:val="30"/>
          <w:highlight w:val="none"/>
        </w:rPr>
        <w:t>提升公共安全应急能力</w:t>
      </w:r>
      <w:bookmarkEnd w:id="423"/>
      <w:bookmarkEnd w:id="424"/>
      <w:bookmarkEnd w:id="425"/>
      <w:bookmarkEnd w:id="426"/>
      <w:bookmarkEnd w:id="427"/>
      <w:bookmarkEnd w:id="428"/>
    </w:p>
    <w:p w14:paraId="4397C60C">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完善应急指挥系统，健全镇应急救灾指挥机构，提高防灾减灾救灾和重大突发公共事件处置保障能力，推进“平急两用”应急设施建设。优化卫生防疫设施布局，结合生态空间建设完善区域开敞空间系统，提升应对突发公共卫生事件的能力。设置 1 个乡镇（街道）级应急避难场所，1个行政村至少设置 1 个村（社区）级应急避难场所。</w:t>
      </w:r>
    </w:p>
    <w:p w14:paraId="1F29A2CD">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429" w:name="_Toc1722"/>
      <w:bookmarkStart w:id="430" w:name="_Toc29630"/>
      <w:bookmarkStart w:id="431" w:name="_Toc139442661"/>
      <w:bookmarkStart w:id="432" w:name="_Toc161865647"/>
      <w:bookmarkStart w:id="433" w:name="_Toc162273120"/>
      <w:bookmarkStart w:id="434" w:name="_Toc22057"/>
      <w:r>
        <w:rPr>
          <w:rFonts w:hint="default" w:ascii="Times New Roman" w:hAnsi="Times New Roman" w:eastAsia="黑体" w:cs="Times New Roman"/>
          <w:kern w:val="0"/>
          <w:sz w:val="30"/>
          <w:szCs w:val="30"/>
          <w:highlight w:val="none"/>
        </w:rPr>
        <w:t>通风廊道管控</w:t>
      </w:r>
      <w:bookmarkEnd w:id="429"/>
      <w:bookmarkEnd w:id="430"/>
      <w:bookmarkEnd w:id="431"/>
      <w:bookmarkEnd w:id="432"/>
      <w:bookmarkEnd w:id="433"/>
      <w:bookmarkEnd w:id="434"/>
    </w:p>
    <w:p w14:paraId="377DF3C6">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提升城镇空气流通能力、缓解热岛、改善人体舒适度、降低建筑物能耗，结合生态廊道构建城镇风廊。加强大气污染防治与治理，严格保护开敞空间，加强建筑高度及布局控制引导，避免屏风式建筑布置，控制主要入风口建设，形成利于通风与清洁空气流通的空间环境。</w:t>
      </w:r>
      <w:r>
        <w:rPr>
          <w:rFonts w:hint="default" w:ascii="Times New Roman" w:hAnsi="Times New Roman" w:eastAsia="仿宋_GB2312" w:cs="Times New Roman"/>
          <w:sz w:val="30"/>
          <w:szCs w:val="30"/>
          <w:highlight w:val="none"/>
        </w:rPr>
        <w:br w:type="page"/>
      </w:r>
    </w:p>
    <w:p w14:paraId="2929923D">
      <w:pPr>
        <w:keepNext/>
        <w:keepLines/>
        <w:numPr>
          <w:ilvl w:val="0"/>
          <w:numId w:val="4"/>
        </w:numPr>
        <w:spacing w:before="312" w:beforeLines="100" w:after="312" w:afterLines="100" w:line="360" w:lineRule="auto"/>
        <w:ind w:firstLine="200"/>
        <w:jc w:val="center"/>
        <w:outlineLvl w:val="0"/>
        <w:rPr>
          <w:rFonts w:hint="default" w:ascii="Times New Roman" w:hAnsi="Times New Roman" w:eastAsia="黑体" w:cs="Times New Roman"/>
          <w:bCs/>
          <w:kern w:val="44"/>
          <w:sz w:val="40"/>
          <w:szCs w:val="40"/>
          <w:highlight w:val="none"/>
        </w:rPr>
      </w:pPr>
      <w:bookmarkStart w:id="435" w:name="_Toc10274"/>
      <w:bookmarkStart w:id="436" w:name="_Toc18585"/>
      <w:bookmarkStart w:id="437" w:name="_Toc27069"/>
      <w:bookmarkStart w:id="438" w:name="_Hlk161063448"/>
      <w:r>
        <w:rPr>
          <w:rFonts w:hint="default" w:ascii="Times New Roman" w:hAnsi="Times New Roman" w:eastAsia="黑体" w:cs="Times New Roman"/>
          <w:bCs/>
          <w:kern w:val="44"/>
          <w:sz w:val="40"/>
          <w:szCs w:val="40"/>
          <w:highlight w:val="none"/>
        </w:rPr>
        <w:t>国土修复整治与存量更新</w:t>
      </w:r>
      <w:bookmarkEnd w:id="435"/>
      <w:bookmarkEnd w:id="436"/>
      <w:bookmarkEnd w:id="437"/>
    </w:p>
    <w:bookmarkEnd w:id="438"/>
    <w:p w14:paraId="7B6A218C">
      <w:pPr>
        <w:pStyle w:val="3"/>
        <w:numPr>
          <w:ilvl w:val="1"/>
          <w:numId w:val="10"/>
        </w:numPr>
        <w:spacing w:before="156" w:beforeLines="50" w:after="156" w:afterLines="50" w:line="120" w:lineRule="auto"/>
        <w:ind w:left="0"/>
        <w:jc w:val="center"/>
        <w:rPr>
          <w:rFonts w:hint="default" w:ascii="Times New Roman" w:hAnsi="Times New Roman" w:eastAsia="黑体" w:cs="Times New Roman"/>
          <w:b w:val="0"/>
          <w:bCs w:val="0"/>
          <w:highlight w:val="none"/>
        </w:rPr>
      </w:pPr>
      <w:bookmarkStart w:id="439" w:name="_Toc28761"/>
      <w:bookmarkStart w:id="440" w:name="_Toc18445"/>
      <w:bookmarkStart w:id="441" w:name="_Toc9914"/>
      <w:bookmarkStart w:id="442" w:name="_Toc14916"/>
      <w:r>
        <w:rPr>
          <w:rFonts w:hint="default" w:ascii="Times New Roman" w:hAnsi="Times New Roman" w:eastAsia="黑体" w:cs="Times New Roman"/>
          <w:b w:val="0"/>
          <w:bCs w:val="0"/>
          <w:highlight w:val="none"/>
        </w:rPr>
        <w:t>生态系统修复治理</w:t>
      </w:r>
      <w:bookmarkEnd w:id="439"/>
      <w:bookmarkEnd w:id="440"/>
      <w:bookmarkEnd w:id="441"/>
      <w:bookmarkEnd w:id="442"/>
    </w:p>
    <w:p w14:paraId="439E95D0">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443" w:name="_Toc3062"/>
      <w:bookmarkStart w:id="444" w:name="_Toc21872"/>
      <w:bookmarkStart w:id="445" w:name="_Toc160011815"/>
      <w:bookmarkStart w:id="446" w:name="_Toc28102"/>
      <w:r>
        <w:rPr>
          <w:rFonts w:hint="default" w:ascii="Times New Roman" w:hAnsi="Times New Roman" w:eastAsia="黑体" w:cs="Times New Roman"/>
          <w:kern w:val="0"/>
          <w:sz w:val="30"/>
          <w:szCs w:val="30"/>
          <w:highlight w:val="none"/>
        </w:rPr>
        <w:t>山体生态治理与保护</w:t>
      </w:r>
      <w:bookmarkEnd w:id="443"/>
      <w:bookmarkEnd w:id="444"/>
      <w:bookmarkEnd w:id="445"/>
      <w:bookmarkEnd w:id="446"/>
    </w:p>
    <w:p w14:paraId="58D5DF37">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加强生态建设管控。</w:t>
      </w:r>
      <w:r>
        <w:rPr>
          <w:rFonts w:hint="default" w:ascii="Times New Roman" w:hAnsi="Times New Roman" w:eastAsia="仿宋_GB2312" w:cs="Times New Roman"/>
          <w:sz w:val="30"/>
          <w:szCs w:val="30"/>
          <w:highlight w:val="none"/>
        </w:rPr>
        <w:t>保护珠玑镇自然山体地貌类型，控制人类活动对山体生态的影响。扎实推进农村削坡建房风险点整治工作，加强山体地表稳固性，防止崩塌、滑坡等地质灾害，增强山体涵养水源的功能，合理划定山体保护线。</w:t>
      </w:r>
    </w:p>
    <w:p w14:paraId="186464F8">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实施破损山体修复。</w:t>
      </w:r>
      <w:r>
        <w:rPr>
          <w:rFonts w:hint="default" w:ascii="Times New Roman" w:hAnsi="Times New Roman" w:eastAsia="仿宋_GB2312" w:cs="Times New Roman"/>
          <w:sz w:val="30"/>
          <w:szCs w:val="30"/>
          <w:highlight w:val="none"/>
        </w:rPr>
        <w:t>加强因开山采石、采矿、道路建设导致的受损山体修复，针对不同区位和类型的破损山体，综合运用土建、生物等多种技术途径，统筹采取景观化设计模式和因地制宜的原则，将破损山体修复工程与植物造林、美化绿化结合起来，提升山体生态景观。</w:t>
      </w:r>
    </w:p>
    <w:p w14:paraId="7B678FFD">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447" w:name="_Toc25564"/>
      <w:bookmarkStart w:id="448" w:name="_Toc19915"/>
      <w:bookmarkStart w:id="449" w:name="_Toc160011816"/>
      <w:bookmarkStart w:id="450" w:name="_Toc26031"/>
      <w:r>
        <w:rPr>
          <w:rFonts w:hint="default" w:ascii="Times New Roman" w:hAnsi="Times New Roman" w:eastAsia="黑体" w:cs="Times New Roman"/>
          <w:kern w:val="0"/>
          <w:sz w:val="30"/>
          <w:szCs w:val="30"/>
          <w:highlight w:val="none"/>
        </w:rPr>
        <w:t>水环境治理与保护</w:t>
      </w:r>
      <w:bookmarkEnd w:id="447"/>
      <w:bookmarkEnd w:id="448"/>
      <w:bookmarkEnd w:id="449"/>
      <w:bookmarkEnd w:id="450"/>
    </w:p>
    <w:p w14:paraId="64B7977C">
      <w:pPr>
        <w:widowControl/>
        <w:ind w:firstLine="600" w:firstLineChars="200"/>
        <w:jc w:val="left"/>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深化河道综合整治。</w:t>
      </w:r>
      <w:r>
        <w:rPr>
          <w:rFonts w:hint="default" w:ascii="Times New Roman" w:hAnsi="Times New Roman" w:eastAsia="仿宋_GB2312" w:cs="Times New Roman"/>
          <w:sz w:val="30"/>
          <w:szCs w:val="30"/>
          <w:highlight w:val="none"/>
        </w:rPr>
        <w:t>全面落实镇、村两级河长管理体系，加强河道管理秩序，继续推进横江水库、下洞水小流域坡地等的生态综合治理工程，通过清淤疏浚、控源截污、生态修复等综合措施，逐步打造“水清岸绿、鱼翔浅底”的城乡水环境。</w:t>
      </w:r>
      <w:r>
        <w:rPr>
          <w:rFonts w:hint="default" w:ascii="Times New Roman" w:hAnsi="Times New Roman" w:eastAsia="仿宋_GB2312" w:cs="Times New Roman"/>
          <w:kern w:val="0"/>
          <w:sz w:val="30"/>
          <w:szCs w:val="30"/>
          <w:highlight w:val="none"/>
          <w:lang w:bidi="ar"/>
        </w:rPr>
        <w:t>规划至</w:t>
      </w:r>
      <w:r>
        <w:rPr>
          <w:rFonts w:hint="default" w:ascii="Times New Roman" w:hAnsi="Times New Roman" w:cs="Times New Roman"/>
          <w:kern w:val="0"/>
          <w:sz w:val="30"/>
          <w:szCs w:val="30"/>
          <w:highlight w:val="none"/>
          <w:lang w:bidi="ar"/>
        </w:rPr>
        <w:t>2035</w:t>
      </w:r>
      <w:r>
        <w:rPr>
          <w:rFonts w:hint="default" w:ascii="Times New Roman" w:hAnsi="Times New Roman" w:eastAsia="仿宋_GB2312" w:cs="Times New Roman"/>
          <w:kern w:val="0"/>
          <w:sz w:val="30"/>
          <w:szCs w:val="30"/>
          <w:highlight w:val="none"/>
          <w:lang w:bidi="ar"/>
        </w:rPr>
        <w:t>年，新增水体治理修复面积依据上级下达任务确定。</w:t>
      </w:r>
    </w:p>
    <w:p w14:paraId="4867963D">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加强水质污染管控。</w:t>
      </w:r>
      <w:r>
        <w:rPr>
          <w:rFonts w:hint="default" w:ascii="Times New Roman" w:hAnsi="Times New Roman" w:eastAsia="仿宋_GB2312" w:cs="Times New Roman"/>
          <w:sz w:val="30"/>
          <w:szCs w:val="30"/>
          <w:highlight w:val="none"/>
        </w:rPr>
        <w:t>通过狠抓水污染管控，逐步减少污染源排放，控制农业面源污染，逐步降低畜禽养殖点源污染。</w:t>
      </w:r>
    </w:p>
    <w:p w14:paraId="32AFD45D">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451" w:name="_Toc18291"/>
      <w:bookmarkStart w:id="452" w:name="_Toc16558"/>
      <w:bookmarkStart w:id="453" w:name="_Toc30425"/>
      <w:bookmarkStart w:id="454" w:name="_Toc160011817"/>
      <w:r>
        <w:rPr>
          <w:rFonts w:hint="default" w:ascii="Times New Roman" w:hAnsi="Times New Roman" w:eastAsia="黑体" w:cs="Times New Roman"/>
          <w:kern w:val="0"/>
          <w:sz w:val="30"/>
          <w:szCs w:val="30"/>
          <w:highlight w:val="none"/>
        </w:rPr>
        <w:t>水土流失治理与保护</w:t>
      </w:r>
      <w:bookmarkEnd w:id="451"/>
      <w:bookmarkEnd w:id="452"/>
      <w:bookmarkEnd w:id="453"/>
      <w:bookmarkEnd w:id="454"/>
    </w:p>
    <w:p w14:paraId="4C44C669">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加强水土流失防治。</w:t>
      </w:r>
      <w:r>
        <w:rPr>
          <w:rFonts w:hint="default" w:ascii="Times New Roman" w:hAnsi="Times New Roman" w:eastAsia="仿宋_GB2312" w:cs="Times New Roman"/>
          <w:sz w:val="30"/>
          <w:szCs w:val="30"/>
          <w:highlight w:val="none"/>
        </w:rPr>
        <w:t>坚持预防为主、保护优先，推进水土流失防治工作，重点防护下洞河等重要饮用水水源保护区周边的水源安全，严格管制生产建设项目和活动，从源头上严控人为水土流失和生态破坏。提高林草植被水源涵养和水土保持能力，控制泥沙及面源污染物，维护饮用水源的生态安全。</w:t>
      </w:r>
    </w:p>
    <w:p w14:paraId="3EDB1BE0">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455" w:name="_Toc160011818"/>
      <w:bookmarkStart w:id="456" w:name="_Toc31822"/>
      <w:bookmarkStart w:id="457" w:name="_Toc22496"/>
      <w:bookmarkStart w:id="458" w:name="_Toc22602"/>
      <w:r>
        <w:rPr>
          <w:rFonts w:hint="default" w:ascii="Times New Roman" w:hAnsi="Times New Roman" w:eastAsia="黑体" w:cs="Times New Roman"/>
          <w:kern w:val="0"/>
          <w:sz w:val="30"/>
          <w:szCs w:val="30"/>
          <w:highlight w:val="none"/>
        </w:rPr>
        <w:t>林地生态治理与保护</w:t>
      </w:r>
      <w:bookmarkEnd w:id="455"/>
      <w:bookmarkEnd w:id="456"/>
      <w:bookmarkEnd w:id="457"/>
      <w:bookmarkEnd w:id="458"/>
    </w:p>
    <w:p w14:paraId="3F97BFF6">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实施林地生态修复。</w:t>
      </w:r>
      <w:r>
        <w:rPr>
          <w:rFonts w:hint="default" w:ascii="Times New Roman" w:hAnsi="Times New Roman" w:eastAsia="仿宋_GB2312" w:cs="Times New Roman"/>
          <w:sz w:val="30"/>
          <w:szCs w:val="30"/>
          <w:highlight w:val="none"/>
        </w:rPr>
        <w:t>立足山地森林及生物多样性重点生态功能区，在全面保护常绿阔叶林等原生地带性植被的基础上，科学实施森林质量精准提升、中幼林抚育和退化林修复。坚持全面保护、突出重点，重点推进果树病虫害治理工作，加快推动除治后林地生态修复工作。针对功能退化的林地，强化公益林、水源涵养林的建设与恢复，逐步扩大生态公益林范围，确保天然林面积不减少、质量有提高，大面积实施封育保护，促进人工林向天然林演替。</w:t>
      </w:r>
    </w:p>
    <w:p w14:paraId="76CA3450">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逐步提升森林质量。</w:t>
      </w:r>
      <w:r>
        <w:rPr>
          <w:rFonts w:hint="default" w:ascii="Times New Roman" w:hAnsi="Times New Roman" w:eastAsia="仿宋_GB2312" w:cs="Times New Roman"/>
          <w:sz w:val="30"/>
          <w:szCs w:val="30"/>
          <w:highlight w:val="none"/>
        </w:rPr>
        <w:t>重点推进河岸带、高速公路、国道、省道、铁路等重点通道绿化，临时占用林地、宜林荒山、滩涂应实行限期造林，采伐迹地、火烧迹地于当年或次年完成造林更新。对现有的针叶纯林、郁闭度小于0.2的疏林，有计划采取伐后补植、抚育间伐、先封后伐、补种优势树种等措施，调整林木竞争关系，提高林分质量。</w:t>
      </w:r>
    </w:p>
    <w:p w14:paraId="5275BBD7">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459" w:name="_Toc2224"/>
      <w:bookmarkStart w:id="460" w:name="_Toc160011819"/>
      <w:bookmarkStart w:id="461" w:name="_Toc17733"/>
      <w:bookmarkStart w:id="462" w:name="_Toc31331"/>
      <w:r>
        <w:rPr>
          <w:rFonts w:hint="default" w:ascii="Times New Roman" w:hAnsi="Times New Roman" w:eastAsia="黑体" w:cs="Times New Roman"/>
          <w:kern w:val="0"/>
          <w:sz w:val="30"/>
          <w:szCs w:val="30"/>
          <w:highlight w:val="none"/>
        </w:rPr>
        <w:t>土壤修复治理与保护</w:t>
      </w:r>
      <w:bookmarkEnd w:id="459"/>
      <w:bookmarkEnd w:id="460"/>
      <w:bookmarkEnd w:id="461"/>
      <w:bookmarkEnd w:id="462"/>
    </w:p>
    <w:p w14:paraId="74C24884">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加强污染源头防控。</w:t>
      </w:r>
      <w:r>
        <w:rPr>
          <w:rFonts w:hint="default" w:ascii="Times New Roman" w:hAnsi="Times New Roman" w:eastAsia="仿宋_GB2312" w:cs="Times New Roman"/>
          <w:sz w:val="30"/>
          <w:szCs w:val="30"/>
          <w:highlight w:val="none"/>
        </w:rPr>
        <w:t>坚持问题导向，精准治污，深入开展土壤污染状况详查工作。强化源头监管，加强重点监管企业污染防治，加强固体废物处理处置，推进农业面源污染源头减量。</w:t>
      </w:r>
    </w:p>
    <w:p w14:paraId="1DD83285">
      <w:pPr>
        <w:ind w:firstLine="600" w:firstLineChars="200"/>
        <w:rPr>
          <w:rFonts w:hint="default" w:ascii="Times New Roman" w:hAnsi="Times New Roman" w:eastAsia="仿宋_GB2312" w:cs="Times New Roman"/>
          <w:b/>
          <w:bCs/>
          <w:sz w:val="30"/>
          <w:szCs w:val="30"/>
          <w:highlight w:val="none"/>
        </w:rPr>
      </w:pPr>
      <w:r>
        <w:rPr>
          <w:rFonts w:hint="default" w:ascii="Times New Roman" w:hAnsi="Times New Roman" w:eastAsia="楷体_GB2312" w:cs="Times New Roman"/>
          <w:sz w:val="30"/>
          <w:szCs w:val="30"/>
          <w:highlight w:val="none"/>
        </w:rPr>
        <w:t>加强重点区域土壤监控。</w:t>
      </w:r>
      <w:r>
        <w:rPr>
          <w:rFonts w:hint="default" w:ascii="Times New Roman" w:hAnsi="Times New Roman" w:eastAsia="仿宋_GB2312" w:cs="Times New Roman"/>
          <w:sz w:val="30"/>
          <w:szCs w:val="30"/>
          <w:highlight w:val="none"/>
        </w:rPr>
        <w:t>按照“谁污染、谁治理”原则，明确治理和修复的责任主体和要求，重点监控拟开发建设为居住、商业、学校、医疗和养老机构等项目用地，监测项目周边土壤质量，及时开展治理与修复。监测农田的重金属含量，防止土壤污染，保障农产品环境安全。</w:t>
      </w:r>
    </w:p>
    <w:p w14:paraId="7E54C697">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463" w:name="_Toc16365"/>
      <w:bookmarkStart w:id="464" w:name="_Toc4556"/>
      <w:bookmarkStart w:id="465" w:name="_Toc318"/>
      <w:bookmarkStart w:id="466" w:name="_Toc160011820"/>
      <w:r>
        <w:rPr>
          <w:rFonts w:hint="default" w:ascii="Times New Roman" w:hAnsi="Times New Roman" w:eastAsia="黑体" w:cs="Times New Roman"/>
          <w:kern w:val="0"/>
          <w:sz w:val="30"/>
          <w:szCs w:val="30"/>
          <w:highlight w:val="none"/>
        </w:rPr>
        <w:t>矿山生态修复</w:t>
      </w:r>
      <w:bookmarkEnd w:id="463"/>
      <w:bookmarkEnd w:id="464"/>
      <w:bookmarkEnd w:id="465"/>
      <w:bookmarkEnd w:id="466"/>
    </w:p>
    <w:p w14:paraId="588DAAFC">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实施绿色矿山建设。</w:t>
      </w:r>
      <w:r>
        <w:rPr>
          <w:rFonts w:hint="default" w:ascii="Times New Roman" w:hAnsi="Times New Roman" w:eastAsia="仿宋_GB2312" w:cs="Times New Roman"/>
          <w:sz w:val="30"/>
          <w:szCs w:val="30"/>
          <w:highlight w:val="none"/>
        </w:rPr>
        <w:t>加快绿色矿山建设进程，推进矿山修复、固废处理、脏水净化、复垦植绿等工作，新建矿山按照绿色矿山标准要求建设和运营，生产矿山加快改造升级，逐步达到绿色矿山要求。</w:t>
      </w:r>
    </w:p>
    <w:p w14:paraId="460B294B">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推进废弃矿山修复。</w:t>
      </w:r>
      <w:r>
        <w:rPr>
          <w:rFonts w:hint="default" w:ascii="Times New Roman" w:hAnsi="Times New Roman" w:eastAsia="仿宋_GB2312" w:cs="Times New Roman"/>
          <w:sz w:val="30"/>
          <w:szCs w:val="30"/>
          <w:highlight w:val="none"/>
        </w:rPr>
        <w:t>按照“宜林则林、宜草则草、宜耕则耕” 原则，以珠玑镇梅岭古驿道周边区域、凿岭石场、南岭山区、金源石场四大工程治理为重点，划定25.91公顷的矿山生态修复重点区，充分运用矿山修复治理技术改善山体形象和生态环境，优先治理生态保护红线内的废弃矿山，采用工程和生物修复措施，进行矿山环境整治。</w:t>
      </w:r>
      <w:r>
        <w:rPr>
          <w:rFonts w:hint="default" w:ascii="Times New Roman" w:hAnsi="Times New Roman" w:eastAsia="仿宋_GB2312" w:cs="Times New Roman"/>
          <w:kern w:val="0"/>
          <w:sz w:val="30"/>
          <w:szCs w:val="30"/>
          <w:highlight w:val="none"/>
          <w:lang w:bidi="ar"/>
        </w:rPr>
        <w:t>规划至</w:t>
      </w:r>
      <w:r>
        <w:rPr>
          <w:rFonts w:hint="default" w:ascii="Times New Roman" w:hAnsi="Times New Roman" w:cs="Times New Roman"/>
          <w:kern w:val="0"/>
          <w:sz w:val="30"/>
          <w:szCs w:val="30"/>
          <w:highlight w:val="none"/>
          <w:lang w:bidi="ar"/>
        </w:rPr>
        <w:t>2035</w:t>
      </w:r>
      <w:r>
        <w:rPr>
          <w:rFonts w:hint="default" w:ascii="Times New Roman" w:hAnsi="Times New Roman" w:eastAsia="仿宋_GB2312" w:cs="Times New Roman"/>
          <w:kern w:val="0"/>
          <w:sz w:val="30"/>
          <w:szCs w:val="30"/>
          <w:highlight w:val="none"/>
          <w:lang w:bidi="ar"/>
        </w:rPr>
        <w:t>年，新增山体修复面积依据上级下达任务确定。</w:t>
      </w:r>
    </w:p>
    <w:p w14:paraId="038D2411">
      <w:pPr>
        <w:ind w:firstLine="600" w:firstLineChars="200"/>
        <w:rPr>
          <w:rFonts w:hint="default" w:ascii="Times New Roman" w:hAnsi="Times New Roman" w:eastAsia="仿宋_GB2312" w:cs="Times New Roman"/>
          <w:sz w:val="30"/>
          <w:szCs w:val="30"/>
          <w:highlight w:val="none"/>
        </w:rPr>
      </w:pPr>
    </w:p>
    <w:p w14:paraId="488E7522">
      <w:pPr>
        <w:rPr>
          <w:rFonts w:hint="default" w:ascii="Times New Roman" w:hAnsi="Times New Roman" w:eastAsia="仿宋_GB2312" w:cs="Times New Roman"/>
          <w:sz w:val="30"/>
          <w:szCs w:val="30"/>
          <w:highlight w:val="none"/>
        </w:rPr>
      </w:pPr>
    </w:p>
    <w:p w14:paraId="75477913">
      <w:pPr>
        <w:pStyle w:val="3"/>
        <w:numPr>
          <w:ilvl w:val="1"/>
          <w:numId w:val="10"/>
        </w:numPr>
        <w:spacing w:before="156" w:beforeLines="50" w:after="156" w:afterLines="50" w:line="120" w:lineRule="auto"/>
        <w:ind w:left="0"/>
        <w:jc w:val="center"/>
        <w:rPr>
          <w:rFonts w:hint="default" w:ascii="Times New Roman" w:hAnsi="Times New Roman" w:eastAsia="黑体" w:cs="Times New Roman"/>
          <w:b w:val="0"/>
          <w:bCs w:val="0"/>
          <w:highlight w:val="none"/>
        </w:rPr>
      </w:pPr>
      <w:bookmarkStart w:id="467" w:name="_Toc16436"/>
      <w:bookmarkStart w:id="468" w:name="_Toc27655"/>
      <w:bookmarkStart w:id="469" w:name="_Toc23456"/>
      <w:bookmarkStart w:id="470" w:name="_Toc11970"/>
      <w:r>
        <w:rPr>
          <w:rFonts w:hint="default" w:ascii="Times New Roman" w:hAnsi="Times New Roman" w:eastAsia="黑体" w:cs="Times New Roman"/>
          <w:b w:val="0"/>
          <w:bCs w:val="0"/>
          <w:highlight w:val="none"/>
        </w:rPr>
        <w:t>全域土地综合整治</w:t>
      </w:r>
      <w:bookmarkEnd w:id="467"/>
      <w:bookmarkEnd w:id="468"/>
      <w:bookmarkEnd w:id="469"/>
      <w:bookmarkEnd w:id="470"/>
    </w:p>
    <w:p w14:paraId="5A80972B">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471" w:name="_Toc6935"/>
      <w:bookmarkStart w:id="472" w:name="_Toc3583"/>
      <w:bookmarkStart w:id="473" w:name="_Toc16095"/>
      <w:bookmarkStart w:id="474" w:name="_Toc160011822"/>
      <w:r>
        <w:rPr>
          <w:rFonts w:hint="default" w:ascii="Times New Roman" w:hAnsi="Times New Roman" w:eastAsia="黑体" w:cs="Times New Roman"/>
          <w:kern w:val="0"/>
          <w:sz w:val="30"/>
          <w:szCs w:val="30"/>
          <w:highlight w:val="none"/>
        </w:rPr>
        <w:t>农用地整治</w:t>
      </w:r>
      <w:bookmarkEnd w:id="471"/>
      <w:bookmarkEnd w:id="472"/>
      <w:bookmarkEnd w:id="473"/>
      <w:bookmarkEnd w:id="474"/>
    </w:p>
    <w:p w14:paraId="748E3EB5">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强化高标准农田建设与管护。</w:t>
      </w:r>
      <w:r>
        <w:rPr>
          <w:rFonts w:hint="default" w:ascii="Times New Roman" w:hAnsi="Times New Roman" w:eastAsia="仿宋_GB2312" w:cs="Times New Roman"/>
          <w:sz w:val="30"/>
          <w:szCs w:val="30"/>
          <w:highlight w:val="none"/>
        </w:rPr>
        <w:t>平整归并零散农田，构建形成集中连片、设施配套、高产稳产、抗灾能力强的生态良田，完善农田周边路网和水利基础设施，建成满足机械化耕作要求的田块，规划</w:t>
      </w:r>
      <w:r>
        <w:rPr>
          <w:rFonts w:hint="default" w:ascii="Times New Roman" w:hAnsi="Times New Roman" w:eastAsia="仿宋_GB2312" w:cs="Times New Roman"/>
          <w:sz w:val="30"/>
          <w:szCs w:val="30"/>
          <w:highlight w:val="none"/>
          <w:lang w:val="en-US" w:eastAsia="zh-CN"/>
        </w:rPr>
        <w:t>高标准农田提质升级、打造千亩方、百亩方等项目共1.57万亩</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highlight w:val="none"/>
          <w:lang w:val="en-US" w:eastAsia="zh-CN"/>
        </w:rPr>
        <w:t>耕地整理项目共4.23万亩，农业产业导入12.21公顷</w:t>
      </w:r>
      <w:r>
        <w:rPr>
          <w:rFonts w:hint="default" w:ascii="Times New Roman" w:hAnsi="Times New Roman" w:eastAsia="仿宋_GB2312" w:cs="Times New Roman"/>
          <w:sz w:val="30"/>
          <w:szCs w:val="30"/>
          <w:highlight w:val="none"/>
        </w:rPr>
        <w:t>。</w:t>
      </w:r>
    </w:p>
    <w:p w14:paraId="2B71CFF0">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合理开发利用耕地后备资源。</w:t>
      </w:r>
      <w:r>
        <w:rPr>
          <w:rFonts w:hint="default" w:ascii="Times New Roman" w:hAnsi="Times New Roman" w:eastAsia="仿宋_GB2312" w:cs="Times New Roman"/>
          <w:sz w:val="30"/>
          <w:szCs w:val="30"/>
          <w:highlight w:val="none"/>
        </w:rPr>
        <w:t>摸查掌握耕地后备资源情况，稳步推进耕地占补平衡、城乡建设用地增减挂钩、工矿废弃地复垦、全域综合整治等项目，合理开发耕地后备资源，配套进行土地平整、铺设田间作业道路、新增灌溉排水设施等工程。结合全域土地综合整治工程，珠玑镇补充耕地潜力2067.03亩，摸查复耕潜力2556.24亩。垦造水田5777.83亩，主要分布在衹芜村、灵潭村、古田村等。</w:t>
      </w:r>
    </w:p>
    <w:tbl>
      <w:tblPr>
        <w:tblStyle w:val="3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6"/>
        <w:gridCol w:w="731"/>
        <w:gridCol w:w="2419"/>
        <w:gridCol w:w="2700"/>
        <w:gridCol w:w="1744"/>
        <w:gridCol w:w="1196"/>
      </w:tblGrid>
      <w:tr w14:paraId="271D4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000" w:type="pct"/>
            <w:gridSpan w:val="6"/>
            <w:tcBorders>
              <w:top w:val="single" w:color="000000" w:sz="8" w:space="0"/>
              <w:left w:val="single" w:color="000000" w:sz="8" w:space="0"/>
              <w:bottom w:val="nil"/>
              <w:right w:val="single" w:color="000000" w:sz="8" w:space="0"/>
            </w:tcBorders>
            <w:shd w:val="clear" w:color="auto" w:fill="D8D8D8"/>
            <w:vAlign w:val="center"/>
          </w:tcPr>
          <w:p w14:paraId="01729A70">
            <w:pPr>
              <w:keepNext w:val="0"/>
              <w:keepLines w:val="0"/>
              <w:widowControl/>
              <w:suppressLineNumbers w:val="0"/>
              <w:jc w:val="center"/>
              <w:textAlignment w:val="center"/>
              <w:rPr>
                <w:rFonts w:ascii="Times New Roman" w:hAnsi="Times New Roman" w:eastAsia="黑体" w:cs="Times New Roman"/>
                <w:i w:val="0"/>
                <w:iCs w:val="0"/>
                <w:color w:val="000000"/>
                <w:sz w:val="30"/>
                <w:szCs w:val="30"/>
                <w:highlight w:val="none"/>
                <w:u w:val="none"/>
              </w:rPr>
            </w:pPr>
            <w:r>
              <w:rPr>
                <w:rFonts w:hint="default" w:ascii="Times New Roman" w:hAnsi="Times New Roman" w:eastAsia="黑体" w:cs="Times New Roman"/>
                <w:i w:val="0"/>
                <w:iCs w:val="0"/>
                <w:color w:val="000000"/>
                <w:kern w:val="0"/>
                <w:sz w:val="30"/>
                <w:szCs w:val="30"/>
                <w:highlight w:val="none"/>
                <w:u w:val="none"/>
                <w:lang w:val="en-US" w:eastAsia="zh-CN" w:bidi="ar"/>
              </w:rPr>
              <w:t>专栏8-1：镇域农用地整理工程</w:t>
            </w:r>
          </w:p>
        </w:tc>
      </w:tr>
      <w:tr w14:paraId="771EA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429263">
            <w:pPr>
              <w:keepNext w:val="0"/>
              <w:keepLines w:val="0"/>
              <w:widowControl/>
              <w:suppressLineNumbers w:val="0"/>
              <w:adjustRightInd w:val="0"/>
              <w:snapToGrid w:val="0"/>
              <w:jc w:val="center"/>
              <w:textAlignment w:val="auto"/>
              <w:rPr>
                <w:rFonts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序号</w:t>
            </w:r>
          </w:p>
        </w:tc>
        <w:tc>
          <w:tcPr>
            <w:tcW w:w="39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DFFD1C">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工程类型</w:t>
            </w:r>
          </w:p>
        </w:tc>
        <w:tc>
          <w:tcPr>
            <w:tcW w:w="13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0E71E6">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工程名称</w:t>
            </w:r>
          </w:p>
        </w:tc>
        <w:tc>
          <w:tcPr>
            <w:tcW w:w="14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A3D77E">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重点任务</w:t>
            </w:r>
          </w:p>
        </w:tc>
        <w:tc>
          <w:tcPr>
            <w:tcW w:w="9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0999C5">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实施区域</w:t>
            </w:r>
          </w:p>
        </w:tc>
        <w:tc>
          <w:tcPr>
            <w:tcW w:w="6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441CF3">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建设规模（公顷）</w:t>
            </w:r>
          </w:p>
        </w:tc>
      </w:tr>
      <w:tr w14:paraId="670AF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11A2B7">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1</w:t>
            </w:r>
          </w:p>
        </w:tc>
        <w:tc>
          <w:tcPr>
            <w:tcW w:w="393"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86255E">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农用地整理</w:t>
            </w:r>
          </w:p>
        </w:tc>
        <w:tc>
          <w:tcPr>
            <w:tcW w:w="130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6D4E7F7">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珠玑镇高标准农田宜机化项目</w:t>
            </w:r>
          </w:p>
        </w:tc>
        <w:tc>
          <w:tcPr>
            <w:tcW w:w="14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DA90C1B">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建成机械化耕作</w:t>
            </w:r>
          </w:p>
        </w:tc>
        <w:tc>
          <w:tcPr>
            <w:tcW w:w="93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C31801C">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珠玑镇镇域</w:t>
            </w:r>
          </w:p>
        </w:tc>
        <w:tc>
          <w:tcPr>
            <w:tcW w:w="6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3CAEE8">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185.96</w:t>
            </w:r>
          </w:p>
        </w:tc>
      </w:tr>
      <w:tr w14:paraId="4795D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5F7BD2">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2</w:t>
            </w: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CD870D">
            <w:pPr>
              <w:adjustRightInd w:val="0"/>
              <w:snapToGrid w:val="0"/>
              <w:jc w:val="center"/>
              <w:rPr>
                <w:rFonts w:hint="default" w:ascii="Times New Roman" w:hAnsi="Times New Roman" w:eastAsia="仿宋_GB2312" w:cs="Times New Roman"/>
                <w:i w:val="0"/>
                <w:iCs w:val="0"/>
                <w:sz w:val="22"/>
                <w:szCs w:val="22"/>
                <w:highlight w:val="none"/>
                <w:u w:val="none"/>
                <w:lang w:bidi="ar"/>
              </w:rPr>
            </w:pPr>
          </w:p>
        </w:tc>
        <w:tc>
          <w:tcPr>
            <w:tcW w:w="130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11B1365">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高标准农田改造提升建设项目</w:t>
            </w:r>
          </w:p>
        </w:tc>
        <w:tc>
          <w:tcPr>
            <w:tcW w:w="14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E309727">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农田提质升级改造</w:t>
            </w:r>
          </w:p>
        </w:tc>
        <w:tc>
          <w:tcPr>
            <w:tcW w:w="93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DC4C1BB">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里东村、灵潭村、下坋村等村</w:t>
            </w:r>
          </w:p>
        </w:tc>
        <w:tc>
          <w:tcPr>
            <w:tcW w:w="6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A18A29">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171.63</w:t>
            </w:r>
          </w:p>
        </w:tc>
      </w:tr>
      <w:tr w14:paraId="51B8A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00A40C">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3</w:t>
            </w: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4C3F3B">
            <w:pPr>
              <w:adjustRightInd w:val="0"/>
              <w:snapToGrid w:val="0"/>
              <w:jc w:val="center"/>
              <w:rPr>
                <w:rFonts w:hint="default" w:ascii="Times New Roman" w:hAnsi="Times New Roman" w:eastAsia="仿宋_GB2312" w:cs="Times New Roman"/>
                <w:i w:val="0"/>
                <w:iCs w:val="0"/>
                <w:sz w:val="22"/>
                <w:szCs w:val="22"/>
                <w:highlight w:val="none"/>
                <w:u w:val="none"/>
                <w:lang w:bidi="ar"/>
              </w:rPr>
            </w:pPr>
          </w:p>
        </w:tc>
        <w:tc>
          <w:tcPr>
            <w:tcW w:w="130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8DFCE1B">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珠玑古巷千亩方农文旅项目、百兴田项目</w:t>
            </w:r>
          </w:p>
        </w:tc>
        <w:tc>
          <w:tcPr>
            <w:tcW w:w="14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995F041">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实现集中连片千亩方耕地</w:t>
            </w:r>
          </w:p>
        </w:tc>
        <w:tc>
          <w:tcPr>
            <w:tcW w:w="93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8E9EAE4">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珠玑村、聪辈 村、塘东村等</w:t>
            </w:r>
          </w:p>
        </w:tc>
        <w:tc>
          <w:tcPr>
            <w:tcW w:w="6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57CC30">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438.61</w:t>
            </w:r>
          </w:p>
        </w:tc>
      </w:tr>
      <w:tr w14:paraId="6045B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6CFE3E">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4</w:t>
            </w: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D0411D">
            <w:pPr>
              <w:adjustRightInd w:val="0"/>
              <w:snapToGrid w:val="0"/>
              <w:jc w:val="center"/>
              <w:rPr>
                <w:rFonts w:hint="default" w:ascii="Times New Roman" w:hAnsi="Times New Roman" w:eastAsia="仿宋_GB2312" w:cs="Times New Roman"/>
                <w:i w:val="0"/>
                <w:iCs w:val="0"/>
                <w:sz w:val="22"/>
                <w:szCs w:val="22"/>
                <w:highlight w:val="none"/>
                <w:u w:val="none"/>
                <w:lang w:bidi="ar"/>
              </w:rPr>
            </w:pPr>
          </w:p>
        </w:tc>
        <w:tc>
          <w:tcPr>
            <w:tcW w:w="130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10DBCDA">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灵潭村千亩方项目</w:t>
            </w:r>
          </w:p>
        </w:tc>
        <w:tc>
          <w:tcPr>
            <w:tcW w:w="14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8925429">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实现集中连片千亩方耕地</w:t>
            </w:r>
          </w:p>
        </w:tc>
        <w:tc>
          <w:tcPr>
            <w:tcW w:w="93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9E28F90">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灵潭村、下坋村、罗田村、南山村、里东村</w:t>
            </w:r>
          </w:p>
        </w:tc>
        <w:tc>
          <w:tcPr>
            <w:tcW w:w="6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A90EAA">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215.67</w:t>
            </w:r>
          </w:p>
        </w:tc>
      </w:tr>
      <w:tr w14:paraId="57A0B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F5087F">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5</w:t>
            </w: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2F2B19">
            <w:pPr>
              <w:adjustRightInd w:val="0"/>
              <w:snapToGrid w:val="0"/>
              <w:jc w:val="center"/>
              <w:rPr>
                <w:rFonts w:hint="default" w:ascii="Times New Roman" w:hAnsi="Times New Roman" w:eastAsia="仿宋_GB2312" w:cs="Times New Roman"/>
                <w:i w:val="0"/>
                <w:iCs w:val="0"/>
                <w:sz w:val="22"/>
                <w:szCs w:val="22"/>
                <w:highlight w:val="none"/>
                <w:u w:val="none"/>
                <w:lang w:bidi="ar"/>
              </w:rPr>
            </w:pPr>
          </w:p>
        </w:tc>
        <w:tc>
          <w:tcPr>
            <w:tcW w:w="130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200991F">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祇芫村百亩方项目</w:t>
            </w:r>
          </w:p>
        </w:tc>
        <w:tc>
          <w:tcPr>
            <w:tcW w:w="14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440C14E">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实现集中连片千亩方耕地</w:t>
            </w:r>
          </w:p>
        </w:tc>
        <w:tc>
          <w:tcPr>
            <w:tcW w:w="93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51EEEB5">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下坋村、祇芫村</w:t>
            </w:r>
          </w:p>
        </w:tc>
        <w:tc>
          <w:tcPr>
            <w:tcW w:w="6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248A48">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35.74</w:t>
            </w:r>
          </w:p>
        </w:tc>
      </w:tr>
      <w:tr w14:paraId="107AE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28772D">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6</w:t>
            </w: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3B799D">
            <w:pPr>
              <w:adjustRightInd w:val="0"/>
              <w:snapToGrid w:val="0"/>
              <w:jc w:val="center"/>
              <w:rPr>
                <w:rFonts w:hint="default" w:ascii="Times New Roman" w:hAnsi="Times New Roman" w:eastAsia="仿宋_GB2312" w:cs="Times New Roman"/>
                <w:i w:val="0"/>
                <w:iCs w:val="0"/>
                <w:sz w:val="22"/>
                <w:szCs w:val="22"/>
                <w:highlight w:val="none"/>
                <w:u w:val="none"/>
                <w:lang w:bidi="ar"/>
              </w:rPr>
            </w:pPr>
          </w:p>
        </w:tc>
        <w:tc>
          <w:tcPr>
            <w:tcW w:w="130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DDEA3D6">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珠玑镇耕地布局优化集中整治项目</w:t>
            </w:r>
          </w:p>
        </w:tc>
        <w:tc>
          <w:tcPr>
            <w:tcW w:w="14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5769E75">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实现集中连片千亩方耕地</w:t>
            </w:r>
          </w:p>
        </w:tc>
        <w:tc>
          <w:tcPr>
            <w:tcW w:w="93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DF3D6FC">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镇域范围内</w:t>
            </w:r>
          </w:p>
        </w:tc>
        <w:tc>
          <w:tcPr>
            <w:tcW w:w="6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844999">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2789.4</w:t>
            </w:r>
          </w:p>
        </w:tc>
      </w:tr>
      <w:tr w14:paraId="081FF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62D2AB">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7</w:t>
            </w: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5504FF">
            <w:pPr>
              <w:adjustRightInd w:val="0"/>
              <w:snapToGrid w:val="0"/>
              <w:jc w:val="center"/>
              <w:rPr>
                <w:rFonts w:hint="default" w:ascii="Times New Roman" w:hAnsi="Times New Roman" w:eastAsia="仿宋_GB2312" w:cs="Times New Roman"/>
                <w:i w:val="0"/>
                <w:iCs w:val="0"/>
                <w:sz w:val="22"/>
                <w:szCs w:val="22"/>
                <w:highlight w:val="none"/>
                <w:u w:val="none"/>
                <w:lang w:bidi="ar"/>
              </w:rPr>
            </w:pPr>
          </w:p>
        </w:tc>
        <w:tc>
          <w:tcPr>
            <w:tcW w:w="130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85078E3">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珠玑镇补充耕地项目</w:t>
            </w:r>
          </w:p>
        </w:tc>
        <w:tc>
          <w:tcPr>
            <w:tcW w:w="14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D98A91A">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实现耕地占补平衡</w:t>
            </w:r>
          </w:p>
        </w:tc>
        <w:tc>
          <w:tcPr>
            <w:tcW w:w="93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2AF3B50">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镇域范围内</w:t>
            </w:r>
          </w:p>
        </w:tc>
        <w:tc>
          <w:tcPr>
            <w:tcW w:w="6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2C3144">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12.42</w:t>
            </w:r>
          </w:p>
        </w:tc>
      </w:tr>
      <w:tr w14:paraId="116CE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5472A6">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8</w:t>
            </w: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A6869F">
            <w:pPr>
              <w:adjustRightInd w:val="0"/>
              <w:snapToGrid w:val="0"/>
              <w:jc w:val="center"/>
              <w:rPr>
                <w:rFonts w:hint="default" w:ascii="Times New Roman" w:hAnsi="Times New Roman" w:eastAsia="仿宋_GB2312" w:cs="Times New Roman"/>
                <w:i w:val="0"/>
                <w:iCs w:val="0"/>
                <w:sz w:val="22"/>
                <w:szCs w:val="22"/>
                <w:highlight w:val="none"/>
                <w:u w:val="none"/>
                <w:lang w:bidi="ar"/>
              </w:rPr>
            </w:pPr>
          </w:p>
        </w:tc>
        <w:tc>
          <w:tcPr>
            <w:tcW w:w="130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4EF0E49">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珠玑镇复耕整治项目</w:t>
            </w:r>
          </w:p>
        </w:tc>
        <w:tc>
          <w:tcPr>
            <w:tcW w:w="14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9F6BFBC">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实现耕地复耕</w:t>
            </w:r>
          </w:p>
        </w:tc>
        <w:tc>
          <w:tcPr>
            <w:tcW w:w="93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B301C53">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镇域范围内</w:t>
            </w:r>
          </w:p>
        </w:tc>
        <w:tc>
          <w:tcPr>
            <w:tcW w:w="6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837C90">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18.34</w:t>
            </w:r>
          </w:p>
        </w:tc>
      </w:tr>
      <w:tr w14:paraId="7E8EC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E502BE">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9</w:t>
            </w: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F16047">
            <w:pPr>
              <w:adjustRightInd w:val="0"/>
              <w:snapToGrid w:val="0"/>
              <w:jc w:val="center"/>
              <w:rPr>
                <w:rFonts w:hint="default" w:ascii="Times New Roman" w:hAnsi="Times New Roman" w:eastAsia="仿宋_GB2312" w:cs="Times New Roman"/>
                <w:i w:val="0"/>
                <w:iCs w:val="0"/>
                <w:sz w:val="22"/>
                <w:szCs w:val="22"/>
                <w:highlight w:val="none"/>
                <w:u w:val="none"/>
                <w:lang w:bidi="ar"/>
              </w:rPr>
            </w:pPr>
          </w:p>
        </w:tc>
        <w:tc>
          <w:tcPr>
            <w:tcW w:w="130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8F7CC44">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农田景观化处理</w:t>
            </w:r>
          </w:p>
        </w:tc>
        <w:tc>
          <w:tcPr>
            <w:tcW w:w="14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1F36C9">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对现状零散旱地、水浇地等进行整治工作，将珠玑古巷门户区域农田进行景观化处理</w:t>
            </w:r>
          </w:p>
        </w:tc>
        <w:tc>
          <w:tcPr>
            <w:tcW w:w="93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53B82D5">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聪辈村</w:t>
            </w:r>
          </w:p>
        </w:tc>
        <w:tc>
          <w:tcPr>
            <w:tcW w:w="6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99720B">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w:t>
            </w:r>
          </w:p>
        </w:tc>
      </w:tr>
      <w:tr w14:paraId="0FD9E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BCF1E8">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10</w:t>
            </w: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AFBBF0">
            <w:pPr>
              <w:adjustRightInd w:val="0"/>
              <w:snapToGrid w:val="0"/>
              <w:jc w:val="center"/>
              <w:rPr>
                <w:rFonts w:hint="default" w:ascii="Times New Roman" w:hAnsi="Times New Roman" w:eastAsia="仿宋_GB2312" w:cs="Times New Roman"/>
                <w:i w:val="0"/>
                <w:iCs w:val="0"/>
                <w:sz w:val="22"/>
                <w:szCs w:val="22"/>
                <w:highlight w:val="none"/>
                <w:u w:val="none"/>
                <w:lang w:bidi="ar"/>
              </w:rPr>
            </w:pPr>
          </w:p>
        </w:tc>
        <w:tc>
          <w:tcPr>
            <w:tcW w:w="130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9CCEA4E">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南雄市珠玑镇珠玑村仙塘生猪高效养殖</w:t>
            </w:r>
          </w:p>
        </w:tc>
        <w:tc>
          <w:tcPr>
            <w:tcW w:w="14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69CE59B">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农业产业导入</w:t>
            </w:r>
          </w:p>
        </w:tc>
        <w:tc>
          <w:tcPr>
            <w:tcW w:w="93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A55E0FE">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珠玑村</w:t>
            </w:r>
          </w:p>
        </w:tc>
        <w:tc>
          <w:tcPr>
            <w:tcW w:w="6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62AB56">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0.7</w:t>
            </w:r>
          </w:p>
        </w:tc>
      </w:tr>
      <w:tr w14:paraId="1930A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72855A">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11</w:t>
            </w: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CFD6EB">
            <w:pPr>
              <w:adjustRightInd w:val="0"/>
              <w:snapToGrid w:val="0"/>
              <w:jc w:val="center"/>
              <w:rPr>
                <w:rFonts w:hint="default" w:ascii="Times New Roman" w:hAnsi="Times New Roman" w:eastAsia="仿宋_GB2312" w:cs="Times New Roman"/>
                <w:i w:val="0"/>
                <w:iCs w:val="0"/>
                <w:sz w:val="22"/>
                <w:szCs w:val="22"/>
                <w:highlight w:val="none"/>
                <w:u w:val="none"/>
                <w:lang w:bidi="ar"/>
              </w:rPr>
            </w:pPr>
          </w:p>
        </w:tc>
        <w:tc>
          <w:tcPr>
            <w:tcW w:w="130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CF0D30E">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韶关市南雄新供销天润粮食烘干项目</w:t>
            </w:r>
          </w:p>
        </w:tc>
        <w:tc>
          <w:tcPr>
            <w:tcW w:w="14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56DB8B2">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农业产业导入</w:t>
            </w:r>
          </w:p>
        </w:tc>
        <w:tc>
          <w:tcPr>
            <w:tcW w:w="93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CB5AA21">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长迳村</w:t>
            </w:r>
          </w:p>
        </w:tc>
        <w:tc>
          <w:tcPr>
            <w:tcW w:w="6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0EB922">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5.47</w:t>
            </w:r>
          </w:p>
        </w:tc>
      </w:tr>
      <w:tr w14:paraId="38AFC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B64D13">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12</w:t>
            </w: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4FCAFE">
            <w:pPr>
              <w:adjustRightInd w:val="0"/>
              <w:snapToGrid w:val="0"/>
              <w:jc w:val="center"/>
              <w:rPr>
                <w:rFonts w:hint="default" w:ascii="Times New Roman" w:hAnsi="Times New Roman" w:eastAsia="仿宋_GB2312" w:cs="Times New Roman"/>
                <w:i w:val="0"/>
                <w:iCs w:val="0"/>
                <w:sz w:val="22"/>
                <w:szCs w:val="22"/>
                <w:highlight w:val="none"/>
                <w:u w:val="none"/>
                <w:lang w:bidi="ar"/>
              </w:rPr>
            </w:pPr>
          </w:p>
        </w:tc>
        <w:tc>
          <w:tcPr>
            <w:tcW w:w="130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F51047C">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新森农业发展烟叶分拣仓库</w:t>
            </w:r>
          </w:p>
        </w:tc>
        <w:tc>
          <w:tcPr>
            <w:tcW w:w="14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CD976E6">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农业产业导入</w:t>
            </w:r>
          </w:p>
        </w:tc>
        <w:tc>
          <w:tcPr>
            <w:tcW w:w="93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E62D0E7">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长迳村</w:t>
            </w:r>
          </w:p>
        </w:tc>
        <w:tc>
          <w:tcPr>
            <w:tcW w:w="6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7FBDB8">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1.32</w:t>
            </w:r>
          </w:p>
        </w:tc>
      </w:tr>
      <w:tr w14:paraId="0BA80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81CB5E">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13</w:t>
            </w: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D2775A">
            <w:pPr>
              <w:adjustRightInd w:val="0"/>
              <w:snapToGrid w:val="0"/>
              <w:jc w:val="center"/>
              <w:rPr>
                <w:rFonts w:hint="default" w:ascii="Times New Roman" w:hAnsi="Times New Roman" w:eastAsia="仿宋_GB2312" w:cs="Times New Roman"/>
                <w:i w:val="0"/>
                <w:iCs w:val="0"/>
                <w:sz w:val="22"/>
                <w:szCs w:val="22"/>
                <w:highlight w:val="none"/>
                <w:u w:val="none"/>
                <w:lang w:bidi="ar"/>
              </w:rPr>
            </w:pPr>
          </w:p>
        </w:tc>
        <w:tc>
          <w:tcPr>
            <w:tcW w:w="130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A475787">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南雄市珠玑镇祗芫村大岭山农业项目</w:t>
            </w:r>
          </w:p>
        </w:tc>
        <w:tc>
          <w:tcPr>
            <w:tcW w:w="14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98A52D">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农业产业导入</w:t>
            </w:r>
          </w:p>
        </w:tc>
        <w:tc>
          <w:tcPr>
            <w:tcW w:w="93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121E1F4">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祗芫村</w:t>
            </w:r>
          </w:p>
        </w:tc>
        <w:tc>
          <w:tcPr>
            <w:tcW w:w="6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E7CF9D">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0.3</w:t>
            </w:r>
          </w:p>
        </w:tc>
      </w:tr>
      <w:tr w14:paraId="6A2B4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D11833">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14</w:t>
            </w: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F49304">
            <w:pPr>
              <w:adjustRightInd w:val="0"/>
              <w:snapToGrid w:val="0"/>
              <w:jc w:val="center"/>
              <w:rPr>
                <w:rFonts w:hint="default" w:ascii="Times New Roman" w:hAnsi="Times New Roman" w:eastAsia="仿宋_GB2312" w:cs="Times New Roman"/>
                <w:i w:val="0"/>
                <w:iCs w:val="0"/>
                <w:sz w:val="22"/>
                <w:szCs w:val="22"/>
                <w:highlight w:val="none"/>
                <w:u w:val="none"/>
                <w:lang w:bidi="ar"/>
              </w:rPr>
            </w:pPr>
          </w:p>
        </w:tc>
        <w:tc>
          <w:tcPr>
            <w:tcW w:w="130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E7173A0">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南雄市珠玑镇明力农场建设项目</w:t>
            </w:r>
          </w:p>
        </w:tc>
        <w:tc>
          <w:tcPr>
            <w:tcW w:w="14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5AD3473">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农业产业导入</w:t>
            </w:r>
          </w:p>
        </w:tc>
        <w:tc>
          <w:tcPr>
            <w:tcW w:w="93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ADEBAF7">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祗芫村</w:t>
            </w:r>
          </w:p>
        </w:tc>
        <w:tc>
          <w:tcPr>
            <w:tcW w:w="6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67ADF8">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1.03</w:t>
            </w:r>
          </w:p>
        </w:tc>
      </w:tr>
      <w:tr w14:paraId="11FBB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D3036D">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15</w:t>
            </w: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2074C1">
            <w:pPr>
              <w:adjustRightInd w:val="0"/>
              <w:snapToGrid w:val="0"/>
              <w:jc w:val="center"/>
              <w:rPr>
                <w:rFonts w:hint="default" w:ascii="Times New Roman" w:hAnsi="Times New Roman" w:eastAsia="仿宋_GB2312" w:cs="Times New Roman"/>
                <w:i w:val="0"/>
                <w:iCs w:val="0"/>
                <w:sz w:val="22"/>
                <w:szCs w:val="22"/>
                <w:highlight w:val="none"/>
                <w:u w:val="none"/>
                <w:lang w:bidi="ar"/>
              </w:rPr>
            </w:pPr>
          </w:p>
        </w:tc>
        <w:tc>
          <w:tcPr>
            <w:tcW w:w="130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9138EE0">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南雄市珠玑镇天勤农业现代化项目</w:t>
            </w:r>
          </w:p>
        </w:tc>
        <w:tc>
          <w:tcPr>
            <w:tcW w:w="14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3D8E414">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农业产业导入</w:t>
            </w:r>
          </w:p>
        </w:tc>
        <w:tc>
          <w:tcPr>
            <w:tcW w:w="93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55631AF">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角湾村</w:t>
            </w:r>
          </w:p>
        </w:tc>
        <w:tc>
          <w:tcPr>
            <w:tcW w:w="6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0025754">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0.08</w:t>
            </w:r>
          </w:p>
        </w:tc>
      </w:tr>
      <w:tr w14:paraId="2863F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6A178E">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16</w:t>
            </w: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DEC4DF">
            <w:pPr>
              <w:adjustRightInd w:val="0"/>
              <w:snapToGrid w:val="0"/>
              <w:jc w:val="center"/>
              <w:rPr>
                <w:rFonts w:hint="default" w:ascii="Times New Roman" w:hAnsi="Times New Roman" w:eastAsia="仿宋_GB2312" w:cs="Times New Roman"/>
                <w:i w:val="0"/>
                <w:iCs w:val="0"/>
                <w:sz w:val="22"/>
                <w:szCs w:val="22"/>
                <w:highlight w:val="none"/>
                <w:u w:val="none"/>
                <w:lang w:bidi="ar"/>
              </w:rPr>
            </w:pPr>
          </w:p>
        </w:tc>
        <w:tc>
          <w:tcPr>
            <w:tcW w:w="130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59AC714">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南雄市珠玑镇新村工厂化水产养殖项目</w:t>
            </w:r>
          </w:p>
        </w:tc>
        <w:tc>
          <w:tcPr>
            <w:tcW w:w="14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7EF1F3">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农业产业导入</w:t>
            </w:r>
          </w:p>
        </w:tc>
        <w:tc>
          <w:tcPr>
            <w:tcW w:w="93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E3D7FC0">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新村村</w:t>
            </w:r>
          </w:p>
        </w:tc>
        <w:tc>
          <w:tcPr>
            <w:tcW w:w="6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688ABF6">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0.25</w:t>
            </w:r>
          </w:p>
        </w:tc>
      </w:tr>
      <w:tr w14:paraId="6FEAA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35D313">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17</w:t>
            </w: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B3AF74">
            <w:pPr>
              <w:adjustRightInd w:val="0"/>
              <w:snapToGrid w:val="0"/>
              <w:jc w:val="center"/>
              <w:rPr>
                <w:rFonts w:hint="default" w:ascii="Times New Roman" w:hAnsi="Times New Roman" w:eastAsia="仿宋_GB2312" w:cs="Times New Roman"/>
                <w:i w:val="0"/>
                <w:iCs w:val="0"/>
                <w:sz w:val="22"/>
                <w:szCs w:val="22"/>
                <w:highlight w:val="none"/>
                <w:u w:val="none"/>
                <w:lang w:bidi="ar"/>
              </w:rPr>
            </w:pPr>
          </w:p>
        </w:tc>
        <w:tc>
          <w:tcPr>
            <w:tcW w:w="130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743ADF7">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南雄市南山年出栏肉猪70000头养殖建设项目</w:t>
            </w:r>
          </w:p>
        </w:tc>
        <w:tc>
          <w:tcPr>
            <w:tcW w:w="14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C1419B8">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农业产业导入</w:t>
            </w:r>
          </w:p>
        </w:tc>
        <w:tc>
          <w:tcPr>
            <w:tcW w:w="93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E207D58">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南山村</w:t>
            </w:r>
          </w:p>
        </w:tc>
        <w:tc>
          <w:tcPr>
            <w:tcW w:w="6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03FF580">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sz w:val="22"/>
                <w:szCs w:val="22"/>
                <w:highlight w:val="none"/>
                <w:u w:val="none"/>
                <w:lang w:bidi="ar"/>
              </w:rPr>
            </w:pPr>
            <w:r>
              <w:rPr>
                <w:rFonts w:hint="default" w:ascii="Times New Roman" w:hAnsi="Times New Roman" w:eastAsia="仿宋_GB2312" w:cs="Times New Roman"/>
                <w:i w:val="0"/>
                <w:iCs w:val="0"/>
                <w:kern w:val="2"/>
                <w:sz w:val="22"/>
                <w:szCs w:val="22"/>
                <w:highlight w:val="none"/>
                <w:u w:val="none"/>
                <w:lang w:val="en-US" w:eastAsia="zh-CN" w:bidi="ar"/>
              </w:rPr>
              <w:t>3.06</w:t>
            </w:r>
          </w:p>
        </w:tc>
      </w:tr>
    </w:tbl>
    <w:p w14:paraId="64813D54">
      <w:pPr>
        <w:pStyle w:val="37"/>
        <w:jc w:val="center"/>
        <w:rPr>
          <w:rFonts w:hint="default" w:ascii="Times New Roman" w:hAnsi="Times New Roman" w:cs="Times New Roman"/>
          <w:highlight w:val="none"/>
        </w:rPr>
      </w:pPr>
    </w:p>
    <w:p w14:paraId="15C482DC">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475" w:name="_Toc160011823"/>
      <w:bookmarkStart w:id="476" w:name="_Toc8717"/>
      <w:bookmarkStart w:id="477" w:name="_Toc9760"/>
      <w:bookmarkStart w:id="478" w:name="_Toc1549"/>
      <w:r>
        <w:rPr>
          <w:rFonts w:hint="default" w:ascii="Times New Roman" w:hAnsi="Times New Roman" w:eastAsia="黑体" w:cs="Times New Roman"/>
          <w:kern w:val="0"/>
          <w:sz w:val="30"/>
          <w:szCs w:val="30"/>
          <w:highlight w:val="none"/>
        </w:rPr>
        <w:t>建设用地</w:t>
      </w:r>
      <w:bookmarkEnd w:id="475"/>
      <w:r>
        <w:rPr>
          <w:rFonts w:hint="default" w:ascii="Times New Roman" w:hAnsi="Times New Roman" w:eastAsia="黑体" w:cs="Times New Roman"/>
          <w:kern w:val="0"/>
          <w:sz w:val="30"/>
          <w:szCs w:val="30"/>
          <w:highlight w:val="none"/>
        </w:rPr>
        <w:t>整理</w:t>
      </w:r>
      <w:bookmarkEnd w:id="476"/>
      <w:bookmarkEnd w:id="477"/>
      <w:bookmarkEnd w:id="478"/>
    </w:p>
    <w:p w14:paraId="0FAACC77">
      <w:pPr>
        <w:widowControl/>
        <w:ind w:firstLine="600" w:firstLineChars="200"/>
        <w:jc w:val="left"/>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稳妥推进农村“空心房”整治。</w:t>
      </w:r>
      <w:r>
        <w:rPr>
          <w:rFonts w:hint="default" w:ascii="Times New Roman" w:hAnsi="Times New Roman" w:eastAsia="仿宋_GB2312" w:cs="Times New Roman"/>
          <w:sz w:val="30"/>
          <w:szCs w:val="30"/>
          <w:highlight w:val="none"/>
        </w:rPr>
        <w:t>根据“一户一宅”原则，以行政村为单元，通过拆旧复垦等方式，对上嵩村等</w:t>
      </w:r>
      <w:r>
        <w:rPr>
          <w:rFonts w:hint="default" w:ascii="Times New Roman" w:hAnsi="Times New Roman" w:eastAsia="仿宋_GB2312" w:cs="Times New Roman"/>
          <w:sz w:val="30"/>
          <w:szCs w:val="30"/>
          <w:highlight w:val="none"/>
          <w:lang w:bidi="ar"/>
        </w:rPr>
        <w:t>空心化程度严重、</w:t>
      </w:r>
      <w:r>
        <w:rPr>
          <w:rFonts w:hint="default" w:ascii="Times New Roman" w:hAnsi="Times New Roman" w:eastAsia="仿宋_GB2312" w:cs="Times New Roman"/>
          <w:sz w:val="30"/>
          <w:szCs w:val="30"/>
          <w:highlight w:val="none"/>
        </w:rPr>
        <w:t>影响村容村貌、存在安全隐患、浪费土地资源、阻碍乡村发展的“空心村”进行适当拆除，提高农村土地利用效率，盘活土地资源。规划至2035年，力争减少全镇“空心村”数量，整治农村空置、闲置用地。</w:t>
      </w:r>
    </w:p>
    <w:p w14:paraId="47072498">
      <w:pPr>
        <w:ind w:firstLine="6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推进各类保护区内建设用地整治。</w:t>
      </w:r>
      <w:r>
        <w:rPr>
          <w:rFonts w:hint="default" w:ascii="Times New Roman" w:hAnsi="Times New Roman" w:eastAsia="仿宋_GB2312" w:cs="Times New Roman"/>
          <w:sz w:val="30"/>
          <w:szCs w:val="30"/>
          <w:highlight w:val="none"/>
        </w:rPr>
        <w:t>综合运用城乡建设用地增减挂钩、乡村振兴等相关政策，对建设用地进行综合整治。建设用地整理主要以批而未供用地、低效工业用地、闲置资产用地、空置宅基地等为整治对象，以低效建设用地再开发项目为主。结合全域土地综合整治工程，规划盘活批而未供潜力面积35.97</w:t>
      </w:r>
      <w:r>
        <w:rPr>
          <w:rFonts w:hint="default" w:ascii="Times New Roman" w:hAnsi="Times New Roman" w:eastAsia="仿宋_GB2312" w:cs="Times New Roman"/>
          <w:sz w:val="30"/>
          <w:szCs w:val="30"/>
          <w:highlight w:val="none"/>
          <w:lang w:bidi="ar"/>
        </w:rPr>
        <w:t>公顷</w:t>
      </w:r>
      <w:r>
        <w:rPr>
          <w:rFonts w:hint="default" w:ascii="Times New Roman" w:hAnsi="Times New Roman" w:eastAsia="仿宋_GB2312" w:cs="Times New Roman"/>
          <w:sz w:val="30"/>
          <w:szCs w:val="30"/>
          <w:highlight w:val="none"/>
        </w:rPr>
        <w:t>，宅基地腾退潜力面积0.50公顷，</w:t>
      </w:r>
      <w:r>
        <w:rPr>
          <w:rFonts w:hint="default" w:ascii="Times New Roman" w:hAnsi="Times New Roman" w:eastAsia="仿宋_GB2312" w:cs="Times New Roman"/>
          <w:sz w:val="30"/>
          <w:szCs w:val="30"/>
          <w:highlight w:val="none"/>
          <w:lang w:bidi="ar"/>
        </w:rPr>
        <w:t>珠玑镇基础设施改造1.94公顷，低效用地再开发0.91公顷</w:t>
      </w:r>
      <w:r>
        <w:rPr>
          <w:rFonts w:hint="default" w:ascii="Times New Roman" w:hAnsi="Times New Roman" w:eastAsia="仿宋_GB2312" w:cs="Times New Roman"/>
          <w:sz w:val="30"/>
          <w:szCs w:val="30"/>
          <w:highlight w:val="none"/>
          <w:lang w:eastAsia="zh-CN" w:bidi="ar"/>
        </w:rPr>
        <w:t>，</w:t>
      </w:r>
      <w:r>
        <w:rPr>
          <w:rFonts w:hint="default" w:ascii="Times New Roman" w:hAnsi="Times New Roman" w:eastAsia="仿宋_GB2312" w:cs="Times New Roman"/>
          <w:sz w:val="30"/>
          <w:szCs w:val="30"/>
          <w:highlight w:val="none"/>
          <w:lang w:val="en-US" w:eastAsia="zh-CN" w:bidi="ar"/>
        </w:rPr>
        <w:t>落实产业导入项目共2.34公顷，未来社区建设项目4.86公顷，进行风貌整治共12.99公顷。</w:t>
      </w:r>
    </w:p>
    <w:tbl>
      <w:tblPr>
        <w:tblStyle w:val="3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2"/>
        <w:gridCol w:w="408"/>
        <w:gridCol w:w="3530"/>
        <w:gridCol w:w="1744"/>
        <w:gridCol w:w="1989"/>
        <w:gridCol w:w="1163"/>
      </w:tblGrid>
      <w:tr w14:paraId="71E3C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D8D8D8"/>
            <w:vAlign w:val="center"/>
          </w:tcPr>
          <w:p w14:paraId="0C21664D">
            <w:pPr>
              <w:keepNext w:val="0"/>
              <w:keepLines w:val="0"/>
              <w:widowControl/>
              <w:suppressLineNumbers w:val="0"/>
              <w:jc w:val="center"/>
              <w:textAlignment w:val="center"/>
              <w:rPr>
                <w:rFonts w:ascii="Times New Roman" w:hAnsi="Times New Roman" w:eastAsia="黑体" w:cs="Times New Roman"/>
                <w:i w:val="0"/>
                <w:iCs w:val="0"/>
                <w:color w:val="000000"/>
                <w:sz w:val="30"/>
                <w:szCs w:val="30"/>
                <w:highlight w:val="none"/>
                <w:u w:val="none"/>
              </w:rPr>
            </w:pPr>
            <w:r>
              <w:rPr>
                <w:rFonts w:hint="default" w:ascii="Times New Roman" w:hAnsi="Times New Roman" w:eastAsia="黑体" w:cs="Times New Roman"/>
                <w:i w:val="0"/>
                <w:iCs w:val="0"/>
                <w:color w:val="000000"/>
                <w:kern w:val="0"/>
                <w:sz w:val="30"/>
                <w:szCs w:val="30"/>
                <w:highlight w:val="none"/>
                <w:u w:val="none"/>
                <w:lang w:val="en-US" w:eastAsia="zh-CN" w:bidi="ar"/>
              </w:rPr>
              <w:t>专栏8-2：镇域建设用地整理工程</w:t>
            </w:r>
          </w:p>
        </w:tc>
      </w:tr>
      <w:tr w14:paraId="6F58D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4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73ED49">
            <w:pPr>
              <w:keepNext w:val="0"/>
              <w:keepLines w:val="0"/>
              <w:widowControl/>
              <w:suppressLineNumbers w:val="0"/>
              <w:adjustRightInd w:val="0"/>
              <w:snapToGrid w:val="0"/>
              <w:jc w:val="center"/>
              <w:textAlignment w:val="auto"/>
              <w:rPr>
                <w:rFonts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序号</w:t>
            </w:r>
          </w:p>
        </w:tc>
        <w:tc>
          <w:tcPr>
            <w:tcW w:w="22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9AC572">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工程类型</w:t>
            </w:r>
          </w:p>
        </w:tc>
        <w:tc>
          <w:tcPr>
            <w:tcW w:w="189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A89E41">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工程名称</w:t>
            </w:r>
          </w:p>
        </w:tc>
        <w:tc>
          <w:tcPr>
            <w:tcW w:w="9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F85F05">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重点任务</w:t>
            </w:r>
          </w:p>
        </w:tc>
        <w:tc>
          <w:tcPr>
            <w:tcW w:w="10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85B209">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实施区域</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EF5466">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kern w:val="2"/>
                <w:sz w:val="22"/>
                <w:szCs w:val="22"/>
                <w:highlight w:val="none"/>
                <w:u w:val="none"/>
                <w:lang w:val="en-US" w:eastAsia="zh-CN"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建设规模</w:t>
            </w:r>
          </w:p>
          <w:p w14:paraId="0F60A691">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（公顷）</w:t>
            </w:r>
          </w:p>
        </w:tc>
      </w:tr>
      <w:tr w14:paraId="577C5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4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844B38">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1</w:t>
            </w:r>
          </w:p>
        </w:tc>
        <w:tc>
          <w:tcPr>
            <w:tcW w:w="221"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BCD8FA">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建设用地整理</w:t>
            </w:r>
          </w:p>
        </w:tc>
        <w:tc>
          <w:tcPr>
            <w:tcW w:w="189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B32DC42">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南雄市红色教育培训中心项目</w:t>
            </w:r>
          </w:p>
        </w:tc>
        <w:tc>
          <w:tcPr>
            <w:tcW w:w="93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79F07AE">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建设用地整理</w:t>
            </w:r>
          </w:p>
        </w:tc>
        <w:tc>
          <w:tcPr>
            <w:tcW w:w="107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B4C2A7A">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灵潭村</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2ABE153">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0.71</w:t>
            </w:r>
          </w:p>
        </w:tc>
      </w:tr>
      <w:tr w14:paraId="0B769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4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4D10A3">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2</w:t>
            </w:r>
          </w:p>
        </w:tc>
        <w:tc>
          <w:tcPr>
            <w:tcW w:w="22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2EE74F">
            <w:pPr>
              <w:adjustRightInd w:val="0"/>
              <w:snapToGrid w:val="0"/>
              <w:jc w:val="center"/>
              <w:rPr>
                <w:rFonts w:hint="default" w:ascii="Times New Roman" w:hAnsi="Times New Roman" w:eastAsia="仿宋_GB2312" w:cs="Times New Roman"/>
                <w:i w:val="0"/>
                <w:iCs w:val="0"/>
                <w:color w:val="auto"/>
                <w:sz w:val="22"/>
                <w:szCs w:val="22"/>
                <w:highlight w:val="none"/>
                <w:u w:val="none"/>
                <w:lang w:bidi="ar"/>
              </w:rPr>
            </w:pPr>
          </w:p>
        </w:tc>
        <w:tc>
          <w:tcPr>
            <w:tcW w:w="189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E3F667C">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南雄市汇浦医药有限公司现代化项目</w:t>
            </w:r>
          </w:p>
        </w:tc>
        <w:tc>
          <w:tcPr>
            <w:tcW w:w="93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760540">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建设用地整理</w:t>
            </w:r>
          </w:p>
        </w:tc>
        <w:tc>
          <w:tcPr>
            <w:tcW w:w="107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5BE9DB3">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长迳村</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1AB743E">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0.29</w:t>
            </w:r>
          </w:p>
        </w:tc>
      </w:tr>
      <w:tr w14:paraId="1CFC8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4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11BE4C">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3</w:t>
            </w:r>
          </w:p>
        </w:tc>
        <w:tc>
          <w:tcPr>
            <w:tcW w:w="22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B425F5">
            <w:pPr>
              <w:adjustRightInd w:val="0"/>
              <w:snapToGrid w:val="0"/>
              <w:jc w:val="center"/>
              <w:rPr>
                <w:rFonts w:hint="default" w:ascii="Times New Roman" w:hAnsi="Times New Roman" w:eastAsia="仿宋_GB2312" w:cs="Times New Roman"/>
                <w:i w:val="0"/>
                <w:iCs w:val="0"/>
                <w:color w:val="auto"/>
                <w:sz w:val="22"/>
                <w:szCs w:val="22"/>
                <w:highlight w:val="none"/>
                <w:u w:val="none"/>
                <w:lang w:bidi="ar"/>
              </w:rPr>
            </w:pPr>
          </w:p>
        </w:tc>
        <w:tc>
          <w:tcPr>
            <w:tcW w:w="189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0AD453A">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南雄市珠玑古巷改造提升安置新村项目</w:t>
            </w:r>
          </w:p>
        </w:tc>
        <w:tc>
          <w:tcPr>
            <w:tcW w:w="93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BD36E03">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建设用地整理</w:t>
            </w:r>
          </w:p>
        </w:tc>
        <w:tc>
          <w:tcPr>
            <w:tcW w:w="107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3A90A8D">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镇区</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D700AE7">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0.53</w:t>
            </w:r>
          </w:p>
        </w:tc>
      </w:tr>
      <w:tr w14:paraId="5DCB6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4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E3C582">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4</w:t>
            </w:r>
          </w:p>
        </w:tc>
        <w:tc>
          <w:tcPr>
            <w:tcW w:w="22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07AD68">
            <w:pPr>
              <w:adjustRightInd w:val="0"/>
              <w:snapToGrid w:val="0"/>
              <w:jc w:val="center"/>
              <w:rPr>
                <w:rFonts w:hint="default" w:ascii="Times New Roman" w:hAnsi="Times New Roman" w:eastAsia="仿宋_GB2312" w:cs="Times New Roman"/>
                <w:i w:val="0"/>
                <w:iCs w:val="0"/>
                <w:color w:val="auto"/>
                <w:sz w:val="22"/>
                <w:szCs w:val="22"/>
                <w:highlight w:val="none"/>
                <w:u w:val="none"/>
                <w:lang w:bidi="ar"/>
              </w:rPr>
            </w:pPr>
          </w:p>
        </w:tc>
        <w:tc>
          <w:tcPr>
            <w:tcW w:w="189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77984D5">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珠玑镇南药产业园厂房扩建项目</w:t>
            </w:r>
          </w:p>
        </w:tc>
        <w:tc>
          <w:tcPr>
            <w:tcW w:w="93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7366CD">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建设用地整理</w:t>
            </w:r>
          </w:p>
        </w:tc>
        <w:tc>
          <w:tcPr>
            <w:tcW w:w="107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3E7D522">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长迳村</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84DA51B">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0.81</w:t>
            </w:r>
          </w:p>
        </w:tc>
      </w:tr>
      <w:tr w14:paraId="56414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4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6DC273">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5</w:t>
            </w:r>
          </w:p>
        </w:tc>
        <w:tc>
          <w:tcPr>
            <w:tcW w:w="22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591734">
            <w:pPr>
              <w:adjustRightInd w:val="0"/>
              <w:snapToGrid w:val="0"/>
              <w:jc w:val="center"/>
              <w:rPr>
                <w:rFonts w:hint="default" w:ascii="Times New Roman" w:hAnsi="Times New Roman" w:eastAsia="仿宋_GB2312" w:cs="Times New Roman"/>
                <w:i w:val="0"/>
                <w:iCs w:val="0"/>
                <w:color w:val="auto"/>
                <w:sz w:val="22"/>
                <w:szCs w:val="22"/>
                <w:highlight w:val="none"/>
                <w:u w:val="none"/>
                <w:lang w:bidi="ar"/>
              </w:rPr>
            </w:pPr>
          </w:p>
        </w:tc>
        <w:tc>
          <w:tcPr>
            <w:tcW w:w="189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72F4BEC">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低效用地再开发</w:t>
            </w:r>
          </w:p>
        </w:tc>
        <w:tc>
          <w:tcPr>
            <w:tcW w:w="93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91CF2F4">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建设用地整理</w:t>
            </w:r>
          </w:p>
        </w:tc>
        <w:tc>
          <w:tcPr>
            <w:tcW w:w="107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9065DBB">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灵潭村、聪辈村等</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B97A501">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0.91</w:t>
            </w:r>
          </w:p>
        </w:tc>
      </w:tr>
      <w:tr w14:paraId="17781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4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122D39">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6</w:t>
            </w:r>
          </w:p>
        </w:tc>
        <w:tc>
          <w:tcPr>
            <w:tcW w:w="22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07087C">
            <w:pPr>
              <w:adjustRightInd w:val="0"/>
              <w:snapToGrid w:val="0"/>
              <w:jc w:val="center"/>
              <w:rPr>
                <w:rFonts w:hint="default" w:ascii="Times New Roman" w:hAnsi="Times New Roman" w:eastAsia="仿宋_GB2312" w:cs="Times New Roman"/>
                <w:i w:val="0"/>
                <w:iCs w:val="0"/>
                <w:color w:val="auto"/>
                <w:sz w:val="22"/>
                <w:szCs w:val="22"/>
                <w:highlight w:val="none"/>
                <w:u w:val="none"/>
                <w:lang w:bidi="ar"/>
              </w:rPr>
            </w:pPr>
          </w:p>
        </w:tc>
        <w:tc>
          <w:tcPr>
            <w:tcW w:w="189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015808D">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批而未供建设用地整理</w:t>
            </w:r>
          </w:p>
        </w:tc>
        <w:tc>
          <w:tcPr>
            <w:tcW w:w="93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A1673F5">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建设用地整理</w:t>
            </w:r>
          </w:p>
        </w:tc>
        <w:tc>
          <w:tcPr>
            <w:tcW w:w="107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BD17F87">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灵潭村、梅岭村、塘东村等</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80E8D66">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35.97</w:t>
            </w:r>
          </w:p>
        </w:tc>
      </w:tr>
      <w:tr w14:paraId="350FB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4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48F7AB">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7</w:t>
            </w:r>
          </w:p>
        </w:tc>
        <w:tc>
          <w:tcPr>
            <w:tcW w:w="22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19420B">
            <w:pPr>
              <w:adjustRightInd w:val="0"/>
              <w:snapToGrid w:val="0"/>
              <w:jc w:val="center"/>
              <w:rPr>
                <w:rFonts w:hint="default" w:ascii="Times New Roman" w:hAnsi="Times New Roman" w:eastAsia="仿宋_GB2312" w:cs="Times New Roman"/>
                <w:i w:val="0"/>
                <w:iCs w:val="0"/>
                <w:color w:val="auto"/>
                <w:sz w:val="22"/>
                <w:szCs w:val="22"/>
                <w:highlight w:val="none"/>
                <w:u w:val="none"/>
                <w:lang w:bidi="ar"/>
              </w:rPr>
            </w:pPr>
          </w:p>
        </w:tc>
        <w:tc>
          <w:tcPr>
            <w:tcW w:w="189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B45365F">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闲置宅基地腾退</w:t>
            </w:r>
          </w:p>
        </w:tc>
        <w:tc>
          <w:tcPr>
            <w:tcW w:w="93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0566B49">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建设用地整理</w:t>
            </w:r>
          </w:p>
        </w:tc>
        <w:tc>
          <w:tcPr>
            <w:tcW w:w="107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85DA793">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上嵩村、衹芜村等</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A19303E">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0.5</w:t>
            </w:r>
          </w:p>
        </w:tc>
      </w:tr>
      <w:tr w14:paraId="69EA6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4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C258B9">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8</w:t>
            </w:r>
          </w:p>
        </w:tc>
        <w:tc>
          <w:tcPr>
            <w:tcW w:w="22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866A1F">
            <w:pPr>
              <w:adjustRightInd w:val="0"/>
              <w:snapToGrid w:val="0"/>
              <w:jc w:val="center"/>
              <w:rPr>
                <w:rFonts w:hint="default" w:ascii="Times New Roman" w:hAnsi="Times New Roman" w:eastAsia="仿宋_GB2312" w:cs="Times New Roman"/>
                <w:i w:val="0"/>
                <w:iCs w:val="0"/>
                <w:color w:val="auto"/>
                <w:sz w:val="22"/>
                <w:szCs w:val="22"/>
                <w:highlight w:val="none"/>
                <w:u w:val="none"/>
                <w:lang w:bidi="ar"/>
              </w:rPr>
            </w:pPr>
          </w:p>
        </w:tc>
        <w:tc>
          <w:tcPr>
            <w:tcW w:w="189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3D70413">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珠玑镇基础设施改造</w:t>
            </w:r>
          </w:p>
        </w:tc>
        <w:tc>
          <w:tcPr>
            <w:tcW w:w="93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189FF4D">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建设用地整理</w:t>
            </w:r>
          </w:p>
        </w:tc>
        <w:tc>
          <w:tcPr>
            <w:tcW w:w="10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17345F">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镇域范围内</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B02B799">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1.94</w:t>
            </w:r>
          </w:p>
        </w:tc>
      </w:tr>
      <w:tr w14:paraId="63D24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4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076054">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9</w:t>
            </w:r>
          </w:p>
        </w:tc>
        <w:tc>
          <w:tcPr>
            <w:tcW w:w="22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D83791">
            <w:pPr>
              <w:adjustRightInd w:val="0"/>
              <w:snapToGrid w:val="0"/>
              <w:jc w:val="center"/>
              <w:rPr>
                <w:rFonts w:hint="default" w:ascii="Times New Roman" w:hAnsi="Times New Roman" w:eastAsia="仿宋_GB2312" w:cs="Times New Roman"/>
                <w:i w:val="0"/>
                <w:iCs w:val="0"/>
                <w:color w:val="auto"/>
                <w:sz w:val="22"/>
                <w:szCs w:val="22"/>
                <w:highlight w:val="none"/>
                <w:u w:val="none"/>
                <w:lang w:bidi="ar"/>
              </w:rPr>
            </w:pPr>
          </w:p>
        </w:tc>
        <w:tc>
          <w:tcPr>
            <w:tcW w:w="189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9E72230">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聪辈村拆旧复垦与未来社区建设项目</w:t>
            </w:r>
          </w:p>
        </w:tc>
        <w:tc>
          <w:tcPr>
            <w:tcW w:w="93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C9AA5E9">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建设用地整理</w:t>
            </w:r>
          </w:p>
        </w:tc>
        <w:tc>
          <w:tcPr>
            <w:tcW w:w="10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35130C">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聪辈村</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B0997B2">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4.79</w:t>
            </w:r>
          </w:p>
        </w:tc>
      </w:tr>
      <w:tr w14:paraId="02B25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4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1E1E8A">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10</w:t>
            </w:r>
          </w:p>
        </w:tc>
        <w:tc>
          <w:tcPr>
            <w:tcW w:w="22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60320C">
            <w:pPr>
              <w:adjustRightInd w:val="0"/>
              <w:snapToGrid w:val="0"/>
              <w:jc w:val="center"/>
              <w:rPr>
                <w:rFonts w:hint="default" w:ascii="Times New Roman" w:hAnsi="Times New Roman" w:eastAsia="仿宋_GB2312" w:cs="Times New Roman"/>
                <w:i w:val="0"/>
                <w:iCs w:val="0"/>
                <w:color w:val="auto"/>
                <w:sz w:val="22"/>
                <w:szCs w:val="22"/>
                <w:highlight w:val="none"/>
                <w:u w:val="none"/>
                <w:lang w:bidi="ar"/>
              </w:rPr>
            </w:pPr>
          </w:p>
        </w:tc>
        <w:tc>
          <w:tcPr>
            <w:tcW w:w="189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52763B">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珠玑未来社区项目</w:t>
            </w:r>
          </w:p>
        </w:tc>
        <w:tc>
          <w:tcPr>
            <w:tcW w:w="93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8BFB8B9">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建设用地整理</w:t>
            </w:r>
          </w:p>
        </w:tc>
        <w:tc>
          <w:tcPr>
            <w:tcW w:w="10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E312D1">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洋湖村</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2F55619">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0.07</w:t>
            </w:r>
          </w:p>
        </w:tc>
      </w:tr>
      <w:tr w14:paraId="7C0B3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4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35739E">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11</w:t>
            </w:r>
          </w:p>
        </w:tc>
        <w:tc>
          <w:tcPr>
            <w:tcW w:w="22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43A1F4">
            <w:pPr>
              <w:adjustRightInd w:val="0"/>
              <w:snapToGrid w:val="0"/>
              <w:jc w:val="center"/>
              <w:rPr>
                <w:rFonts w:hint="default" w:ascii="Times New Roman" w:hAnsi="Times New Roman" w:eastAsia="仿宋_GB2312" w:cs="Times New Roman"/>
                <w:i w:val="0"/>
                <w:iCs w:val="0"/>
                <w:color w:val="auto"/>
                <w:sz w:val="22"/>
                <w:szCs w:val="22"/>
                <w:highlight w:val="none"/>
                <w:u w:val="none"/>
                <w:lang w:bidi="ar"/>
              </w:rPr>
            </w:pPr>
          </w:p>
        </w:tc>
        <w:tc>
          <w:tcPr>
            <w:tcW w:w="189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D9A4105">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上嵩村-里东村拆旧复垦项目</w:t>
            </w:r>
          </w:p>
        </w:tc>
        <w:tc>
          <w:tcPr>
            <w:tcW w:w="93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03B0261">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建设用地整理</w:t>
            </w:r>
          </w:p>
        </w:tc>
        <w:tc>
          <w:tcPr>
            <w:tcW w:w="10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093014">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聪辈村、里东村</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E733AB7">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w:t>
            </w:r>
          </w:p>
        </w:tc>
      </w:tr>
      <w:tr w14:paraId="0A2D5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4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721E3F">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12</w:t>
            </w:r>
          </w:p>
        </w:tc>
        <w:tc>
          <w:tcPr>
            <w:tcW w:w="22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0F5401">
            <w:pPr>
              <w:adjustRightInd w:val="0"/>
              <w:snapToGrid w:val="0"/>
              <w:jc w:val="center"/>
              <w:rPr>
                <w:rFonts w:hint="default" w:ascii="Times New Roman" w:hAnsi="Times New Roman" w:eastAsia="仿宋_GB2312" w:cs="Times New Roman"/>
                <w:i w:val="0"/>
                <w:iCs w:val="0"/>
                <w:color w:val="auto"/>
                <w:sz w:val="22"/>
                <w:szCs w:val="22"/>
                <w:highlight w:val="none"/>
                <w:u w:val="none"/>
                <w:lang w:bidi="ar"/>
              </w:rPr>
            </w:pPr>
          </w:p>
        </w:tc>
        <w:tc>
          <w:tcPr>
            <w:tcW w:w="189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D517552">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新路口新村人居环境整治</w:t>
            </w:r>
          </w:p>
        </w:tc>
        <w:tc>
          <w:tcPr>
            <w:tcW w:w="93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AE391A1">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建设用地环境整理</w:t>
            </w:r>
          </w:p>
        </w:tc>
        <w:tc>
          <w:tcPr>
            <w:tcW w:w="10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2BE5C2">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梅岭村</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1FE6E4D">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4.54</w:t>
            </w:r>
          </w:p>
        </w:tc>
      </w:tr>
      <w:tr w14:paraId="2DE2F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4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56C897">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13</w:t>
            </w:r>
          </w:p>
        </w:tc>
        <w:tc>
          <w:tcPr>
            <w:tcW w:w="22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ED09C0">
            <w:pPr>
              <w:adjustRightInd w:val="0"/>
              <w:snapToGrid w:val="0"/>
              <w:jc w:val="center"/>
              <w:rPr>
                <w:rFonts w:hint="default" w:ascii="Times New Roman" w:hAnsi="Times New Roman" w:eastAsia="仿宋_GB2312" w:cs="Times New Roman"/>
                <w:i w:val="0"/>
                <w:iCs w:val="0"/>
                <w:color w:val="auto"/>
                <w:sz w:val="22"/>
                <w:szCs w:val="22"/>
                <w:highlight w:val="none"/>
                <w:u w:val="none"/>
                <w:lang w:bidi="ar"/>
              </w:rPr>
            </w:pPr>
          </w:p>
        </w:tc>
        <w:tc>
          <w:tcPr>
            <w:tcW w:w="189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452A74C">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珠玑镇（灵潭村）建设用地整治</w:t>
            </w:r>
          </w:p>
        </w:tc>
        <w:tc>
          <w:tcPr>
            <w:tcW w:w="93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7C2922B">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建设用地环境整理</w:t>
            </w:r>
          </w:p>
        </w:tc>
        <w:tc>
          <w:tcPr>
            <w:tcW w:w="10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144E23">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灵潭村</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D8B3569">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7.89</w:t>
            </w:r>
          </w:p>
        </w:tc>
      </w:tr>
      <w:tr w14:paraId="17EA7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4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331D3A">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14</w:t>
            </w:r>
          </w:p>
        </w:tc>
        <w:tc>
          <w:tcPr>
            <w:tcW w:w="22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1FBFF8">
            <w:pPr>
              <w:adjustRightInd w:val="0"/>
              <w:snapToGrid w:val="0"/>
              <w:jc w:val="center"/>
              <w:rPr>
                <w:rFonts w:hint="default" w:ascii="Times New Roman" w:hAnsi="Times New Roman" w:eastAsia="仿宋_GB2312" w:cs="Times New Roman"/>
                <w:i w:val="0"/>
                <w:iCs w:val="0"/>
                <w:color w:val="auto"/>
                <w:sz w:val="22"/>
                <w:szCs w:val="22"/>
                <w:highlight w:val="none"/>
                <w:u w:val="none"/>
                <w:lang w:bidi="ar"/>
              </w:rPr>
            </w:pPr>
          </w:p>
        </w:tc>
        <w:tc>
          <w:tcPr>
            <w:tcW w:w="189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A22A8F">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珠玑镇农房风貌建设试点项目</w:t>
            </w:r>
          </w:p>
        </w:tc>
        <w:tc>
          <w:tcPr>
            <w:tcW w:w="93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B4D2B8C">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建设用地风貌整理</w:t>
            </w:r>
          </w:p>
        </w:tc>
        <w:tc>
          <w:tcPr>
            <w:tcW w:w="10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2CDD54">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灵潭村、洋湖村</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55F32E6">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0.56</w:t>
            </w:r>
          </w:p>
        </w:tc>
      </w:tr>
    </w:tbl>
    <w:p w14:paraId="08247C9F">
      <w:pPr>
        <w:widowControl/>
        <w:adjustRightInd w:val="0"/>
        <w:snapToGrid w:val="0"/>
        <w:jc w:val="center"/>
        <w:rPr>
          <w:rFonts w:hint="default" w:ascii="Times New Roman" w:hAnsi="Times New Roman" w:eastAsia="仿宋_GB2312" w:cs="Times New Roman"/>
          <w:sz w:val="22"/>
          <w:szCs w:val="22"/>
          <w:highlight w:val="none"/>
          <w:u w:val="none"/>
          <w:lang w:bidi="ar"/>
        </w:rPr>
      </w:pPr>
    </w:p>
    <w:p w14:paraId="5B768067">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479" w:name="_Toc21812"/>
      <w:bookmarkStart w:id="480" w:name="_Toc26109"/>
      <w:bookmarkStart w:id="481" w:name="_Toc17702"/>
      <w:bookmarkStart w:id="482" w:name="_Toc975"/>
      <w:r>
        <w:rPr>
          <w:rFonts w:hint="default" w:ascii="Times New Roman" w:hAnsi="Times New Roman" w:eastAsia="黑体" w:cs="Times New Roman"/>
          <w:kern w:val="0"/>
          <w:sz w:val="30"/>
          <w:szCs w:val="30"/>
          <w:highlight w:val="none"/>
        </w:rPr>
        <w:t>乡村生态保护修复</w:t>
      </w:r>
      <w:bookmarkEnd w:id="479"/>
      <w:bookmarkEnd w:id="480"/>
      <w:bookmarkEnd w:id="481"/>
      <w:bookmarkEnd w:id="482"/>
    </w:p>
    <w:p w14:paraId="44C219E9">
      <w:pPr>
        <w:widowControl/>
        <w:ind w:firstLine="600" w:firstLineChars="200"/>
        <w:jc w:val="left"/>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提升生态保护修复水平，实现生态资源价值化。</w:t>
      </w:r>
      <w:r>
        <w:rPr>
          <w:rFonts w:hint="default" w:ascii="Times New Roman" w:hAnsi="Times New Roman" w:eastAsia="仿宋_GB2312" w:cs="Times New Roman"/>
          <w:sz w:val="30"/>
          <w:szCs w:val="30"/>
          <w:highlight w:val="none"/>
        </w:rPr>
        <w:t>生态保护修复重点体现在矿山生态治理与保护、林地生态治理与保护、水环境治理与保护、人居环境整治等方面，统筹实施差异化生态修复与环境治理，推进生态保护与修复重点工程设施，全面提升生态系统功能与生态环境质量。</w:t>
      </w:r>
    </w:p>
    <w:p w14:paraId="68DC2DC3">
      <w:pPr>
        <w:widowControl/>
        <w:ind w:firstLine="600" w:firstLineChars="200"/>
        <w:jc w:val="left"/>
        <w:rPr>
          <w:rFonts w:hint="default" w:ascii="Times New Roman" w:hAnsi="Times New Roman" w:cs="Times New Roman"/>
          <w:highlight w:val="none"/>
        </w:rPr>
      </w:pPr>
      <w:r>
        <w:rPr>
          <w:rFonts w:hint="default" w:ascii="Times New Roman" w:hAnsi="Times New Roman" w:eastAsia="楷体_GB2312" w:cs="Times New Roman"/>
          <w:sz w:val="30"/>
          <w:szCs w:val="30"/>
          <w:highlight w:val="none"/>
        </w:rPr>
        <w:t>推进珠玑矿山修复及古驿道周边区域生态保护，消除地灾隐患。</w:t>
      </w:r>
      <w:r>
        <w:rPr>
          <w:rFonts w:hint="default" w:ascii="Times New Roman" w:hAnsi="Times New Roman" w:eastAsia="仿宋_GB2312" w:cs="Times New Roman"/>
          <w:sz w:val="30"/>
          <w:szCs w:val="30"/>
          <w:highlight w:val="none"/>
        </w:rPr>
        <w:t>对镇域内河道进行清淤和水环境治理。结合全域土地综合整治工程，</w:t>
      </w:r>
      <w:r>
        <w:rPr>
          <w:rFonts w:hint="default" w:ascii="Times New Roman" w:hAnsi="Times New Roman" w:eastAsia="仿宋_GB2312" w:cs="Times New Roman"/>
          <w:sz w:val="30"/>
          <w:szCs w:val="30"/>
          <w:highlight w:val="none"/>
          <w:lang w:bidi="ar"/>
        </w:rPr>
        <w:t>矿山修复共5.59公顷，河流整治共6.8</w:t>
      </w:r>
      <w:r>
        <w:rPr>
          <w:rFonts w:hint="default" w:ascii="Times New Roman" w:hAnsi="Times New Roman" w:eastAsia="仿宋_GB2312" w:cs="Times New Roman"/>
          <w:sz w:val="30"/>
          <w:szCs w:val="30"/>
          <w:highlight w:val="none"/>
          <w:lang w:val="en-US" w:eastAsia="zh-CN" w:bidi="ar"/>
        </w:rPr>
        <w:t>0</w:t>
      </w:r>
      <w:r>
        <w:rPr>
          <w:rFonts w:hint="default" w:ascii="Times New Roman" w:hAnsi="Times New Roman" w:eastAsia="仿宋_GB2312" w:cs="Times New Roman"/>
          <w:sz w:val="30"/>
          <w:szCs w:val="30"/>
          <w:highlight w:val="none"/>
          <w:lang w:bidi="ar"/>
        </w:rPr>
        <w:t>公里，山塘除险加固共46宗。</w:t>
      </w:r>
    </w:p>
    <w:p w14:paraId="51482B9D">
      <w:pPr>
        <w:widowControl/>
        <w:ind w:firstLine="420" w:firstLineChars="200"/>
        <w:jc w:val="left"/>
        <w:rPr>
          <w:rFonts w:hint="default" w:ascii="Times New Roman" w:hAnsi="Times New Roman" w:cs="Times New Roman"/>
          <w:highlight w:val="none"/>
        </w:rPr>
      </w:pPr>
    </w:p>
    <w:tbl>
      <w:tblPr>
        <w:tblStyle w:val="3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368"/>
        <w:gridCol w:w="722"/>
        <w:gridCol w:w="3183"/>
        <w:gridCol w:w="2017"/>
        <w:gridCol w:w="2133"/>
        <w:gridCol w:w="863"/>
      </w:tblGrid>
      <w:tr w14:paraId="169AD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5" w:hRule="atLeast"/>
        </w:trPr>
        <w:tc>
          <w:tcPr>
            <w:tcW w:w="5000" w:type="pct"/>
            <w:gridSpan w:val="6"/>
            <w:tcBorders>
              <w:top w:val="single" w:color="000000" w:sz="8" w:space="0"/>
              <w:left w:val="single" w:color="000000" w:sz="8" w:space="0"/>
              <w:bottom w:val="single" w:color="000000" w:sz="8" w:space="0"/>
              <w:right w:val="single" w:color="000000" w:sz="8" w:space="0"/>
            </w:tcBorders>
            <w:shd w:val="clear" w:color="auto" w:fill="D7D7D7" w:themeFill="background1" w:themeFillShade="D8"/>
            <w:vAlign w:val="center"/>
          </w:tcPr>
          <w:p w14:paraId="185CB959">
            <w:pPr>
              <w:keepNext w:val="0"/>
              <w:keepLines w:val="0"/>
              <w:widowControl/>
              <w:suppressLineNumbers w:val="0"/>
              <w:jc w:val="center"/>
              <w:textAlignment w:val="center"/>
              <w:rPr>
                <w:rFonts w:ascii="Times New Roman" w:hAnsi="Times New Roman" w:eastAsia="黑体" w:cs="Times New Roman"/>
                <w:i w:val="0"/>
                <w:iCs w:val="0"/>
                <w:color w:val="000000"/>
                <w:sz w:val="30"/>
                <w:szCs w:val="30"/>
                <w:highlight w:val="none"/>
                <w:u w:val="none"/>
              </w:rPr>
            </w:pPr>
            <w:r>
              <w:rPr>
                <w:rFonts w:hint="default" w:ascii="Times New Roman" w:hAnsi="Times New Roman" w:eastAsia="黑体" w:cs="Times New Roman"/>
                <w:i w:val="0"/>
                <w:iCs w:val="0"/>
                <w:color w:val="000000"/>
                <w:kern w:val="0"/>
                <w:sz w:val="30"/>
                <w:szCs w:val="30"/>
                <w:highlight w:val="none"/>
                <w:u w:val="none"/>
                <w:shd w:val="clear" w:fill="D7D7D7" w:themeFill="background1" w:themeFillShade="D8"/>
                <w:lang w:val="en-US" w:eastAsia="zh-CN" w:bidi="ar"/>
              </w:rPr>
              <w:t>专栏8-3：镇域乡村生态修复工程</w:t>
            </w:r>
          </w:p>
        </w:tc>
      </w:tr>
      <w:tr w14:paraId="3573B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198" w:type="pct"/>
            <w:tcBorders>
              <w:top w:val="nil"/>
              <w:left w:val="single" w:color="000000" w:sz="8" w:space="0"/>
              <w:bottom w:val="single" w:color="000000" w:sz="8" w:space="0"/>
              <w:right w:val="single" w:color="000000" w:sz="8" w:space="0"/>
            </w:tcBorders>
            <w:shd w:val="clear" w:color="auto" w:fill="FFFFFF" w:themeFill="background1"/>
            <w:vAlign w:val="center"/>
          </w:tcPr>
          <w:p w14:paraId="1B893453">
            <w:pPr>
              <w:keepNext w:val="0"/>
              <w:keepLines w:val="0"/>
              <w:widowControl/>
              <w:suppressLineNumbers w:val="0"/>
              <w:adjustRightInd w:val="0"/>
              <w:snapToGrid w:val="0"/>
              <w:jc w:val="center"/>
              <w:textAlignment w:val="auto"/>
              <w:rPr>
                <w:rFonts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序号</w:t>
            </w:r>
          </w:p>
        </w:tc>
        <w:tc>
          <w:tcPr>
            <w:tcW w:w="388" w:type="pct"/>
            <w:tcBorders>
              <w:top w:val="nil"/>
              <w:left w:val="nil"/>
              <w:bottom w:val="single" w:color="000000" w:sz="8" w:space="0"/>
              <w:right w:val="single" w:color="000000" w:sz="8" w:space="0"/>
            </w:tcBorders>
            <w:shd w:val="clear" w:color="auto" w:fill="FFFFFF" w:themeFill="background1"/>
            <w:vAlign w:val="center"/>
          </w:tcPr>
          <w:p w14:paraId="4259A478">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工程类型</w:t>
            </w:r>
          </w:p>
        </w:tc>
        <w:tc>
          <w:tcPr>
            <w:tcW w:w="1713" w:type="pct"/>
            <w:tcBorders>
              <w:top w:val="nil"/>
              <w:left w:val="nil"/>
              <w:bottom w:val="single" w:color="000000" w:sz="8" w:space="0"/>
              <w:right w:val="single" w:color="000000" w:sz="8" w:space="0"/>
            </w:tcBorders>
            <w:shd w:val="clear" w:color="auto" w:fill="FFFFFF" w:themeFill="background1"/>
            <w:vAlign w:val="center"/>
          </w:tcPr>
          <w:p w14:paraId="598F4D6C">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工程名称</w:t>
            </w:r>
          </w:p>
        </w:tc>
        <w:tc>
          <w:tcPr>
            <w:tcW w:w="1086" w:type="pct"/>
            <w:tcBorders>
              <w:top w:val="nil"/>
              <w:left w:val="nil"/>
              <w:bottom w:val="single" w:color="000000" w:sz="8" w:space="0"/>
              <w:right w:val="single" w:color="000000" w:sz="8" w:space="0"/>
            </w:tcBorders>
            <w:shd w:val="clear" w:color="auto" w:fill="FFFFFF" w:themeFill="background1"/>
            <w:vAlign w:val="center"/>
          </w:tcPr>
          <w:p w14:paraId="2EC20ECA">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重点任务</w:t>
            </w:r>
          </w:p>
        </w:tc>
        <w:tc>
          <w:tcPr>
            <w:tcW w:w="1148" w:type="pct"/>
            <w:tcBorders>
              <w:top w:val="nil"/>
              <w:left w:val="nil"/>
              <w:bottom w:val="single" w:color="000000" w:sz="8" w:space="0"/>
              <w:right w:val="single" w:color="000000" w:sz="8" w:space="0"/>
            </w:tcBorders>
            <w:shd w:val="clear" w:color="auto" w:fill="FFFFFF" w:themeFill="background1"/>
            <w:vAlign w:val="center"/>
          </w:tcPr>
          <w:p w14:paraId="65C33457">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实施区域</w:t>
            </w:r>
          </w:p>
        </w:tc>
        <w:tc>
          <w:tcPr>
            <w:tcW w:w="464" w:type="pct"/>
            <w:tcBorders>
              <w:top w:val="nil"/>
              <w:left w:val="nil"/>
              <w:bottom w:val="single" w:color="000000" w:sz="8" w:space="0"/>
              <w:right w:val="single" w:color="000000" w:sz="8" w:space="0"/>
            </w:tcBorders>
            <w:shd w:val="clear" w:color="auto" w:fill="FFFFFF" w:themeFill="background1"/>
            <w:vAlign w:val="center"/>
          </w:tcPr>
          <w:p w14:paraId="46D86B9D">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建设规模</w:t>
            </w:r>
          </w:p>
        </w:tc>
      </w:tr>
      <w:tr w14:paraId="15A26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555" w:hRule="atLeast"/>
        </w:trPr>
        <w:tc>
          <w:tcPr>
            <w:tcW w:w="198" w:type="pct"/>
            <w:vMerge w:val="restart"/>
            <w:tcBorders>
              <w:top w:val="nil"/>
              <w:left w:val="single" w:color="000000" w:sz="8" w:space="0"/>
              <w:bottom w:val="single" w:color="000000" w:sz="8" w:space="0"/>
              <w:right w:val="single" w:color="000000" w:sz="8" w:space="0"/>
            </w:tcBorders>
            <w:shd w:val="clear" w:color="auto" w:fill="FFFFFF" w:themeFill="background1"/>
            <w:vAlign w:val="center"/>
          </w:tcPr>
          <w:p w14:paraId="66B292EF">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1</w:t>
            </w:r>
          </w:p>
        </w:tc>
        <w:tc>
          <w:tcPr>
            <w:tcW w:w="388" w:type="pct"/>
            <w:vMerge w:val="restart"/>
            <w:tcBorders>
              <w:top w:val="nil"/>
              <w:left w:val="nil"/>
              <w:bottom w:val="single" w:color="000000" w:sz="8" w:space="0"/>
              <w:right w:val="single" w:color="000000" w:sz="8" w:space="0"/>
            </w:tcBorders>
            <w:shd w:val="clear" w:color="auto" w:fill="FFFFFF" w:themeFill="background1"/>
            <w:vAlign w:val="center"/>
          </w:tcPr>
          <w:p w14:paraId="7B491B06">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乡村生态修复</w:t>
            </w:r>
          </w:p>
        </w:tc>
        <w:tc>
          <w:tcPr>
            <w:tcW w:w="1713" w:type="pct"/>
            <w:tcBorders>
              <w:top w:val="nil"/>
              <w:left w:val="single" w:color="000000" w:sz="8" w:space="0"/>
              <w:bottom w:val="single" w:color="000000" w:sz="8" w:space="0"/>
              <w:right w:val="single" w:color="000000" w:sz="8" w:space="0"/>
            </w:tcBorders>
            <w:shd w:val="clear" w:color="auto" w:fill="FFFFFF" w:themeFill="background1"/>
            <w:vAlign w:val="center"/>
          </w:tcPr>
          <w:p w14:paraId="270CB242">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广东省南雄市历史遗留矿山凿岭石场地质环境恢复治理工程</w:t>
            </w:r>
          </w:p>
        </w:tc>
        <w:tc>
          <w:tcPr>
            <w:tcW w:w="1086" w:type="pct"/>
            <w:tcBorders>
              <w:top w:val="nil"/>
              <w:left w:val="single" w:color="000000" w:sz="8" w:space="0"/>
              <w:bottom w:val="single" w:color="000000" w:sz="8" w:space="0"/>
              <w:right w:val="single" w:color="000000" w:sz="8" w:space="0"/>
            </w:tcBorders>
            <w:shd w:val="clear" w:color="auto" w:fill="FFFFFF" w:themeFill="background1"/>
            <w:vAlign w:val="center"/>
          </w:tcPr>
          <w:p w14:paraId="7F5FD76C">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生态修复</w:t>
            </w:r>
          </w:p>
        </w:tc>
        <w:tc>
          <w:tcPr>
            <w:tcW w:w="1148" w:type="pct"/>
            <w:tcBorders>
              <w:top w:val="nil"/>
              <w:left w:val="single" w:color="000000" w:sz="8" w:space="0"/>
              <w:bottom w:val="single" w:color="000000" w:sz="8" w:space="0"/>
              <w:right w:val="single" w:color="000000" w:sz="8" w:space="0"/>
            </w:tcBorders>
            <w:shd w:val="clear" w:color="auto" w:fill="FFFFFF" w:themeFill="background1"/>
            <w:vAlign w:val="center"/>
          </w:tcPr>
          <w:p w14:paraId="3E349DCE">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珠玑镇珠玑村</w:t>
            </w:r>
          </w:p>
        </w:tc>
        <w:tc>
          <w:tcPr>
            <w:tcW w:w="464" w:type="pct"/>
            <w:tcBorders>
              <w:top w:val="nil"/>
              <w:left w:val="single" w:color="000000" w:sz="8" w:space="0"/>
              <w:bottom w:val="single" w:color="000000" w:sz="8" w:space="0"/>
              <w:right w:val="single" w:color="000000" w:sz="8" w:space="0"/>
            </w:tcBorders>
            <w:shd w:val="clear" w:color="auto" w:fill="FFFFFF" w:themeFill="background1"/>
            <w:vAlign w:val="center"/>
          </w:tcPr>
          <w:p w14:paraId="6C456795">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2.27公顷</w:t>
            </w:r>
          </w:p>
        </w:tc>
      </w:tr>
      <w:tr w14:paraId="14C4A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555" w:hRule="atLeast"/>
        </w:trPr>
        <w:tc>
          <w:tcPr>
            <w:tcW w:w="198" w:type="pct"/>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66183173">
            <w:pPr>
              <w:adjustRightInd w:val="0"/>
              <w:snapToGrid w:val="0"/>
              <w:jc w:val="center"/>
              <w:rPr>
                <w:rFonts w:hint="default" w:ascii="Times New Roman" w:hAnsi="Times New Roman" w:eastAsia="仿宋_GB2312" w:cs="Times New Roman"/>
                <w:i w:val="0"/>
                <w:iCs w:val="0"/>
                <w:color w:val="auto"/>
                <w:sz w:val="22"/>
                <w:szCs w:val="22"/>
                <w:highlight w:val="none"/>
                <w:u w:val="none"/>
                <w:lang w:bidi="ar"/>
              </w:rPr>
            </w:pPr>
          </w:p>
        </w:tc>
        <w:tc>
          <w:tcPr>
            <w:tcW w:w="388" w:type="pct"/>
            <w:vMerge w:val="continue"/>
            <w:tcBorders>
              <w:top w:val="nil"/>
              <w:left w:val="nil"/>
              <w:bottom w:val="single" w:color="000000" w:sz="8" w:space="0"/>
              <w:right w:val="single" w:color="000000" w:sz="8" w:space="0"/>
            </w:tcBorders>
            <w:shd w:val="clear" w:color="auto" w:fill="FFFFFF" w:themeFill="background1"/>
            <w:vAlign w:val="center"/>
          </w:tcPr>
          <w:p w14:paraId="7D2CE33C">
            <w:pPr>
              <w:adjustRightInd w:val="0"/>
              <w:snapToGrid w:val="0"/>
              <w:jc w:val="center"/>
              <w:rPr>
                <w:rFonts w:hint="default" w:ascii="Times New Roman" w:hAnsi="Times New Roman" w:eastAsia="仿宋_GB2312" w:cs="Times New Roman"/>
                <w:i w:val="0"/>
                <w:iCs w:val="0"/>
                <w:color w:val="auto"/>
                <w:sz w:val="22"/>
                <w:szCs w:val="22"/>
                <w:highlight w:val="none"/>
                <w:u w:val="none"/>
                <w:lang w:bidi="ar"/>
              </w:rPr>
            </w:pPr>
          </w:p>
        </w:tc>
        <w:tc>
          <w:tcPr>
            <w:tcW w:w="1713" w:type="pct"/>
            <w:tcBorders>
              <w:top w:val="nil"/>
              <w:left w:val="single" w:color="000000" w:sz="8" w:space="0"/>
              <w:bottom w:val="single" w:color="000000" w:sz="8" w:space="0"/>
              <w:right w:val="single" w:color="000000" w:sz="8" w:space="0"/>
            </w:tcBorders>
            <w:shd w:val="clear" w:color="auto" w:fill="FFFFFF" w:themeFill="background1"/>
            <w:vAlign w:val="center"/>
          </w:tcPr>
          <w:p w14:paraId="30235619">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广东省南雄市珠玑镇金源石场建筑用花岗岩矿山地质环境恢复治理工程</w:t>
            </w:r>
          </w:p>
        </w:tc>
        <w:tc>
          <w:tcPr>
            <w:tcW w:w="1086" w:type="pct"/>
            <w:tcBorders>
              <w:top w:val="nil"/>
              <w:left w:val="single" w:color="000000" w:sz="8" w:space="0"/>
              <w:bottom w:val="single" w:color="000000" w:sz="8" w:space="0"/>
              <w:right w:val="single" w:color="000000" w:sz="8" w:space="0"/>
            </w:tcBorders>
            <w:shd w:val="clear" w:color="auto" w:fill="FFFFFF" w:themeFill="background1"/>
            <w:vAlign w:val="center"/>
          </w:tcPr>
          <w:p w14:paraId="292835D7">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生态修复</w:t>
            </w:r>
          </w:p>
        </w:tc>
        <w:tc>
          <w:tcPr>
            <w:tcW w:w="1148" w:type="pct"/>
            <w:tcBorders>
              <w:top w:val="nil"/>
              <w:left w:val="single" w:color="000000" w:sz="8" w:space="0"/>
              <w:bottom w:val="single" w:color="000000" w:sz="8" w:space="0"/>
              <w:right w:val="single" w:color="000000" w:sz="8" w:space="0"/>
            </w:tcBorders>
            <w:shd w:val="clear" w:color="auto" w:fill="FFFFFF" w:themeFill="background1"/>
            <w:vAlign w:val="center"/>
          </w:tcPr>
          <w:p w14:paraId="4F860FE5">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珠玑镇珠玑村</w:t>
            </w:r>
          </w:p>
        </w:tc>
        <w:tc>
          <w:tcPr>
            <w:tcW w:w="464" w:type="pct"/>
            <w:tcBorders>
              <w:top w:val="nil"/>
              <w:left w:val="single" w:color="000000" w:sz="8" w:space="0"/>
              <w:bottom w:val="single" w:color="000000" w:sz="8" w:space="0"/>
              <w:right w:val="single" w:color="000000" w:sz="8" w:space="0"/>
            </w:tcBorders>
            <w:shd w:val="clear" w:color="auto" w:fill="FFFFFF" w:themeFill="background1"/>
            <w:vAlign w:val="center"/>
          </w:tcPr>
          <w:p w14:paraId="3F3CC7C4">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4.21公顷</w:t>
            </w:r>
          </w:p>
        </w:tc>
      </w:tr>
      <w:tr w14:paraId="3DECA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555" w:hRule="atLeast"/>
        </w:trPr>
        <w:tc>
          <w:tcPr>
            <w:tcW w:w="198" w:type="pct"/>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2918719F">
            <w:pPr>
              <w:adjustRightInd w:val="0"/>
              <w:snapToGrid w:val="0"/>
              <w:jc w:val="center"/>
              <w:rPr>
                <w:rFonts w:hint="default" w:ascii="Times New Roman" w:hAnsi="Times New Roman" w:eastAsia="仿宋_GB2312" w:cs="Times New Roman"/>
                <w:i w:val="0"/>
                <w:iCs w:val="0"/>
                <w:color w:val="auto"/>
                <w:sz w:val="22"/>
                <w:szCs w:val="22"/>
                <w:highlight w:val="none"/>
                <w:u w:val="none"/>
                <w:lang w:bidi="ar"/>
              </w:rPr>
            </w:pPr>
          </w:p>
        </w:tc>
        <w:tc>
          <w:tcPr>
            <w:tcW w:w="388" w:type="pct"/>
            <w:vMerge w:val="continue"/>
            <w:tcBorders>
              <w:top w:val="nil"/>
              <w:left w:val="nil"/>
              <w:bottom w:val="single" w:color="000000" w:sz="8" w:space="0"/>
              <w:right w:val="single" w:color="000000" w:sz="8" w:space="0"/>
            </w:tcBorders>
            <w:shd w:val="clear" w:color="auto" w:fill="FFFFFF" w:themeFill="background1"/>
            <w:vAlign w:val="center"/>
          </w:tcPr>
          <w:p w14:paraId="42CED188">
            <w:pPr>
              <w:adjustRightInd w:val="0"/>
              <w:snapToGrid w:val="0"/>
              <w:jc w:val="center"/>
              <w:rPr>
                <w:rFonts w:hint="default" w:ascii="Times New Roman" w:hAnsi="Times New Roman" w:eastAsia="仿宋_GB2312" w:cs="Times New Roman"/>
                <w:i w:val="0"/>
                <w:iCs w:val="0"/>
                <w:color w:val="auto"/>
                <w:sz w:val="22"/>
                <w:szCs w:val="22"/>
                <w:highlight w:val="none"/>
                <w:u w:val="none"/>
                <w:lang w:bidi="ar"/>
              </w:rPr>
            </w:pPr>
          </w:p>
        </w:tc>
        <w:tc>
          <w:tcPr>
            <w:tcW w:w="1713" w:type="pct"/>
            <w:tcBorders>
              <w:top w:val="nil"/>
              <w:left w:val="single" w:color="000000" w:sz="8" w:space="0"/>
              <w:bottom w:val="single" w:color="000000" w:sz="8" w:space="0"/>
              <w:right w:val="single" w:color="000000" w:sz="8" w:space="0"/>
            </w:tcBorders>
            <w:shd w:val="clear" w:color="auto" w:fill="FFFFFF" w:themeFill="background1"/>
            <w:vAlign w:val="center"/>
          </w:tcPr>
          <w:p w14:paraId="52C93F83">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广东省韶关市南岭山区地质灾害治理及生态修复工程</w:t>
            </w:r>
          </w:p>
        </w:tc>
        <w:tc>
          <w:tcPr>
            <w:tcW w:w="1086" w:type="pct"/>
            <w:tcBorders>
              <w:top w:val="nil"/>
              <w:left w:val="single" w:color="000000" w:sz="8" w:space="0"/>
              <w:bottom w:val="single" w:color="000000" w:sz="8" w:space="0"/>
              <w:right w:val="single" w:color="000000" w:sz="8" w:space="0"/>
            </w:tcBorders>
            <w:shd w:val="clear" w:color="auto" w:fill="FFFFFF" w:themeFill="background1"/>
            <w:vAlign w:val="center"/>
          </w:tcPr>
          <w:p w14:paraId="776F489C">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生态修复</w:t>
            </w:r>
          </w:p>
        </w:tc>
        <w:tc>
          <w:tcPr>
            <w:tcW w:w="1148" w:type="pct"/>
            <w:tcBorders>
              <w:top w:val="nil"/>
              <w:left w:val="single" w:color="000000" w:sz="8" w:space="0"/>
              <w:bottom w:val="single" w:color="000000" w:sz="8" w:space="0"/>
              <w:right w:val="single" w:color="000000" w:sz="8" w:space="0"/>
            </w:tcBorders>
            <w:shd w:val="clear" w:color="auto" w:fill="FFFFFF" w:themeFill="background1"/>
            <w:vAlign w:val="center"/>
          </w:tcPr>
          <w:p w14:paraId="334AB5CB">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珠玑镇梅关村</w:t>
            </w:r>
          </w:p>
        </w:tc>
        <w:tc>
          <w:tcPr>
            <w:tcW w:w="464" w:type="pct"/>
            <w:tcBorders>
              <w:top w:val="nil"/>
              <w:left w:val="single" w:color="000000" w:sz="8" w:space="0"/>
              <w:bottom w:val="single" w:color="000000" w:sz="8" w:space="0"/>
              <w:right w:val="single" w:color="000000" w:sz="8" w:space="0"/>
            </w:tcBorders>
            <w:shd w:val="clear" w:color="auto" w:fill="FFFFFF" w:themeFill="background1"/>
            <w:vAlign w:val="center"/>
          </w:tcPr>
          <w:p w14:paraId="5B4F038B">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0.47公顷</w:t>
            </w:r>
          </w:p>
        </w:tc>
      </w:tr>
      <w:tr w14:paraId="10D66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825" w:hRule="atLeast"/>
        </w:trPr>
        <w:tc>
          <w:tcPr>
            <w:tcW w:w="198" w:type="pct"/>
            <w:tcBorders>
              <w:top w:val="nil"/>
              <w:left w:val="single" w:color="000000" w:sz="8" w:space="0"/>
              <w:bottom w:val="single" w:color="000000" w:sz="8" w:space="0"/>
              <w:right w:val="single" w:color="000000" w:sz="8" w:space="0"/>
            </w:tcBorders>
            <w:shd w:val="clear" w:color="auto" w:fill="FFFFFF" w:themeFill="background1"/>
            <w:vAlign w:val="center"/>
          </w:tcPr>
          <w:p w14:paraId="2625CD5A">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2</w:t>
            </w:r>
          </w:p>
        </w:tc>
        <w:tc>
          <w:tcPr>
            <w:tcW w:w="388" w:type="pct"/>
            <w:vMerge w:val="continue"/>
            <w:tcBorders>
              <w:top w:val="nil"/>
              <w:left w:val="nil"/>
              <w:bottom w:val="single" w:color="000000" w:sz="8" w:space="0"/>
              <w:right w:val="single" w:color="000000" w:sz="8" w:space="0"/>
            </w:tcBorders>
            <w:shd w:val="clear" w:color="auto" w:fill="FFFFFF" w:themeFill="background1"/>
            <w:vAlign w:val="center"/>
          </w:tcPr>
          <w:p w14:paraId="4DAEBD66">
            <w:pPr>
              <w:adjustRightInd w:val="0"/>
              <w:snapToGrid w:val="0"/>
              <w:jc w:val="center"/>
              <w:rPr>
                <w:rFonts w:hint="default" w:ascii="Times New Roman" w:hAnsi="Times New Roman" w:eastAsia="仿宋_GB2312" w:cs="Times New Roman"/>
                <w:i w:val="0"/>
                <w:iCs w:val="0"/>
                <w:color w:val="auto"/>
                <w:sz w:val="22"/>
                <w:szCs w:val="22"/>
                <w:highlight w:val="none"/>
                <w:u w:val="none"/>
                <w:lang w:bidi="ar"/>
              </w:rPr>
            </w:pPr>
          </w:p>
        </w:tc>
        <w:tc>
          <w:tcPr>
            <w:tcW w:w="1713" w:type="pct"/>
            <w:tcBorders>
              <w:top w:val="nil"/>
              <w:left w:val="single" w:color="000000" w:sz="8" w:space="0"/>
              <w:bottom w:val="single" w:color="000000" w:sz="8" w:space="0"/>
              <w:right w:val="single" w:color="000000" w:sz="8" w:space="0"/>
            </w:tcBorders>
            <w:shd w:val="clear" w:color="auto" w:fill="FFFFFF" w:themeFill="background1"/>
            <w:vAlign w:val="center"/>
          </w:tcPr>
          <w:p w14:paraId="222E6656">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南雄市梅岭古驿道周边区域生态保护修复工程</w:t>
            </w:r>
          </w:p>
        </w:tc>
        <w:tc>
          <w:tcPr>
            <w:tcW w:w="1086" w:type="pct"/>
            <w:tcBorders>
              <w:top w:val="nil"/>
              <w:left w:val="single" w:color="000000" w:sz="8" w:space="0"/>
              <w:bottom w:val="single" w:color="000000" w:sz="8" w:space="0"/>
              <w:right w:val="single" w:color="000000" w:sz="8" w:space="0"/>
            </w:tcBorders>
            <w:shd w:val="clear" w:color="auto" w:fill="FFFFFF" w:themeFill="background1"/>
            <w:vAlign w:val="center"/>
          </w:tcPr>
          <w:p w14:paraId="6891A350">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保护修复</w:t>
            </w:r>
          </w:p>
        </w:tc>
        <w:tc>
          <w:tcPr>
            <w:tcW w:w="1148" w:type="pct"/>
            <w:tcBorders>
              <w:top w:val="nil"/>
              <w:left w:val="single" w:color="000000" w:sz="8" w:space="0"/>
              <w:bottom w:val="single" w:color="000000" w:sz="8" w:space="0"/>
              <w:right w:val="single" w:color="000000" w:sz="8" w:space="0"/>
            </w:tcBorders>
            <w:shd w:val="clear" w:color="auto" w:fill="FFFFFF" w:themeFill="background1"/>
            <w:vAlign w:val="center"/>
          </w:tcPr>
          <w:p w14:paraId="54432280">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珠玑镇梅岭村、泰源村、中站村</w:t>
            </w:r>
          </w:p>
        </w:tc>
        <w:tc>
          <w:tcPr>
            <w:tcW w:w="464" w:type="pct"/>
            <w:tcBorders>
              <w:top w:val="nil"/>
              <w:left w:val="single" w:color="000000" w:sz="8" w:space="0"/>
              <w:bottom w:val="single" w:color="000000" w:sz="8" w:space="0"/>
              <w:right w:val="single" w:color="000000" w:sz="8" w:space="0"/>
            </w:tcBorders>
            <w:shd w:val="clear" w:color="auto" w:fill="FFFFFF" w:themeFill="background1"/>
            <w:noWrap/>
            <w:vAlign w:val="center"/>
          </w:tcPr>
          <w:p w14:paraId="5FD4B042">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48.03公顷</w:t>
            </w:r>
          </w:p>
        </w:tc>
      </w:tr>
      <w:tr w14:paraId="1B315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15" w:hRule="atLeast"/>
        </w:trPr>
        <w:tc>
          <w:tcPr>
            <w:tcW w:w="198" w:type="pct"/>
            <w:tcBorders>
              <w:top w:val="nil"/>
              <w:left w:val="single" w:color="000000" w:sz="8" w:space="0"/>
              <w:bottom w:val="single" w:color="000000" w:sz="8" w:space="0"/>
              <w:right w:val="single" w:color="000000" w:sz="8" w:space="0"/>
            </w:tcBorders>
            <w:shd w:val="clear" w:color="auto" w:fill="FFFFFF" w:themeFill="background1"/>
            <w:vAlign w:val="center"/>
          </w:tcPr>
          <w:p w14:paraId="0914198B">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3</w:t>
            </w:r>
          </w:p>
        </w:tc>
        <w:tc>
          <w:tcPr>
            <w:tcW w:w="388" w:type="pct"/>
            <w:vMerge w:val="continue"/>
            <w:tcBorders>
              <w:top w:val="nil"/>
              <w:left w:val="nil"/>
              <w:bottom w:val="single" w:color="000000" w:sz="8" w:space="0"/>
              <w:right w:val="single" w:color="000000" w:sz="8" w:space="0"/>
            </w:tcBorders>
            <w:shd w:val="clear" w:color="auto" w:fill="FFFFFF" w:themeFill="background1"/>
            <w:vAlign w:val="center"/>
          </w:tcPr>
          <w:p w14:paraId="6FCB5404">
            <w:pPr>
              <w:adjustRightInd w:val="0"/>
              <w:snapToGrid w:val="0"/>
              <w:jc w:val="center"/>
              <w:rPr>
                <w:rFonts w:hint="default" w:ascii="Times New Roman" w:hAnsi="Times New Roman" w:eastAsia="仿宋_GB2312" w:cs="Times New Roman"/>
                <w:i w:val="0"/>
                <w:iCs w:val="0"/>
                <w:color w:val="auto"/>
                <w:sz w:val="22"/>
                <w:szCs w:val="22"/>
                <w:highlight w:val="none"/>
                <w:u w:val="none"/>
                <w:lang w:bidi="ar"/>
              </w:rPr>
            </w:pPr>
          </w:p>
        </w:tc>
        <w:tc>
          <w:tcPr>
            <w:tcW w:w="1713" w:type="pct"/>
            <w:tcBorders>
              <w:top w:val="nil"/>
              <w:left w:val="single" w:color="000000" w:sz="8" w:space="0"/>
              <w:bottom w:val="single" w:color="000000" w:sz="8" w:space="0"/>
              <w:right w:val="single" w:color="000000" w:sz="8" w:space="0"/>
            </w:tcBorders>
            <w:shd w:val="clear" w:color="auto" w:fill="FFFFFF" w:themeFill="background1"/>
            <w:noWrap/>
            <w:vAlign w:val="center"/>
          </w:tcPr>
          <w:p w14:paraId="62A5EDEA">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圩镇美丽河道滨水空间优化建设项目</w:t>
            </w:r>
          </w:p>
        </w:tc>
        <w:tc>
          <w:tcPr>
            <w:tcW w:w="1086" w:type="pct"/>
            <w:tcBorders>
              <w:top w:val="nil"/>
              <w:left w:val="single" w:color="000000" w:sz="8" w:space="0"/>
              <w:bottom w:val="single" w:color="000000" w:sz="8" w:space="0"/>
              <w:right w:val="single" w:color="000000" w:sz="8" w:space="0"/>
            </w:tcBorders>
            <w:shd w:val="clear" w:color="auto" w:fill="FFFFFF" w:themeFill="background1"/>
            <w:noWrap/>
            <w:vAlign w:val="center"/>
          </w:tcPr>
          <w:p w14:paraId="1EFA720A">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水生态保护修复</w:t>
            </w:r>
          </w:p>
        </w:tc>
        <w:tc>
          <w:tcPr>
            <w:tcW w:w="1148" w:type="pct"/>
            <w:tcBorders>
              <w:top w:val="nil"/>
              <w:left w:val="single" w:color="000000" w:sz="8" w:space="0"/>
              <w:bottom w:val="single" w:color="000000" w:sz="8" w:space="0"/>
              <w:right w:val="single" w:color="000000" w:sz="8" w:space="0"/>
            </w:tcBorders>
            <w:shd w:val="clear" w:color="auto" w:fill="FFFFFF" w:themeFill="background1"/>
            <w:noWrap/>
            <w:vAlign w:val="center"/>
          </w:tcPr>
          <w:p w14:paraId="49506B34">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圩镇内</w:t>
            </w:r>
          </w:p>
        </w:tc>
        <w:tc>
          <w:tcPr>
            <w:tcW w:w="464" w:type="pct"/>
            <w:tcBorders>
              <w:top w:val="nil"/>
              <w:left w:val="single" w:color="000000" w:sz="8" w:space="0"/>
              <w:bottom w:val="single" w:color="000000" w:sz="8" w:space="0"/>
              <w:right w:val="single" w:color="000000" w:sz="8" w:space="0"/>
            </w:tcBorders>
            <w:shd w:val="clear" w:color="auto" w:fill="FFFFFF" w:themeFill="background1"/>
            <w:vAlign w:val="center"/>
          </w:tcPr>
          <w:p w14:paraId="772D5D50">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5.40公里</w:t>
            </w:r>
          </w:p>
        </w:tc>
      </w:tr>
      <w:tr w14:paraId="5A59D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15" w:hRule="atLeast"/>
        </w:trPr>
        <w:tc>
          <w:tcPr>
            <w:tcW w:w="198" w:type="pct"/>
            <w:tcBorders>
              <w:top w:val="nil"/>
              <w:left w:val="single" w:color="000000" w:sz="8" w:space="0"/>
              <w:bottom w:val="single" w:color="000000" w:sz="8" w:space="0"/>
              <w:right w:val="single" w:color="000000" w:sz="8" w:space="0"/>
            </w:tcBorders>
            <w:shd w:val="clear" w:color="auto" w:fill="FFFFFF" w:themeFill="background1"/>
            <w:vAlign w:val="center"/>
          </w:tcPr>
          <w:p w14:paraId="51ECC0B7">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4</w:t>
            </w:r>
          </w:p>
        </w:tc>
        <w:tc>
          <w:tcPr>
            <w:tcW w:w="388" w:type="pct"/>
            <w:vMerge w:val="continue"/>
            <w:tcBorders>
              <w:top w:val="nil"/>
              <w:left w:val="nil"/>
              <w:bottom w:val="single" w:color="000000" w:sz="8" w:space="0"/>
              <w:right w:val="single" w:color="000000" w:sz="8" w:space="0"/>
            </w:tcBorders>
            <w:shd w:val="clear" w:color="auto" w:fill="FFFFFF" w:themeFill="background1"/>
            <w:vAlign w:val="center"/>
          </w:tcPr>
          <w:p w14:paraId="1C9F69E5">
            <w:pPr>
              <w:adjustRightInd w:val="0"/>
              <w:snapToGrid w:val="0"/>
              <w:jc w:val="center"/>
              <w:rPr>
                <w:rFonts w:hint="default" w:ascii="Times New Roman" w:hAnsi="Times New Roman" w:eastAsia="仿宋_GB2312" w:cs="Times New Roman"/>
                <w:i w:val="0"/>
                <w:iCs w:val="0"/>
                <w:color w:val="auto"/>
                <w:sz w:val="22"/>
                <w:szCs w:val="22"/>
                <w:highlight w:val="none"/>
                <w:u w:val="none"/>
                <w:lang w:bidi="ar"/>
              </w:rPr>
            </w:pPr>
          </w:p>
        </w:tc>
        <w:tc>
          <w:tcPr>
            <w:tcW w:w="1713" w:type="pct"/>
            <w:tcBorders>
              <w:top w:val="nil"/>
              <w:left w:val="single" w:color="000000" w:sz="8" w:space="0"/>
              <w:bottom w:val="single" w:color="000000" w:sz="8" w:space="0"/>
              <w:right w:val="single" w:color="000000" w:sz="8" w:space="0"/>
            </w:tcBorders>
            <w:shd w:val="clear" w:color="auto" w:fill="FFFFFF" w:themeFill="background1"/>
            <w:noWrap/>
            <w:vAlign w:val="center"/>
          </w:tcPr>
          <w:p w14:paraId="5E859A01">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灵潭村新围河700米中小河流整治</w:t>
            </w:r>
          </w:p>
        </w:tc>
        <w:tc>
          <w:tcPr>
            <w:tcW w:w="1086" w:type="pct"/>
            <w:tcBorders>
              <w:top w:val="nil"/>
              <w:left w:val="single" w:color="000000" w:sz="8" w:space="0"/>
              <w:bottom w:val="single" w:color="000000" w:sz="8" w:space="0"/>
              <w:right w:val="single" w:color="000000" w:sz="8" w:space="0"/>
            </w:tcBorders>
            <w:shd w:val="clear" w:color="auto" w:fill="FFFFFF" w:themeFill="background1"/>
            <w:noWrap/>
            <w:vAlign w:val="center"/>
          </w:tcPr>
          <w:p w14:paraId="2F81F611">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提升滨水空间水环境质量</w:t>
            </w:r>
          </w:p>
        </w:tc>
        <w:tc>
          <w:tcPr>
            <w:tcW w:w="1148" w:type="pct"/>
            <w:tcBorders>
              <w:top w:val="nil"/>
              <w:left w:val="single" w:color="000000" w:sz="8" w:space="0"/>
              <w:bottom w:val="single" w:color="000000" w:sz="8" w:space="0"/>
              <w:right w:val="single" w:color="000000" w:sz="8" w:space="0"/>
            </w:tcBorders>
            <w:shd w:val="clear" w:color="auto" w:fill="FFFFFF" w:themeFill="background1"/>
            <w:noWrap/>
            <w:vAlign w:val="center"/>
          </w:tcPr>
          <w:p w14:paraId="796FF82D">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灵潭村</w:t>
            </w:r>
          </w:p>
        </w:tc>
        <w:tc>
          <w:tcPr>
            <w:tcW w:w="464" w:type="pct"/>
            <w:tcBorders>
              <w:top w:val="nil"/>
              <w:left w:val="single" w:color="000000" w:sz="8" w:space="0"/>
              <w:bottom w:val="single" w:color="000000" w:sz="8" w:space="0"/>
              <w:right w:val="single" w:color="000000" w:sz="8" w:space="0"/>
            </w:tcBorders>
            <w:shd w:val="clear" w:color="auto" w:fill="FFFFFF" w:themeFill="background1"/>
            <w:vAlign w:val="center"/>
          </w:tcPr>
          <w:p w14:paraId="2889AE3F">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1.40公里</w:t>
            </w:r>
          </w:p>
        </w:tc>
      </w:tr>
      <w:tr w14:paraId="2B71B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15" w:hRule="atLeast"/>
        </w:trPr>
        <w:tc>
          <w:tcPr>
            <w:tcW w:w="198" w:type="pct"/>
            <w:tcBorders>
              <w:top w:val="nil"/>
              <w:left w:val="single" w:color="000000" w:sz="8" w:space="0"/>
              <w:bottom w:val="single" w:color="000000" w:sz="8" w:space="0"/>
              <w:right w:val="single" w:color="000000" w:sz="8" w:space="0"/>
            </w:tcBorders>
            <w:shd w:val="clear" w:color="auto" w:fill="FFFFFF" w:themeFill="background1"/>
            <w:vAlign w:val="center"/>
          </w:tcPr>
          <w:p w14:paraId="12AA0B51">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5</w:t>
            </w:r>
          </w:p>
        </w:tc>
        <w:tc>
          <w:tcPr>
            <w:tcW w:w="388" w:type="pct"/>
            <w:vMerge w:val="continue"/>
            <w:tcBorders>
              <w:top w:val="nil"/>
              <w:left w:val="nil"/>
              <w:bottom w:val="single" w:color="000000" w:sz="8" w:space="0"/>
              <w:right w:val="single" w:color="000000" w:sz="8" w:space="0"/>
            </w:tcBorders>
            <w:shd w:val="clear" w:color="auto" w:fill="FFFFFF" w:themeFill="background1"/>
            <w:vAlign w:val="center"/>
          </w:tcPr>
          <w:p w14:paraId="64C24817">
            <w:pPr>
              <w:adjustRightInd w:val="0"/>
              <w:snapToGrid w:val="0"/>
              <w:jc w:val="center"/>
              <w:rPr>
                <w:rFonts w:hint="default" w:ascii="Times New Roman" w:hAnsi="Times New Roman" w:eastAsia="仿宋_GB2312" w:cs="Times New Roman"/>
                <w:i w:val="0"/>
                <w:iCs w:val="0"/>
                <w:color w:val="auto"/>
                <w:sz w:val="22"/>
                <w:szCs w:val="22"/>
                <w:highlight w:val="none"/>
                <w:u w:val="none"/>
                <w:lang w:bidi="ar"/>
              </w:rPr>
            </w:pPr>
          </w:p>
        </w:tc>
        <w:tc>
          <w:tcPr>
            <w:tcW w:w="1713" w:type="pct"/>
            <w:tcBorders>
              <w:top w:val="nil"/>
              <w:left w:val="single" w:color="000000" w:sz="8" w:space="0"/>
              <w:bottom w:val="single" w:color="000000" w:sz="8" w:space="0"/>
              <w:right w:val="single" w:color="000000" w:sz="8" w:space="0"/>
            </w:tcBorders>
            <w:shd w:val="clear" w:color="auto" w:fill="FFFFFF" w:themeFill="background1"/>
            <w:noWrap/>
            <w:vAlign w:val="center"/>
          </w:tcPr>
          <w:p w14:paraId="41FDE90F">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山塘除险加固</w:t>
            </w:r>
          </w:p>
        </w:tc>
        <w:tc>
          <w:tcPr>
            <w:tcW w:w="1086" w:type="pct"/>
            <w:tcBorders>
              <w:top w:val="nil"/>
              <w:left w:val="single" w:color="000000" w:sz="8" w:space="0"/>
              <w:bottom w:val="single" w:color="000000" w:sz="8" w:space="0"/>
              <w:right w:val="single" w:color="000000" w:sz="8" w:space="0"/>
            </w:tcBorders>
            <w:shd w:val="clear" w:color="auto" w:fill="FFFFFF" w:themeFill="background1"/>
            <w:noWrap/>
            <w:vAlign w:val="center"/>
          </w:tcPr>
          <w:p w14:paraId="22770EA0">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除险加固，完善塘边生态建设</w:t>
            </w:r>
          </w:p>
        </w:tc>
        <w:tc>
          <w:tcPr>
            <w:tcW w:w="1148" w:type="pct"/>
            <w:tcBorders>
              <w:top w:val="nil"/>
              <w:left w:val="single" w:color="000000" w:sz="8" w:space="0"/>
              <w:bottom w:val="single" w:color="000000" w:sz="8" w:space="0"/>
              <w:right w:val="single" w:color="000000" w:sz="8" w:space="0"/>
            </w:tcBorders>
            <w:shd w:val="clear" w:color="auto" w:fill="FFFFFF" w:themeFill="background1"/>
            <w:noWrap/>
            <w:vAlign w:val="center"/>
          </w:tcPr>
          <w:p w14:paraId="0F418844">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角湾村、聪辈村、叟里元村、长迳村等</w:t>
            </w:r>
          </w:p>
        </w:tc>
        <w:tc>
          <w:tcPr>
            <w:tcW w:w="464" w:type="pct"/>
            <w:tcBorders>
              <w:top w:val="nil"/>
              <w:left w:val="single" w:color="000000" w:sz="8" w:space="0"/>
              <w:bottom w:val="single" w:color="000000" w:sz="8" w:space="0"/>
              <w:right w:val="single" w:color="000000" w:sz="8" w:space="0"/>
            </w:tcBorders>
            <w:shd w:val="clear" w:color="auto" w:fill="FFFFFF" w:themeFill="background1"/>
            <w:vAlign w:val="center"/>
          </w:tcPr>
          <w:p w14:paraId="327D80DB">
            <w:pPr>
              <w:keepNext w:val="0"/>
              <w:keepLines w:val="0"/>
              <w:widowControl/>
              <w:suppressLineNumbers w:val="0"/>
              <w:adjustRightInd w:val="0"/>
              <w:snapToGrid w:val="0"/>
              <w:jc w:val="center"/>
              <w:textAlignment w:val="auto"/>
              <w:rPr>
                <w:rFonts w:hint="default" w:ascii="Times New Roman" w:hAnsi="Times New Roman" w:eastAsia="仿宋_GB2312" w:cs="Times New Roman"/>
                <w:i w:val="0"/>
                <w:iCs w:val="0"/>
                <w:color w:val="auto"/>
                <w:sz w:val="22"/>
                <w:szCs w:val="22"/>
                <w:highlight w:val="none"/>
                <w:u w:val="none"/>
                <w:lang w:bidi="ar"/>
              </w:rPr>
            </w:pPr>
            <w:r>
              <w:rPr>
                <w:rFonts w:hint="default" w:ascii="Times New Roman" w:hAnsi="Times New Roman" w:eastAsia="仿宋_GB2312" w:cs="Times New Roman"/>
                <w:i w:val="0"/>
                <w:iCs w:val="0"/>
                <w:color w:val="auto"/>
                <w:kern w:val="2"/>
                <w:sz w:val="22"/>
                <w:szCs w:val="22"/>
                <w:highlight w:val="none"/>
                <w:u w:val="none"/>
                <w:lang w:val="en-US" w:eastAsia="zh-CN" w:bidi="ar"/>
              </w:rPr>
              <w:t>46宗</w:t>
            </w:r>
          </w:p>
        </w:tc>
      </w:tr>
    </w:tbl>
    <w:p w14:paraId="10D52A51">
      <w:pPr>
        <w:pStyle w:val="37"/>
        <w:ind w:left="0" w:leftChars="0" w:firstLine="0" w:firstLineChars="0"/>
        <w:rPr>
          <w:rFonts w:hint="default" w:ascii="Times New Roman" w:hAnsi="Times New Roman" w:cs="Times New Roman"/>
          <w:highlight w:val="none"/>
        </w:rPr>
      </w:pPr>
    </w:p>
    <w:p w14:paraId="01634E6E">
      <w:pPr>
        <w:pStyle w:val="3"/>
        <w:numPr>
          <w:ilvl w:val="1"/>
          <w:numId w:val="10"/>
        </w:numPr>
        <w:spacing w:before="156" w:beforeLines="50" w:after="156" w:afterLines="50" w:line="120" w:lineRule="auto"/>
        <w:ind w:left="0"/>
        <w:jc w:val="center"/>
        <w:rPr>
          <w:rFonts w:hint="default" w:ascii="Times New Roman" w:hAnsi="Times New Roman" w:eastAsia="黑体" w:cs="Times New Roman"/>
          <w:b w:val="0"/>
          <w:bCs w:val="0"/>
          <w:highlight w:val="none"/>
        </w:rPr>
      </w:pPr>
      <w:bookmarkStart w:id="483" w:name="_Toc11707"/>
      <w:bookmarkStart w:id="484" w:name="_Toc4517"/>
      <w:bookmarkStart w:id="485" w:name="_Toc7449"/>
      <w:bookmarkStart w:id="486" w:name="_Toc5697"/>
      <w:r>
        <w:rPr>
          <w:rFonts w:hint="default" w:ascii="Times New Roman" w:hAnsi="Times New Roman" w:eastAsia="黑体" w:cs="Times New Roman"/>
          <w:b w:val="0"/>
          <w:bCs w:val="0"/>
          <w:highlight w:val="none"/>
        </w:rPr>
        <w:t>存量建设用地盘活利用</w:t>
      </w:r>
      <w:bookmarkEnd w:id="483"/>
      <w:bookmarkEnd w:id="484"/>
      <w:bookmarkEnd w:id="485"/>
      <w:bookmarkEnd w:id="486"/>
    </w:p>
    <w:p w14:paraId="1F7A0CEC">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487" w:name="_Toc160011825"/>
      <w:bookmarkStart w:id="488" w:name="_Toc13355"/>
      <w:bookmarkStart w:id="489" w:name="_Toc2628"/>
      <w:bookmarkStart w:id="490" w:name="_Toc25206"/>
      <w:r>
        <w:rPr>
          <w:rFonts w:hint="default" w:ascii="Times New Roman" w:hAnsi="Times New Roman" w:eastAsia="黑体" w:cs="Times New Roman"/>
          <w:kern w:val="0"/>
          <w:sz w:val="30"/>
          <w:szCs w:val="30"/>
          <w:highlight w:val="none"/>
        </w:rPr>
        <w:t>存量已建设用地</w:t>
      </w:r>
      <w:bookmarkEnd w:id="487"/>
      <w:r>
        <w:rPr>
          <w:rFonts w:hint="default" w:ascii="Times New Roman" w:hAnsi="Times New Roman" w:eastAsia="黑体" w:cs="Times New Roman"/>
          <w:kern w:val="0"/>
          <w:sz w:val="30"/>
          <w:szCs w:val="30"/>
          <w:highlight w:val="none"/>
        </w:rPr>
        <w:t>利用</w:t>
      </w:r>
      <w:bookmarkEnd w:id="488"/>
      <w:bookmarkEnd w:id="489"/>
      <w:bookmarkEnd w:id="490"/>
    </w:p>
    <w:p w14:paraId="6C3EE9FF">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全面摸排、梳理分类，健全批而未供和闲置土地处置台账，合理运用“增存挂钩”等政策手段。积极探索低效工业用地再开发路径，通过司法拍卖、市场化重组、整体租赁和收回闲置土地重新招商等方式，盘活低效工业用地。</w:t>
      </w:r>
    </w:p>
    <w:p w14:paraId="4FD45F20">
      <w:pPr>
        <w:ind w:firstLine="600" w:firstLineChars="200"/>
        <w:rPr>
          <w:rFonts w:hint="default" w:ascii="Times New Roman" w:hAnsi="Times New Roman" w:cs="Times New Roman"/>
          <w:highlight w:val="none"/>
        </w:rPr>
      </w:pPr>
      <w:r>
        <w:rPr>
          <w:rFonts w:hint="default" w:ascii="Times New Roman" w:hAnsi="Times New Roman" w:eastAsia="仿宋_GB2312" w:cs="Times New Roman"/>
          <w:sz w:val="30"/>
          <w:szCs w:val="30"/>
          <w:highlight w:val="none"/>
        </w:rPr>
        <w:t>有序推进“旧城镇”改造，增加公共空间，增强公共服务设施品质，优化旧城功能，实现空间提质增效。规划至2035年，珠玑镇“三旧”改造94.73公顷，存量用地重点改造区改造12.92公顷，实现空间重构和土地重配，提高土地综合效益。</w:t>
      </w:r>
    </w:p>
    <w:p w14:paraId="68CB7E65">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491" w:name="_Toc4632"/>
      <w:bookmarkStart w:id="492" w:name="_Toc14616"/>
      <w:bookmarkStart w:id="493" w:name="_Toc29867"/>
      <w:r>
        <w:rPr>
          <w:rFonts w:hint="default" w:ascii="Times New Roman" w:hAnsi="Times New Roman" w:eastAsia="黑体" w:cs="Times New Roman"/>
          <w:kern w:val="0"/>
          <w:sz w:val="30"/>
          <w:szCs w:val="30"/>
          <w:highlight w:val="none"/>
        </w:rPr>
        <w:t>存量未建设用地利用</w:t>
      </w:r>
      <w:bookmarkEnd w:id="491"/>
      <w:bookmarkEnd w:id="492"/>
      <w:bookmarkEnd w:id="493"/>
    </w:p>
    <w:p w14:paraId="0BDC72F1">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将腾挪优化后的村庄存量未建设用地用于农村宅基地、村庄基础设施、乡村振兴产业等建设，通过原地使用、异地腾挪等方式进一步盘活农村集体建设用地，缓解乡村新增空间不足，统筹城乡发展。</w:t>
      </w:r>
    </w:p>
    <w:p w14:paraId="749AA28B">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合理布局村庄存量未建设用地，是实施珠玑镇“百千万工程”的重要举措，是统筹乡村土地资源要素，优化村庄用地结构的重要抓手。珠玑镇村庄可腾挪存量保障镇域诉求共使用</w:t>
      </w:r>
      <w:r>
        <w:rPr>
          <w:rFonts w:hint="default" w:ascii="Times New Roman" w:hAnsi="Times New Roman" w:eastAsia="仿宋_GB2312" w:cs="Times New Roman"/>
          <w:sz w:val="30"/>
          <w:szCs w:val="30"/>
          <w:highlight w:val="none"/>
          <w:lang w:val="en-US" w:eastAsia="zh-CN"/>
        </w:rPr>
        <w:t>185.92</w:t>
      </w:r>
      <w:r>
        <w:rPr>
          <w:rFonts w:hint="default" w:ascii="Times New Roman" w:hAnsi="Times New Roman" w:eastAsia="仿宋_GB2312" w:cs="Times New Roman"/>
          <w:sz w:val="30"/>
          <w:szCs w:val="30"/>
          <w:highlight w:val="none"/>
        </w:rPr>
        <w:t>公顷，原地使用</w:t>
      </w:r>
      <w:r>
        <w:rPr>
          <w:rFonts w:hint="default" w:ascii="Times New Roman" w:hAnsi="Times New Roman" w:eastAsia="仿宋_GB2312" w:cs="Times New Roman"/>
          <w:sz w:val="30"/>
          <w:szCs w:val="30"/>
          <w:highlight w:val="none"/>
          <w:lang w:val="en-US" w:eastAsia="zh-CN"/>
        </w:rPr>
        <w:t>141.87公</w:t>
      </w:r>
      <w:r>
        <w:rPr>
          <w:rFonts w:hint="default" w:ascii="Times New Roman" w:hAnsi="Times New Roman" w:eastAsia="仿宋_GB2312" w:cs="Times New Roman"/>
          <w:sz w:val="30"/>
          <w:szCs w:val="30"/>
          <w:highlight w:val="none"/>
        </w:rPr>
        <w:t>顷，异地腾挪</w:t>
      </w:r>
      <w:r>
        <w:rPr>
          <w:rFonts w:hint="default" w:ascii="Times New Roman" w:hAnsi="Times New Roman" w:eastAsia="仿宋_GB2312" w:cs="Times New Roman"/>
          <w:sz w:val="30"/>
          <w:szCs w:val="30"/>
          <w:highlight w:val="none"/>
          <w:lang w:val="en-US" w:eastAsia="zh-CN"/>
        </w:rPr>
        <w:t>43.95</w:t>
      </w:r>
      <w:r>
        <w:rPr>
          <w:rFonts w:hint="default" w:ascii="Times New Roman" w:hAnsi="Times New Roman" w:eastAsia="仿宋_GB2312" w:cs="Times New Roman"/>
          <w:sz w:val="30"/>
          <w:szCs w:val="30"/>
          <w:highlight w:val="none"/>
        </w:rPr>
        <w:t>公顷，剩余</w:t>
      </w:r>
      <w:r>
        <w:rPr>
          <w:rFonts w:hint="default" w:ascii="Times New Roman" w:hAnsi="Times New Roman" w:eastAsia="仿宋_GB2312" w:cs="Times New Roman"/>
          <w:sz w:val="30"/>
          <w:szCs w:val="30"/>
          <w:highlight w:val="none"/>
          <w:lang w:val="en-US" w:eastAsia="zh-CN"/>
        </w:rPr>
        <w:t>规模</w:t>
      </w:r>
      <w:r>
        <w:rPr>
          <w:rFonts w:hint="default" w:ascii="Times New Roman" w:hAnsi="Times New Roman" w:eastAsia="仿宋_GB2312" w:cs="Times New Roman"/>
          <w:sz w:val="30"/>
          <w:szCs w:val="30"/>
          <w:highlight w:val="none"/>
        </w:rPr>
        <w:t>原址预留。</w:t>
      </w:r>
    </w:p>
    <w:p w14:paraId="1259A318">
      <w:pP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br w:type="page"/>
      </w:r>
    </w:p>
    <w:p w14:paraId="1EB6EB6E">
      <w:pPr>
        <w:keepNext/>
        <w:keepLines/>
        <w:numPr>
          <w:ilvl w:val="0"/>
          <w:numId w:val="4"/>
        </w:numPr>
        <w:spacing w:before="312" w:beforeLines="100" w:after="312" w:afterLines="100" w:line="360" w:lineRule="auto"/>
        <w:ind w:firstLine="200"/>
        <w:jc w:val="center"/>
        <w:outlineLvl w:val="0"/>
        <w:rPr>
          <w:rFonts w:hint="default" w:ascii="Times New Roman" w:hAnsi="Times New Roman" w:eastAsia="黑体" w:cs="Times New Roman"/>
          <w:bCs/>
          <w:kern w:val="44"/>
          <w:sz w:val="40"/>
          <w:szCs w:val="40"/>
          <w:highlight w:val="none"/>
        </w:rPr>
      </w:pPr>
      <w:bookmarkStart w:id="494" w:name="_Toc1183"/>
      <w:bookmarkStart w:id="495" w:name="_Toc21176"/>
      <w:bookmarkStart w:id="496" w:name="_Toc24146"/>
      <w:r>
        <w:rPr>
          <w:rFonts w:hint="default" w:ascii="Times New Roman" w:hAnsi="Times New Roman" w:eastAsia="黑体" w:cs="Times New Roman"/>
          <w:bCs/>
          <w:kern w:val="44"/>
          <w:sz w:val="40"/>
          <w:szCs w:val="40"/>
          <w:highlight w:val="none"/>
        </w:rPr>
        <w:t>镇区规划</w:t>
      </w:r>
      <w:bookmarkEnd w:id="494"/>
      <w:bookmarkEnd w:id="495"/>
      <w:bookmarkEnd w:id="496"/>
    </w:p>
    <w:p w14:paraId="62248AEF">
      <w:pPr>
        <w:pStyle w:val="3"/>
        <w:numPr>
          <w:ilvl w:val="1"/>
          <w:numId w:val="11"/>
        </w:numPr>
        <w:spacing w:before="156" w:beforeLines="50" w:after="156" w:afterLines="50" w:line="120" w:lineRule="auto"/>
        <w:ind w:left="0"/>
        <w:jc w:val="center"/>
        <w:rPr>
          <w:rFonts w:hint="default" w:ascii="Times New Roman" w:hAnsi="Times New Roman" w:eastAsia="黑体" w:cs="Times New Roman"/>
          <w:b w:val="0"/>
          <w:bCs w:val="0"/>
          <w:highlight w:val="none"/>
        </w:rPr>
      </w:pPr>
      <w:bookmarkStart w:id="497" w:name="_Toc29240"/>
      <w:bookmarkStart w:id="498" w:name="_Toc12722"/>
      <w:bookmarkStart w:id="499" w:name="_Toc29596"/>
      <w:bookmarkStart w:id="500" w:name="_Toc10022"/>
      <w:r>
        <w:rPr>
          <w:rFonts w:hint="default" w:ascii="Times New Roman" w:hAnsi="Times New Roman" w:eastAsia="黑体" w:cs="Times New Roman"/>
          <w:b w:val="0"/>
          <w:bCs w:val="0"/>
          <w:highlight w:val="none"/>
        </w:rPr>
        <w:t>镇区空间布局优化</w:t>
      </w:r>
      <w:bookmarkEnd w:id="497"/>
      <w:bookmarkEnd w:id="498"/>
      <w:bookmarkEnd w:id="499"/>
      <w:bookmarkEnd w:id="500"/>
    </w:p>
    <w:p w14:paraId="198CC6AE">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501" w:name="_Toc8612"/>
      <w:bookmarkStart w:id="502" w:name="_Toc16820"/>
      <w:bookmarkStart w:id="503" w:name="_Toc14027"/>
      <w:bookmarkStart w:id="504" w:name="_Toc18207"/>
      <w:r>
        <w:rPr>
          <w:rFonts w:hint="default" w:ascii="Times New Roman" w:hAnsi="Times New Roman" w:eastAsia="黑体" w:cs="Times New Roman"/>
          <w:kern w:val="0"/>
          <w:sz w:val="30"/>
          <w:szCs w:val="30"/>
          <w:highlight w:val="none"/>
        </w:rPr>
        <w:t>镇区建设用地规模控制</w:t>
      </w:r>
      <w:bookmarkEnd w:id="501"/>
      <w:bookmarkEnd w:id="502"/>
      <w:bookmarkEnd w:id="503"/>
      <w:bookmarkEnd w:id="504"/>
    </w:p>
    <w:p w14:paraId="393B8AC8">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规划至2035年，珠玑镇镇区建设用地规模为2.</w:t>
      </w:r>
      <w:r>
        <w:rPr>
          <w:rFonts w:hint="default" w:ascii="Times New Roman" w:hAnsi="Times New Roman" w:eastAsia="仿宋_GB2312" w:cs="Times New Roman"/>
          <w:sz w:val="30"/>
          <w:szCs w:val="30"/>
          <w:highlight w:val="none"/>
          <w:lang w:val="en-US" w:eastAsia="zh-CN"/>
        </w:rPr>
        <w:t>28</w:t>
      </w:r>
      <w:r>
        <w:rPr>
          <w:rFonts w:hint="default" w:ascii="Times New Roman" w:hAnsi="Times New Roman" w:eastAsia="仿宋_GB2312" w:cs="Times New Roman"/>
          <w:sz w:val="30"/>
          <w:szCs w:val="30"/>
          <w:highlight w:val="none"/>
        </w:rPr>
        <w:t>平方公里，占镇区总用地面积</w:t>
      </w:r>
      <w:r>
        <w:rPr>
          <w:rFonts w:hint="default" w:ascii="Times New Roman" w:hAnsi="Times New Roman" w:eastAsia="仿宋_GB2312" w:cs="Times New Roman"/>
          <w:sz w:val="30"/>
          <w:szCs w:val="30"/>
          <w:highlight w:val="none"/>
          <w:lang w:val="en-US" w:eastAsia="zh-CN"/>
        </w:rPr>
        <w:t>80.21</w:t>
      </w:r>
      <w:r>
        <w:rPr>
          <w:rFonts w:hint="default" w:ascii="Times New Roman" w:hAnsi="Times New Roman" w:eastAsia="仿宋_GB2312" w:cs="Times New Roman"/>
          <w:sz w:val="30"/>
          <w:szCs w:val="30"/>
          <w:highlight w:val="none"/>
        </w:rPr>
        <w:t>%，</w:t>
      </w:r>
    </w:p>
    <w:p w14:paraId="5EF569EA">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505" w:name="_Toc6413"/>
      <w:bookmarkStart w:id="506" w:name="_Toc30970"/>
      <w:bookmarkStart w:id="507" w:name="_Toc7281"/>
      <w:bookmarkStart w:id="508" w:name="_Toc19415"/>
      <w:r>
        <w:rPr>
          <w:rFonts w:hint="default" w:ascii="Times New Roman" w:hAnsi="Times New Roman" w:eastAsia="黑体" w:cs="Times New Roman"/>
          <w:kern w:val="0"/>
          <w:sz w:val="30"/>
          <w:szCs w:val="30"/>
          <w:highlight w:val="none"/>
        </w:rPr>
        <w:t>镇区空间结构</w:t>
      </w:r>
      <w:bookmarkEnd w:id="505"/>
      <w:bookmarkEnd w:id="506"/>
      <w:bookmarkEnd w:id="507"/>
      <w:bookmarkEnd w:id="508"/>
    </w:p>
    <w:p w14:paraId="562C43B1">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规划镇区形成“一心一环两轴多点”的空间布局结构。</w:t>
      </w:r>
    </w:p>
    <w:p w14:paraId="7CAA4B01">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“一心”：</w:t>
      </w:r>
      <w:r>
        <w:rPr>
          <w:rFonts w:hint="default" w:ascii="Times New Roman" w:hAnsi="Times New Roman" w:eastAsia="仿宋_GB2312" w:cs="Times New Roman"/>
          <w:sz w:val="30"/>
          <w:szCs w:val="30"/>
          <w:highlight w:val="none"/>
        </w:rPr>
        <w:t>围绕珠玑镇政府形成的镇区综合服务中心，承担对外交流、全镇工作指导等重要功能。</w:t>
      </w:r>
    </w:p>
    <w:p w14:paraId="199D74B6">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“一环”：</w:t>
      </w:r>
      <w:r>
        <w:rPr>
          <w:rFonts w:hint="default" w:ascii="Times New Roman" w:hAnsi="Times New Roman" w:eastAsia="仿宋_GB2312" w:cs="Times New Roman"/>
          <w:sz w:val="30"/>
          <w:szCs w:val="30"/>
          <w:highlight w:val="none"/>
        </w:rPr>
        <w:t>以镇区综合服务中心为核心，向外辐射串联多个重要节点形成的镇区功能环。</w:t>
      </w:r>
    </w:p>
    <w:p w14:paraId="10924B9F">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“两轴”：</w:t>
      </w:r>
      <w:r>
        <w:rPr>
          <w:rFonts w:hint="default" w:ascii="Times New Roman" w:hAnsi="Times New Roman" w:eastAsia="仿宋_GB2312" w:cs="Times New Roman"/>
          <w:sz w:val="30"/>
          <w:szCs w:val="30"/>
          <w:highlight w:val="none"/>
        </w:rPr>
        <w:t>以乡道Y028为依托，向南通往南雄市区，承接南雄产业外溢、向北延伸，通往各行政村的镇区主轴线；以城市路为依托形成向西连接国道，向东通往珠玑古巷的次轴线。</w:t>
      </w:r>
    </w:p>
    <w:p w14:paraId="5EC61CB5">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“多点”：</w:t>
      </w:r>
      <w:r>
        <w:rPr>
          <w:rFonts w:hint="default" w:ascii="Times New Roman" w:hAnsi="Times New Roman" w:eastAsia="仿宋_GB2312" w:cs="Times New Roman"/>
          <w:sz w:val="30"/>
          <w:szCs w:val="30"/>
          <w:highlight w:val="none"/>
        </w:rPr>
        <w:t>结合自然本底，要素分布，发展多个节点。例如珠玑古巷、大片农田、大雄禅寺、生态山林、珠玑公园等。</w:t>
      </w:r>
    </w:p>
    <w:p w14:paraId="27030844">
      <w:pPr>
        <w:pStyle w:val="3"/>
        <w:numPr>
          <w:ilvl w:val="1"/>
          <w:numId w:val="11"/>
        </w:numPr>
        <w:spacing w:before="156" w:beforeLines="50" w:after="156" w:afterLines="50" w:line="120" w:lineRule="auto"/>
        <w:ind w:left="0"/>
        <w:jc w:val="center"/>
        <w:rPr>
          <w:rFonts w:hint="default" w:ascii="Times New Roman" w:hAnsi="Times New Roman" w:eastAsia="黑体" w:cs="Times New Roman"/>
          <w:b w:val="0"/>
          <w:bCs w:val="0"/>
          <w:highlight w:val="none"/>
        </w:rPr>
      </w:pPr>
      <w:bookmarkStart w:id="509" w:name="_Toc32139"/>
      <w:bookmarkStart w:id="510" w:name="_Toc3420"/>
      <w:bookmarkStart w:id="511" w:name="_Toc6775"/>
      <w:bookmarkStart w:id="512" w:name="_Toc15005"/>
      <w:r>
        <w:rPr>
          <w:rFonts w:hint="default" w:ascii="Times New Roman" w:hAnsi="Times New Roman" w:eastAsia="黑体" w:cs="Times New Roman"/>
          <w:b w:val="0"/>
          <w:bCs w:val="0"/>
          <w:highlight w:val="none"/>
        </w:rPr>
        <w:t>镇区控制线</w:t>
      </w:r>
      <w:bookmarkEnd w:id="509"/>
      <w:bookmarkEnd w:id="510"/>
      <w:bookmarkEnd w:id="511"/>
      <w:bookmarkEnd w:id="512"/>
    </w:p>
    <w:p w14:paraId="25774497">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513" w:name="_Toc10461"/>
      <w:bookmarkStart w:id="514" w:name="_Toc24439"/>
      <w:bookmarkStart w:id="515" w:name="_Toc4580"/>
      <w:r>
        <w:rPr>
          <w:rFonts w:hint="default" w:ascii="Times New Roman" w:hAnsi="Times New Roman" w:eastAsia="黑体" w:cs="Times New Roman"/>
          <w:kern w:val="0"/>
          <w:sz w:val="30"/>
          <w:szCs w:val="30"/>
          <w:highlight w:val="none"/>
        </w:rPr>
        <w:t>城市蓝线</w:t>
      </w:r>
      <w:bookmarkEnd w:id="513"/>
      <w:bookmarkEnd w:id="514"/>
      <w:bookmarkEnd w:id="515"/>
    </w:p>
    <w:p w14:paraId="1EE3AF2E">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u w:val="single"/>
        </w:rPr>
        <w:t>镇区划定蓝线总面积0.21公顷</w:t>
      </w:r>
      <w:r>
        <w:rPr>
          <w:rFonts w:hint="default" w:ascii="Times New Roman" w:hAnsi="Times New Roman" w:eastAsia="仿宋_GB2312" w:cs="Times New Roman"/>
          <w:sz w:val="30"/>
          <w:szCs w:val="30"/>
          <w:highlight w:val="none"/>
        </w:rPr>
        <w:t>。城市蓝线严格按照《城市蓝线管理办法》管控。在保障总规模不减少以及满足单元水域面积、河湖水面率等指标要求的前提下，蓝线的具体边界、定位可在国土空间详细规划编制和实施中落实，蓝线的调整应符合国家有关规定，并与水利部门河湖管理范围充分衔接。</w:t>
      </w:r>
    </w:p>
    <w:p w14:paraId="1218C40F">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516" w:name="_Toc24594"/>
      <w:bookmarkStart w:id="517" w:name="_Toc8804"/>
      <w:bookmarkStart w:id="518" w:name="_Toc18436"/>
      <w:bookmarkStart w:id="519" w:name="_Toc11363"/>
      <w:r>
        <w:rPr>
          <w:rFonts w:hint="default" w:ascii="Times New Roman" w:hAnsi="Times New Roman" w:eastAsia="黑体" w:cs="Times New Roman"/>
          <w:kern w:val="0"/>
          <w:sz w:val="30"/>
          <w:szCs w:val="30"/>
          <w:highlight w:val="none"/>
        </w:rPr>
        <w:t>城市绿线</w:t>
      </w:r>
      <w:bookmarkEnd w:id="516"/>
      <w:bookmarkEnd w:id="517"/>
      <w:bookmarkEnd w:id="518"/>
      <w:bookmarkEnd w:id="519"/>
    </w:p>
    <w:p w14:paraId="49BD1A69">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u w:val="single"/>
        </w:rPr>
        <w:t>镇区划定绿线范围总面积3.11公顷，</w:t>
      </w:r>
      <w:r>
        <w:rPr>
          <w:rFonts w:hint="default" w:ascii="Times New Roman" w:hAnsi="Times New Roman" w:eastAsia="仿宋_GB2312" w:cs="Times New Roman"/>
          <w:sz w:val="30"/>
          <w:szCs w:val="30"/>
          <w:highlight w:val="none"/>
        </w:rPr>
        <w:t>包括城镇开发边界内承担休闲游憩功能的城市公园、主要防护绿地以及对河涌滨水环境有影响的结构性公园绿地。城市绿线严格按照《城市绿线管理办法》管控。在保障总规模不减少的前提下，绿线的具体边界、定位可在国土空间详细规划编制和实施中落实，绿线的调整应符合国家有关规定。城市绿线内的用地，不得改作他用，不得违反法律法规、强制性标准以及批准的规划进行开发建设。因基础设施、公共管理与公共服务设施建设需要修改绿线的，应遵循绿地规模总量不减少、服务半径不减少、绿地系统完整的原则。</w:t>
      </w:r>
    </w:p>
    <w:p w14:paraId="0FA03B53">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520" w:name="_Toc8268"/>
      <w:bookmarkStart w:id="521" w:name="_Toc14614"/>
      <w:bookmarkStart w:id="522" w:name="_Toc19310"/>
      <w:bookmarkStart w:id="523" w:name="_Toc28496"/>
      <w:r>
        <w:rPr>
          <w:rFonts w:hint="default" w:ascii="Times New Roman" w:hAnsi="Times New Roman" w:eastAsia="黑体" w:cs="Times New Roman"/>
          <w:kern w:val="0"/>
          <w:sz w:val="30"/>
          <w:szCs w:val="30"/>
          <w:highlight w:val="none"/>
        </w:rPr>
        <w:t>城市紫线</w:t>
      </w:r>
      <w:bookmarkEnd w:id="520"/>
      <w:bookmarkEnd w:id="521"/>
      <w:bookmarkEnd w:id="522"/>
      <w:bookmarkEnd w:id="523"/>
    </w:p>
    <w:p w14:paraId="49719A8A">
      <w:pPr>
        <w:ind w:firstLine="600" w:firstLineChars="200"/>
        <w:rPr>
          <w:rFonts w:hint="default" w:ascii="Times New Roman" w:hAnsi="Times New Roman" w:cs="Times New Roman"/>
          <w:highlight w:val="none"/>
        </w:rPr>
      </w:pPr>
      <w:r>
        <w:rPr>
          <w:rFonts w:hint="default" w:ascii="Times New Roman" w:hAnsi="Times New Roman" w:eastAsia="仿宋_GB2312" w:cs="Times New Roman"/>
          <w:sz w:val="30"/>
          <w:szCs w:val="30"/>
          <w:highlight w:val="none"/>
          <w:u w:val="single"/>
        </w:rPr>
        <w:t>镇区划定紫线总面积为0.19公顷</w:t>
      </w:r>
      <w:r>
        <w:rPr>
          <w:rFonts w:hint="default" w:ascii="Times New Roman" w:hAnsi="Times New Roman" w:eastAsia="仿宋_GB2312" w:cs="Times New Roman"/>
          <w:sz w:val="30"/>
          <w:szCs w:val="30"/>
          <w:highlight w:val="none"/>
        </w:rPr>
        <w:t>，包括历史建筑物、构筑物和其风貌环境所组成的核心地段，以及为确保该地段的风貌、特色完整性而必须进行建设控制的地区</w:t>
      </w:r>
      <w:r>
        <w:rPr>
          <w:rFonts w:hint="default" w:ascii="Times New Roman" w:hAnsi="Times New Roman" w:eastAsia="仿宋_GB2312" w:cs="Times New Roman"/>
          <w:sz w:val="30"/>
          <w:szCs w:val="30"/>
          <w:highlight w:val="none"/>
          <w:u w:val="single"/>
        </w:rPr>
        <w:t>。</w:t>
      </w:r>
      <w:r>
        <w:rPr>
          <w:rFonts w:hint="default" w:ascii="Times New Roman" w:hAnsi="Times New Roman" w:eastAsia="仿宋_GB2312" w:cs="Times New Roman"/>
          <w:sz w:val="30"/>
          <w:szCs w:val="30"/>
          <w:highlight w:val="none"/>
        </w:rPr>
        <w:t>城市紫线严格按照《城市紫线管理办法》管控。在保障总规模不减少的前提下，紫线的具体边界、定位可在国土空间详细规划编制和实施中落实，紫线的调整应符合国家有关规定。</w:t>
      </w:r>
    </w:p>
    <w:p w14:paraId="25D301F8">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524" w:name="_Toc22219"/>
      <w:bookmarkStart w:id="525" w:name="_Toc3075"/>
      <w:bookmarkStart w:id="526" w:name="_Toc23530"/>
      <w:r>
        <w:rPr>
          <w:rFonts w:hint="default" w:ascii="Times New Roman" w:hAnsi="Times New Roman" w:eastAsia="黑体" w:cs="Times New Roman"/>
          <w:kern w:val="0"/>
          <w:sz w:val="30"/>
          <w:szCs w:val="30"/>
          <w:highlight w:val="none"/>
        </w:rPr>
        <w:t>城市黄线</w:t>
      </w:r>
      <w:bookmarkEnd w:id="524"/>
      <w:bookmarkEnd w:id="525"/>
      <w:bookmarkEnd w:id="526"/>
    </w:p>
    <w:p w14:paraId="0C60E8AF">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u w:val="single"/>
        </w:rPr>
        <w:t>镇区划定黄线总面积3.22公顷，</w:t>
      </w:r>
      <w:r>
        <w:rPr>
          <w:rFonts w:hint="default" w:ascii="Times New Roman" w:hAnsi="Times New Roman" w:eastAsia="仿宋_GB2312" w:cs="Times New Roman"/>
          <w:sz w:val="30"/>
          <w:szCs w:val="30"/>
          <w:highlight w:val="none"/>
        </w:rPr>
        <w:t>主要包括变电站、客运站等设施</w:t>
      </w:r>
      <w:r>
        <w:rPr>
          <w:rFonts w:hint="default" w:ascii="Times New Roman" w:hAnsi="Times New Roman" w:eastAsia="仿宋_GB2312" w:cs="Times New Roman"/>
          <w:sz w:val="30"/>
          <w:szCs w:val="30"/>
          <w:highlight w:val="none"/>
          <w:u w:val="single"/>
        </w:rPr>
        <w:t>。</w:t>
      </w:r>
      <w:r>
        <w:rPr>
          <w:rFonts w:hint="default" w:ascii="Times New Roman" w:hAnsi="Times New Roman" w:eastAsia="仿宋_GB2312" w:cs="Times New Roman"/>
          <w:sz w:val="30"/>
          <w:szCs w:val="30"/>
          <w:highlight w:val="none"/>
        </w:rPr>
        <w:t>城市黄线严格按照《城市黄线管理办法》管控。在保障总规模不减少的前提下，黄线的具体边界、定位可在国土空间详细规划编制和实施中落实，黄线的调整应符合国家有关规定。城市黄线控制范围不仅保障设施自身运行安全，同时应考虑与周围其他建（构）筑物的间距要求。对现有损坏或影响城市基础设施安全、正常运作的设施，应当限期整改或拆除。</w:t>
      </w:r>
    </w:p>
    <w:p w14:paraId="5B4619D9">
      <w:pPr>
        <w:pStyle w:val="3"/>
        <w:numPr>
          <w:ilvl w:val="1"/>
          <w:numId w:val="11"/>
        </w:numPr>
        <w:spacing w:before="156" w:beforeLines="50" w:after="156" w:afterLines="50" w:line="120" w:lineRule="auto"/>
        <w:ind w:left="0"/>
        <w:jc w:val="center"/>
        <w:rPr>
          <w:rFonts w:hint="default" w:ascii="Times New Roman" w:hAnsi="Times New Roman" w:eastAsia="黑体" w:cs="Times New Roman"/>
          <w:b w:val="0"/>
          <w:bCs w:val="0"/>
          <w:highlight w:val="none"/>
        </w:rPr>
      </w:pPr>
      <w:bookmarkStart w:id="527" w:name="_Toc27291"/>
      <w:bookmarkStart w:id="528" w:name="_Toc30779"/>
      <w:bookmarkStart w:id="529" w:name="_Toc29502"/>
      <w:bookmarkStart w:id="530" w:name="_Toc9142"/>
      <w:r>
        <w:rPr>
          <w:rFonts w:hint="default" w:ascii="Times New Roman" w:hAnsi="Times New Roman" w:eastAsia="黑体" w:cs="Times New Roman"/>
          <w:b w:val="0"/>
          <w:bCs w:val="0"/>
          <w:highlight w:val="none"/>
        </w:rPr>
        <w:t>镇区公共服务设施与社区生活圈</w:t>
      </w:r>
      <w:bookmarkEnd w:id="527"/>
      <w:bookmarkEnd w:id="528"/>
      <w:bookmarkEnd w:id="529"/>
      <w:bookmarkEnd w:id="530"/>
    </w:p>
    <w:p w14:paraId="128BEA96">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531" w:name="_Toc11361"/>
      <w:bookmarkStart w:id="532" w:name="_Toc151552195"/>
      <w:bookmarkStart w:id="533" w:name="_Toc23025"/>
      <w:bookmarkStart w:id="534" w:name="_Toc3351"/>
      <w:bookmarkStart w:id="535" w:name="_Toc27637"/>
      <w:r>
        <w:rPr>
          <w:rFonts w:hint="default" w:ascii="Times New Roman" w:hAnsi="Times New Roman" w:eastAsia="黑体" w:cs="Times New Roman"/>
          <w:kern w:val="0"/>
          <w:sz w:val="30"/>
          <w:szCs w:val="30"/>
          <w:highlight w:val="none"/>
        </w:rPr>
        <w:t>公共服务设施布局</w:t>
      </w:r>
      <w:bookmarkEnd w:id="531"/>
      <w:bookmarkEnd w:id="532"/>
      <w:bookmarkEnd w:id="533"/>
      <w:bookmarkEnd w:id="534"/>
      <w:bookmarkEnd w:id="535"/>
    </w:p>
    <w:p w14:paraId="4FD308F4">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规划细化镇区公共服务设施用地，不断完善镇级公共服务设施体系。规划至2035年，规划公共</w:t>
      </w:r>
      <w:r>
        <w:rPr>
          <w:rFonts w:hint="default" w:ascii="Times New Roman" w:hAnsi="Times New Roman" w:eastAsia="仿宋_GB2312" w:cs="Times New Roman"/>
          <w:sz w:val="30"/>
          <w:szCs w:val="30"/>
          <w:highlight w:val="none"/>
          <w:lang w:val="en-US" w:eastAsia="zh-CN"/>
        </w:rPr>
        <w:t>服务</w:t>
      </w:r>
      <w:r>
        <w:rPr>
          <w:rFonts w:hint="default" w:ascii="Times New Roman" w:hAnsi="Times New Roman" w:eastAsia="仿宋_GB2312" w:cs="Times New Roman"/>
          <w:sz w:val="30"/>
          <w:szCs w:val="30"/>
          <w:highlight w:val="none"/>
        </w:rPr>
        <w:t>设施用地10.</w:t>
      </w:r>
      <w:r>
        <w:rPr>
          <w:rFonts w:hint="default" w:ascii="Times New Roman" w:hAnsi="Times New Roman" w:eastAsia="仿宋_GB2312" w:cs="Times New Roman"/>
          <w:sz w:val="30"/>
          <w:szCs w:val="30"/>
          <w:highlight w:val="none"/>
          <w:lang w:val="en-US" w:eastAsia="zh-CN"/>
        </w:rPr>
        <w:t>42</w:t>
      </w:r>
      <w:r>
        <w:rPr>
          <w:rFonts w:hint="default" w:ascii="Times New Roman" w:hAnsi="Times New Roman" w:eastAsia="仿宋_GB2312" w:cs="Times New Roman"/>
          <w:sz w:val="30"/>
          <w:szCs w:val="30"/>
          <w:highlight w:val="none"/>
        </w:rPr>
        <w:t>公顷，占镇区建设用地面积的</w:t>
      </w:r>
      <w:r>
        <w:rPr>
          <w:rFonts w:hint="default" w:ascii="Times New Roman" w:hAnsi="Times New Roman" w:eastAsia="仿宋_GB2312" w:cs="Times New Roman"/>
          <w:sz w:val="30"/>
          <w:szCs w:val="30"/>
          <w:highlight w:val="none"/>
          <w:lang w:val="en-US" w:eastAsia="zh-CN"/>
        </w:rPr>
        <w:t>4.58</w:t>
      </w:r>
      <w:r>
        <w:rPr>
          <w:rFonts w:hint="default" w:ascii="Times New Roman" w:hAnsi="Times New Roman" w:eastAsia="仿宋_GB2312" w:cs="Times New Roman"/>
          <w:sz w:val="30"/>
          <w:szCs w:val="30"/>
          <w:highlight w:val="none"/>
        </w:rPr>
        <w:t>%。</w:t>
      </w:r>
    </w:p>
    <w:p w14:paraId="7F8A9243">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536" w:name="_Toc160011777"/>
      <w:bookmarkStart w:id="537" w:name="_Toc21029"/>
      <w:bookmarkStart w:id="538" w:name="_Toc16489"/>
      <w:bookmarkStart w:id="539" w:name="_Toc18426"/>
      <w:r>
        <w:rPr>
          <w:rFonts w:hint="default" w:ascii="Times New Roman" w:hAnsi="Times New Roman" w:eastAsia="黑体" w:cs="Times New Roman"/>
          <w:kern w:val="0"/>
          <w:sz w:val="30"/>
          <w:szCs w:val="30"/>
          <w:highlight w:val="none"/>
        </w:rPr>
        <w:t>公共服务设施规划</w:t>
      </w:r>
      <w:bookmarkEnd w:id="536"/>
      <w:bookmarkEnd w:id="537"/>
      <w:bookmarkEnd w:id="538"/>
      <w:bookmarkEnd w:id="539"/>
    </w:p>
    <w:p w14:paraId="4640B600">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行政办公设施。</w:t>
      </w:r>
      <w:r>
        <w:rPr>
          <w:rFonts w:hint="default" w:ascii="Times New Roman" w:hAnsi="Times New Roman" w:eastAsia="仿宋_GB2312" w:cs="Times New Roman"/>
          <w:sz w:val="30"/>
          <w:szCs w:val="30"/>
          <w:highlight w:val="none"/>
        </w:rPr>
        <w:t>行政办公设施集中设置于镇中心区乡道Y028两侧。镇区规划行政办公用地面积1.40公顷。</w:t>
      </w:r>
    </w:p>
    <w:p w14:paraId="1F3E8574">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教育设施。</w:t>
      </w:r>
      <w:r>
        <w:rPr>
          <w:rFonts w:hint="default" w:ascii="Times New Roman" w:hAnsi="Times New Roman" w:eastAsia="仿宋_GB2312" w:cs="Times New Roman"/>
          <w:sz w:val="30"/>
          <w:szCs w:val="30"/>
          <w:highlight w:val="none"/>
        </w:rPr>
        <w:t>镇区规划教育用地面积6.</w:t>
      </w:r>
      <w:r>
        <w:rPr>
          <w:rFonts w:hint="default" w:ascii="Times New Roman" w:hAnsi="Times New Roman" w:eastAsia="仿宋_GB2312" w:cs="Times New Roman"/>
          <w:sz w:val="30"/>
          <w:szCs w:val="30"/>
          <w:highlight w:val="none"/>
          <w:lang w:val="en-US" w:eastAsia="zh-CN"/>
        </w:rPr>
        <w:t>76</w:t>
      </w:r>
      <w:r>
        <w:rPr>
          <w:rFonts w:hint="default" w:ascii="Times New Roman" w:hAnsi="Times New Roman" w:eastAsia="仿宋_GB2312" w:cs="Times New Roman"/>
          <w:sz w:val="30"/>
          <w:szCs w:val="30"/>
          <w:highlight w:val="none"/>
        </w:rPr>
        <w:t>公顷。主要为珠玑镇中心小学、乡镇南雄市珠玑中学，迁建南雄市珠玑镇中心幼儿园（普惠性幼儿园)。</w:t>
      </w:r>
    </w:p>
    <w:p w14:paraId="3C1063BD">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医疗卫生设施。</w:t>
      </w:r>
      <w:r>
        <w:rPr>
          <w:rFonts w:hint="default" w:ascii="Times New Roman" w:hAnsi="Times New Roman" w:eastAsia="仿宋_GB2312" w:cs="Times New Roman"/>
          <w:sz w:val="30"/>
          <w:szCs w:val="30"/>
          <w:highlight w:val="none"/>
        </w:rPr>
        <w:t>规划远期原珠玑一级甲等卫生院于镇区范围内搬迁，预留用地1.01公顷，远景根据实际情况可新增医疗卫生用地到2.00公顷。</w:t>
      </w:r>
    </w:p>
    <w:p w14:paraId="5290E465">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文体体育设施。</w:t>
      </w:r>
      <w:r>
        <w:rPr>
          <w:rFonts w:hint="default" w:ascii="Times New Roman" w:hAnsi="Times New Roman" w:eastAsia="仿宋_GB2312" w:cs="Times New Roman"/>
          <w:sz w:val="30"/>
          <w:szCs w:val="30"/>
          <w:highlight w:val="none"/>
        </w:rPr>
        <w:t>规划文化用地面积1.</w:t>
      </w:r>
      <w:r>
        <w:rPr>
          <w:rFonts w:hint="default" w:ascii="Times New Roman" w:hAnsi="Times New Roman" w:eastAsia="仿宋_GB2312" w:cs="Times New Roman"/>
          <w:sz w:val="30"/>
          <w:szCs w:val="30"/>
          <w:highlight w:val="none"/>
          <w:lang w:val="en-US" w:eastAsia="zh-CN"/>
        </w:rPr>
        <w:t>32</w:t>
      </w:r>
      <w:r>
        <w:rPr>
          <w:rFonts w:hint="default" w:ascii="Times New Roman" w:hAnsi="Times New Roman" w:eastAsia="仿宋_GB2312" w:cs="Times New Roman"/>
          <w:sz w:val="30"/>
          <w:szCs w:val="30"/>
          <w:highlight w:val="none"/>
        </w:rPr>
        <w:t>公顷，保留珠玑镇全民健身文化广场。镇政府体育场馆实行对社会开放，共享文体设施，规划体育用地0.18公顷。</w:t>
      </w:r>
    </w:p>
    <w:p w14:paraId="5987F204">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社会福利设施。</w:t>
      </w:r>
      <w:r>
        <w:rPr>
          <w:rFonts w:hint="default" w:ascii="Times New Roman" w:hAnsi="Times New Roman" w:eastAsia="仿宋_GB2312" w:cs="Times New Roman"/>
          <w:sz w:val="30"/>
          <w:szCs w:val="30"/>
          <w:highlight w:val="none"/>
        </w:rPr>
        <w:t>规划在镇区改扩建1处综合养老服务中心，面积0.93公顷，床位数约230张。</w:t>
      </w:r>
    </w:p>
    <w:p w14:paraId="5A37F5BE">
      <w:pPr>
        <w:keepNext/>
        <w:keepLines/>
        <w:numPr>
          <w:ilvl w:val="0"/>
          <w:numId w:val="5"/>
        </w:numPr>
        <w:spacing w:before="156" w:beforeLines="50" w:after="156" w:afterLines="50"/>
        <w:ind w:left="567" w:hanging="567"/>
        <w:outlineLvl w:val="1"/>
        <w:rPr>
          <w:rFonts w:hint="default" w:ascii="Times New Roman" w:hAnsi="Times New Roman" w:cs="Times New Roman"/>
          <w:highlight w:val="none"/>
        </w:rPr>
      </w:pPr>
      <w:bookmarkStart w:id="540" w:name="_Toc23551"/>
      <w:bookmarkStart w:id="541" w:name="_Toc728"/>
      <w:r>
        <w:rPr>
          <w:rFonts w:hint="default" w:ascii="Times New Roman" w:hAnsi="Times New Roman" w:eastAsia="黑体" w:cs="Times New Roman"/>
          <w:kern w:val="0"/>
          <w:sz w:val="30"/>
          <w:szCs w:val="30"/>
          <w:highlight w:val="none"/>
        </w:rPr>
        <w:t>商业服务业设施规划</w:t>
      </w:r>
      <w:bookmarkEnd w:id="540"/>
      <w:bookmarkEnd w:id="541"/>
    </w:p>
    <w:p w14:paraId="6A4E4685">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规划保留原商业设施用地的基础上，扩建农贸市场，在珠玑古巷入口新建旅游服务业相关配套，</w:t>
      </w:r>
      <w:r>
        <w:rPr>
          <w:rFonts w:hint="default" w:ascii="Times New Roman" w:hAnsi="Times New Roman" w:eastAsia="仿宋_GB2312" w:cs="Times New Roman"/>
          <w:sz w:val="30"/>
          <w:szCs w:val="30"/>
          <w:highlight w:val="none"/>
          <w:lang w:val="en-US" w:eastAsia="zh-CN"/>
        </w:rPr>
        <w:t>规划至2035年，镇区</w:t>
      </w:r>
      <w:r>
        <w:rPr>
          <w:rFonts w:hint="default" w:ascii="Times New Roman" w:hAnsi="Times New Roman" w:eastAsia="仿宋_GB2312" w:cs="Times New Roman"/>
          <w:sz w:val="30"/>
          <w:szCs w:val="30"/>
          <w:highlight w:val="none"/>
        </w:rPr>
        <w:t>商业服务业用地面积共</w:t>
      </w:r>
      <w:r>
        <w:rPr>
          <w:rFonts w:hint="default" w:ascii="Times New Roman" w:hAnsi="Times New Roman" w:eastAsia="仿宋_GB2312" w:cs="Times New Roman"/>
          <w:sz w:val="30"/>
          <w:szCs w:val="30"/>
          <w:highlight w:val="none"/>
          <w:lang w:val="en-US" w:eastAsia="zh-CN"/>
        </w:rPr>
        <w:t>17.19</w:t>
      </w:r>
      <w:r>
        <w:rPr>
          <w:rFonts w:hint="default" w:ascii="Times New Roman" w:hAnsi="Times New Roman" w:eastAsia="仿宋_GB2312" w:cs="Times New Roman"/>
          <w:sz w:val="30"/>
          <w:szCs w:val="30"/>
          <w:highlight w:val="none"/>
        </w:rPr>
        <w:t>公顷</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color w:val="auto"/>
          <w:sz w:val="30"/>
          <w:szCs w:val="30"/>
          <w:highlight w:val="none"/>
          <w:lang w:bidi="ar"/>
        </w:rPr>
        <w:t>占镇区建设用地面积的</w:t>
      </w:r>
      <w:r>
        <w:rPr>
          <w:rFonts w:hint="default" w:ascii="Times New Roman" w:hAnsi="Times New Roman" w:eastAsia="仿宋_GB2312" w:cs="Times New Roman"/>
          <w:sz w:val="30"/>
          <w:szCs w:val="30"/>
          <w:highlight w:val="none"/>
          <w:lang w:val="en-US" w:eastAsia="zh-CN" w:bidi="ar"/>
        </w:rPr>
        <w:t>7.57</w:t>
      </w:r>
      <w:r>
        <w:rPr>
          <w:rFonts w:hint="default" w:ascii="Times New Roman" w:hAnsi="Times New Roman" w:eastAsia="仿宋_GB2312" w:cs="Times New Roman"/>
          <w:color w:val="auto"/>
          <w:sz w:val="30"/>
          <w:szCs w:val="30"/>
          <w:highlight w:val="none"/>
          <w:lang w:bidi="ar"/>
        </w:rPr>
        <w:t>%</w:t>
      </w:r>
      <w:r>
        <w:rPr>
          <w:rFonts w:hint="default" w:ascii="Times New Roman" w:hAnsi="Times New Roman" w:eastAsia="仿宋_GB2312" w:cs="Times New Roman"/>
          <w:sz w:val="30"/>
          <w:szCs w:val="30"/>
          <w:highlight w:val="none"/>
        </w:rPr>
        <w:t>。</w:t>
      </w:r>
    </w:p>
    <w:p w14:paraId="3DE0AC9F">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542" w:name="_Toc23969"/>
      <w:bookmarkStart w:id="543" w:name="_Toc151552197"/>
      <w:bookmarkStart w:id="544" w:name="_Toc23578"/>
      <w:bookmarkStart w:id="545" w:name="_Toc24648"/>
      <w:bookmarkStart w:id="546" w:name="_Toc4404"/>
      <w:r>
        <w:rPr>
          <w:rFonts w:hint="default" w:ascii="Times New Roman" w:hAnsi="Times New Roman" w:eastAsia="黑体" w:cs="Times New Roman"/>
          <w:kern w:val="0"/>
          <w:sz w:val="30"/>
          <w:szCs w:val="30"/>
          <w:highlight w:val="none"/>
        </w:rPr>
        <w:t>构建社区生活圈服务体系</w:t>
      </w:r>
      <w:bookmarkEnd w:id="542"/>
      <w:bookmarkEnd w:id="543"/>
      <w:bookmarkEnd w:id="544"/>
      <w:bookmarkEnd w:id="545"/>
      <w:bookmarkEnd w:id="546"/>
    </w:p>
    <w:p w14:paraId="536987F6">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综合考虑人口规模、功能均衡、服务半径等多元化因素，构建以珠玑镇镇政府为中心及珠玑中学为中心的两个10分钟社区生活圈。10分钟便民社区生活圈集中布置对出行距离敏感的服务设施，主要满足出行受限的老人、儿童高频使用设施的距离要求，控制在5~10分钟步行范围内，必须配建包括小学、中型多功能运动场地等设施。</w:t>
      </w:r>
    </w:p>
    <w:p w14:paraId="2BA63C32">
      <w:pPr>
        <w:pStyle w:val="37"/>
        <w:rPr>
          <w:rFonts w:hint="default" w:ascii="Times New Roman" w:hAnsi="Times New Roman" w:eastAsia="仿宋_GB2312" w:cs="Times New Roman"/>
          <w:sz w:val="30"/>
          <w:szCs w:val="30"/>
          <w:highlight w:val="none"/>
        </w:rPr>
      </w:pPr>
    </w:p>
    <w:p w14:paraId="4FA02B75">
      <w:pPr>
        <w:rPr>
          <w:rFonts w:hint="default" w:ascii="Times New Roman" w:hAnsi="Times New Roman" w:eastAsia="仿宋_GB2312" w:cs="Times New Roman"/>
          <w:sz w:val="30"/>
          <w:szCs w:val="30"/>
          <w:highlight w:val="none"/>
        </w:rPr>
      </w:pPr>
    </w:p>
    <w:p w14:paraId="75419031">
      <w:pPr>
        <w:pStyle w:val="37"/>
        <w:rPr>
          <w:rFonts w:hint="default" w:ascii="Times New Roman" w:hAnsi="Times New Roman" w:cs="Times New Roman"/>
          <w:highlight w:val="none"/>
        </w:rPr>
      </w:pPr>
    </w:p>
    <w:p w14:paraId="0E84DE6E">
      <w:pPr>
        <w:pStyle w:val="3"/>
        <w:numPr>
          <w:ilvl w:val="1"/>
          <w:numId w:val="11"/>
        </w:numPr>
        <w:spacing w:before="156" w:beforeLines="50" w:after="156" w:afterLines="50" w:line="120" w:lineRule="auto"/>
        <w:ind w:left="0"/>
        <w:jc w:val="center"/>
        <w:rPr>
          <w:rFonts w:hint="default" w:ascii="Times New Roman" w:hAnsi="Times New Roman" w:eastAsia="黑体" w:cs="Times New Roman"/>
          <w:b w:val="0"/>
          <w:bCs w:val="0"/>
          <w:highlight w:val="none"/>
        </w:rPr>
      </w:pPr>
      <w:bookmarkStart w:id="547" w:name="_Toc32036"/>
      <w:bookmarkStart w:id="548" w:name="_Toc17773"/>
      <w:bookmarkStart w:id="549" w:name="_Toc27628"/>
      <w:bookmarkStart w:id="550" w:name="_Toc15833"/>
      <w:r>
        <w:rPr>
          <w:rFonts w:hint="default" w:ascii="Times New Roman" w:hAnsi="Times New Roman" w:eastAsia="黑体" w:cs="Times New Roman"/>
          <w:b w:val="0"/>
          <w:bCs w:val="0"/>
          <w:highlight w:val="none"/>
        </w:rPr>
        <w:t>镇区公园绿地和开敞空间</w:t>
      </w:r>
      <w:bookmarkEnd w:id="547"/>
      <w:bookmarkEnd w:id="548"/>
      <w:bookmarkEnd w:id="549"/>
      <w:bookmarkEnd w:id="550"/>
    </w:p>
    <w:p w14:paraId="6B1E645A">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551" w:name="_Toc26261"/>
      <w:bookmarkStart w:id="552" w:name="_Toc31566"/>
      <w:bookmarkStart w:id="553" w:name="_Toc26058"/>
      <w:bookmarkStart w:id="554" w:name="_Toc20019"/>
      <w:bookmarkStart w:id="555" w:name="_Toc30277"/>
      <w:r>
        <w:rPr>
          <w:rFonts w:hint="default" w:ascii="Times New Roman" w:hAnsi="Times New Roman" w:eastAsia="黑体" w:cs="Times New Roman"/>
          <w:kern w:val="0"/>
          <w:sz w:val="30"/>
          <w:szCs w:val="30"/>
          <w:highlight w:val="none"/>
        </w:rPr>
        <w:t>绿地与开敞空间规划目标</w:t>
      </w:r>
      <w:bookmarkEnd w:id="551"/>
      <w:bookmarkEnd w:id="552"/>
      <w:bookmarkEnd w:id="553"/>
      <w:bookmarkEnd w:id="554"/>
      <w:bookmarkEnd w:id="555"/>
    </w:p>
    <w:p w14:paraId="5988A2AD">
      <w:pPr>
        <w:ind w:firstLine="600" w:firstLineChars="200"/>
        <w:rPr>
          <w:rFonts w:hint="default" w:ascii="Times New Roman" w:hAnsi="Times New Roman" w:cs="Times New Roman"/>
          <w:highlight w:val="none"/>
          <w:lang w:bidi="ar"/>
        </w:rPr>
      </w:pPr>
      <w:r>
        <w:rPr>
          <w:rFonts w:hint="default" w:ascii="Times New Roman" w:hAnsi="Times New Roman" w:eastAsia="仿宋_GB2312" w:cs="Times New Roman"/>
          <w:sz w:val="30"/>
          <w:szCs w:val="30"/>
          <w:highlight w:val="none"/>
          <w:lang w:bidi="ar"/>
        </w:rPr>
        <w:t>构建“综合公园—社区公园—乡村公园”三级公园体系。改造提升现状珠玑中心公园，规划新建1处公园，位于镇区南部，打造成兼具社区体育公园、儿童公园等专类公园功能的城镇综合性公园，为镇区居民提供具有一定规模的休闲绿地、体育运动场地和儿童游乐设施，满足公众不同使用需求。落实社区公园建设，镇区规划新增3个街头公园，强调公共空间开敞绿地的品质打造与提升。利用镇区周边村庄居民点现状茂密林地，打造3处乡村公园，提升改善村容村貌，为村民提供了休闲娱乐的场地。依托镇区边角地、插花地及公共建筑周边的小型开放空间建设“口袋公园”，增加活动空间和休憩设施。</w:t>
      </w:r>
    </w:p>
    <w:p w14:paraId="23B0E94B">
      <w:pPr>
        <w:pStyle w:val="290"/>
        <w:rPr>
          <w:rFonts w:hint="default" w:ascii="Times New Roman" w:hAnsi="Times New Roman" w:cs="Times New Roman"/>
          <w:color w:val="auto"/>
          <w:highlight w:val="none"/>
        </w:rPr>
      </w:pPr>
      <w:r>
        <w:rPr>
          <w:rFonts w:hint="default" w:ascii="Times New Roman" w:hAnsi="Times New Roman" w:cs="Times New Roman"/>
          <w:color w:val="auto"/>
          <w:highlight w:val="none"/>
          <w:lang w:bidi="ar"/>
        </w:rPr>
        <w:t>规划远期</w:t>
      </w:r>
      <w:r>
        <w:rPr>
          <w:rFonts w:hint="default" w:ascii="Times New Roman" w:hAnsi="Times New Roman" w:cs="Times New Roman"/>
          <w:color w:val="auto"/>
          <w:highlight w:val="none"/>
          <w:lang w:val="en-US" w:eastAsia="zh-CN" w:bidi="ar"/>
        </w:rPr>
        <w:t>镇区</w:t>
      </w:r>
      <w:r>
        <w:rPr>
          <w:rFonts w:hint="default" w:ascii="Times New Roman" w:hAnsi="Times New Roman" w:cs="Times New Roman"/>
          <w:color w:val="auto"/>
          <w:highlight w:val="none"/>
          <w:lang w:bidi="ar"/>
        </w:rPr>
        <w:t>绿地与开敞用地面积为5.5</w:t>
      </w:r>
      <w:r>
        <w:rPr>
          <w:rFonts w:hint="default" w:cs="Times New Roman"/>
          <w:color w:val="auto"/>
          <w:highlight w:val="none"/>
          <w:lang w:val="en-US" w:eastAsia="zh-CN" w:bidi="ar"/>
        </w:rPr>
        <w:t>2</w:t>
      </w:r>
      <w:r>
        <w:rPr>
          <w:rFonts w:hint="default" w:ascii="Times New Roman" w:hAnsi="Times New Roman" w:cs="Times New Roman"/>
          <w:color w:val="auto"/>
          <w:highlight w:val="none"/>
          <w:lang w:bidi="ar"/>
        </w:rPr>
        <w:t>公顷，占镇区建设用地面积的</w:t>
      </w:r>
      <w:r>
        <w:rPr>
          <w:rFonts w:hint="default" w:cs="Times New Roman"/>
          <w:color w:val="auto"/>
          <w:highlight w:val="none"/>
          <w:lang w:val="en-US" w:eastAsia="zh-CN" w:bidi="ar"/>
        </w:rPr>
        <w:t>2.43</w:t>
      </w:r>
      <w:r>
        <w:rPr>
          <w:rFonts w:hint="default" w:ascii="Times New Roman" w:hAnsi="Times New Roman" w:cs="Times New Roman"/>
          <w:color w:val="auto"/>
          <w:highlight w:val="none"/>
          <w:lang w:bidi="ar"/>
        </w:rPr>
        <w:t>%。</w:t>
      </w:r>
    </w:p>
    <w:p w14:paraId="30699892">
      <w:pPr>
        <w:pStyle w:val="3"/>
        <w:numPr>
          <w:ilvl w:val="1"/>
          <w:numId w:val="11"/>
        </w:numPr>
        <w:spacing w:before="156" w:beforeLines="50" w:after="156" w:afterLines="50" w:line="120" w:lineRule="auto"/>
        <w:ind w:left="0" w:hanging="420"/>
        <w:jc w:val="center"/>
        <w:rPr>
          <w:rFonts w:hint="default" w:ascii="Times New Roman" w:hAnsi="Times New Roman" w:eastAsia="黑体" w:cs="Times New Roman"/>
          <w:b w:val="0"/>
          <w:bCs w:val="0"/>
          <w:highlight w:val="none"/>
        </w:rPr>
      </w:pPr>
      <w:bookmarkStart w:id="556" w:name="_Toc5165"/>
      <w:bookmarkStart w:id="557" w:name="_Toc16779"/>
      <w:bookmarkStart w:id="558" w:name="_Toc27742"/>
      <w:bookmarkStart w:id="559" w:name="_Toc6880"/>
      <w:r>
        <w:rPr>
          <w:rFonts w:hint="default" w:ascii="Times New Roman" w:hAnsi="Times New Roman" w:eastAsia="黑体" w:cs="Times New Roman"/>
          <w:b w:val="0"/>
          <w:bCs w:val="0"/>
          <w:highlight w:val="none"/>
        </w:rPr>
        <w:t>镇区存量建设用地盘活利用</w:t>
      </w:r>
      <w:bookmarkEnd w:id="556"/>
      <w:bookmarkEnd w:id="557"/>
      <w:bookmarkEnd w:id="558"/>
      <w:bookmarkEnd w:id="559"/>
    </w:p>
    <w:p w14:paraId="2BDB1D0E">
      <w:pPr>
        <w:pStyle w:val="290"/>
        <w:rPr>
          <w:rFonts w:hint="default" w:ascii="Times New Roman" w:hAnsi="Times New Roman" w:cs="Times New Roman"/>
          <w:color w:val="auto"/>
          <w:highlight w:val="none"/>
          <w:lang w:bidi="ar"/>
        </w:rPr>
      </w:pPr>
      <w:r>
        <w:rPr>
          <w:rFonts w:hint="default" w:ascii="Times New Roman" w:hAnsi="Times New Roman" w:cs="Times New Roman"/>
          <w:color w:val="auto"/>
          <w:highlight w:val="none"/>
          <w:lang w:bidi="ar"/>
        </w:rPr>
        <w:t>结合圩镇建设和“三旧”改造提升产业空间效能，提高城镇生活空间品质，完善多样化住房和公共服务供应，优化绿地与开敞空间布局，提升人文内涵。将镇区建成区内老旧小区、低效工业和仓储、城中村等区域纳入“三旧”改造重点区域。</w:t>
      </w:r>
    </w:p>
    <w:p w14:paraId="4930964F">
      <w:pPr>
        <w:pStyle w:val="290"/>
        <w:rPr>
          <w:rFonts w:hint="default" w:ascii="Times New Roman" w:hAnsi="Times New Roman" w:cs="Times New Roman"/>
          <w:color w:val="auto"/>
          <w:highlight w:val="none"/>
          <w:lang w:bidi="ar"/>
        </w:rPr>
      </w:pPr>
      <w:r>
        <w:rPr>
          <w:rFonts w:hint="default" w:ascii="Times New Roman" w:hAnsi="Times New Roman" w:eastAsia="楷体_GB2312" w:cs="Times New Roman"/>
          <w:color w:val="auto"/>
          <w:highlight w:val="none"/>
          <w:lang w:bidi="ar"/>
        </w:rPr>
        <w:t>老旧小区更新。</w:t>
      </w:r>
      <w:r>
        <w:rPr>
          <w:rFonts w:hint="default" w:ascii="Times New Roman" w:hAnsi="Times New Roman" w:cs="Times New Roman"/>
          <w:color w:val="auto"/>
          <w:highlight w:val="none"/>
          <w:lang w:bidi="ar"/>
        </w:rPr>
        <w:t>重点老旧小区开展市政道路、排水排污、消防通道整治、外立面安全隐患修复、安防监控布控等方面的更新改造工作，进一步提升城镇生活环境品质。</w:t>
      </w:r>
    </w:p>
    <w:p w14:paraId="2CC92519">
      <w:pPr>
        <w:pStyle w:val="290"/>
        <w:rPr>
          <w:rFonts w:hint="default" w:ascii="Times New Roman" w:hAnsi="Times New Roman" w:cs="Times New Roman"/>
          <w:color w:val="auto"/>
          <w:highlight w:val="none"/>
          <w:lang w:bidi="ar"/>
        </w:rPr>
      </w:pPr>
      <w:r>
        <w:rPr>
          <w:rFonts w:hint="default" w:ascii="Times New Roman" w:hAnsi="Times New Roman" w:eastAsia="楷体_GB2312" w:cs="Times New Roman"/>
          <w:color w:val="auto"/>
          <w:highlight w:val="none"/>
          <w:lang w:bidi="ar"/>
        </w:rPr>
        <w:t>低效工业和仓储园区盘活。</w:t>
      </w:r>
      <w:r>
        <w:rPr>
          <w:rFonts w:hint="default" w:ascii="Times New Roman" w:hAnsi="Times New Roman" w:cs="Times New Roman"/>
          <w:color w:val="auto"/>
          <w:highlight w:val="none"/>
          <w:lang w:bidi="ar"/>
        </w:rPr>
        <w:t>以原址改扩建为主要更新改造方式，将位于镇区范围内占地规模较大、地坪效益较低等有待整合升级的工业、物流仓储用地，利用“三旧”改造相关政策支持，推动产业园区升级，推动珠玑现代产业链条和工艺转型升级，加快生产园区及周边地区的配套提升，促进绿色工业转型发展。</w:t>
      </w:r>
      <w:r>
        <w:rPr>
          <w:rFonts w:hint="default" w:ascii="Times New Roman" w:hAnsi="Times New Roman" w:cs="Times New Roman"/>
          <w:color w:val="auto"/>
          <w:highlight w:val="none"/>
        </w:rPr>
        <w:t>更新改造区主要分布在镇区乡道Y028及国道G220沿线，涉及“三旧”改造标图入库地块面积约 20.78公顷。片区内以政府主导统筹更新改造，完善片区公共设施，优化城镇功能和用地布局。</w:t>
      </w:r>
    </w:p>
    <w:p w14:paraId="69832CA9">
      <w:pPr>
        <w:pStyle w:val="290"/>
        <w:rPr>
          <w:rFonts w:hint="default" w:ascii="Times New Roman" w:hAnsi="Times New Roman" w:cs="Times New Roman"/>
          <w:color w:val="auto"/>
          <w:highlight w:val="none"/>
          <w:lang w:bidi="ar"/>
        </w:rPr>
      </w:pPr>
      <w:r>
        <w:rPr>
          <w:rFonts w:hint="default" w:ascii="Times New Roman" w:hAnsi="Times New Roman" w:eastAsia="楷体_GB2312" w:cs="Times New Roman"/>
          <w:color w:val="auto"/>
          <w:highlight w:val="none"/>
          <w:lang w:bidi="ar"/>
        </w:rPr>
        <w:t>城中村改造。</w:t>
      </w:r>
      <w:r>
        <w:rPr>
          <w:rFonts w:hint="default" w:ascii="Times New Roman" w:hAnsi="Times New Roman" w:cs="Times New Roman"/>
          <w:color w:val="auto"/>
          <w:highlight w:val="none"/>
          <w:lang w:bidi="ar"/>
        </w:rPr>
        <w:t>以提升城镇整体环境品质为导向，以优质社区生活圈建设为载体，通过重点实施镇区及周边地区的城中村改造，优化镇区公共服务设施和基础设施配置，促进市政基础系统品质提升，增强城镇公共绿地、广场等休闲空间的供给能力，进一步提升镇区总体生活环境品质。</w:t>
      </w:r>
    </w:p>
    <w:p w14:paraId="3C11A0BD">
      <w:pPr>
        <w:pStyle w:val="3"/>
        <w:numPr>
          <w:ilvl w:val="1"/>
          <w:numId w:val="11"/>
        </w:numPr>
        <w:spacing w:before="156" w:beforeLines="50" w:after="156" w:afterLines="50" w:line="120" w:lineRule="auto"/>
        <w:ind w:left="0" w:hanging="420"/>
        <w:jc w:val="center"/>
        <w:rPr>
          <w:rFonts w:hint="default" w:ascii="Times New Roman" w:hAnsi="Times New Roman" w:eastAsia="黑体" w:cs="Times New Roman"/>
          <w:b w:val="0"/>
          <w:bCs w:val="0"/>
          <w:highlight w:val="none"/>
        </w:rPr>
      </w:pPr>
      <w:bookmarkStart w:id="560" w:name="_Toc4022"/>
      <w:bookmarkStart w:id="561" w:name="_Toc26773"/>
      <w:bookmarkStart w:id="562" w:name="_Toc5339"/>
      <w:bookmarkStart w:id="563" w:name="_Toc9414"/>
      <w:r>
        <w:rPr>
          <w:rFonts w:hint="default" w:ascii="Times New Roman" w:hAnsi="Times New Roman" w:eastAsia="黑体" w:cs="Times New Roman"/>
          <w:b w:val="0"/>
          <w:bCs w:val="0"/>
          <w:highlight w:val="none"/>
        </w:rPr>
        <w:t>镇区道路交通规划</w:t>
      </w:r>
      <w:bookmarkEnd w:id="560"/>
      <w:bookmarkEnd w:id="561"/>
      <w:bookmarkEnd w:id="562"/>
      <w:bookmarkEnd w:id="563"/>
    </w:p>
    <w:p w14:paraId="6097ACD2">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564" w:name="_Toc27160"/>
      <w:bookmarkStart w:id="565" w:name="_Toc17497"/>
      <w:bookmarkStart w:id="566" w:name="_Toc6231"/>
      <w:bookmarkStart w:id="567" w:name="_Toc100"/>
      <w:bookmarkStart w:id="568" w:name="_Toc24554"/>
      <w:r>
        <w:rPr>
          <w:rFonts w:hint="default" w:ascii="Times New Roman" w:hAnsi="Times New Roman" w:eastAsia="黑体" w:cs="Times New Roman"/>
          <w:kern w:val="0"/>
          <w:sz w:val="30"/>
          <w:szCs w:val="30"/>
          <w:highlight w:val="none"/>
        </w:rPr>
        <w:t>道路系统规划</w:t>
      </w:r>
      <w:bookmarkEnd w:id="564"/>
      <w:bookmarkEnd w:id="565"/>
      <w:bookmarkEnd w:id="566"/>
      <w:bookmarkEnd w:id="567"/>
      <w:bookmarkEnd w:id="568"/>
    </w:p>
    <w:p w14:paraId="7B9B7083">
      <w:pPr>
        <w:pStyle w:val="290"/>
        <w:rPr>
          <w:rFonts w:hint="default" w:ascii="Times New Roman" w:hAnsi="Times New Roman" w:cs="Times New Roman"/>
          <w:color w:val="auto"/>
          <w:highlight w:val="none"/>
        </w:rPr>
      </w:pPr>
      <w:r>
        <w:rPr>
          <w:rFonts w:hint="default" w:ascii="Times New Roman" w:hAnsi="Times New Roman" w:cs="Times New Roman"/>
          <w:color w:val="auto"/>
          <w:highlight w:val="none"/>
        </w:rPr>
        <w:t>镇区道路采用格网状道路布局，规划</w:t>
      </w:r>
      <w:r>
        <w:rPr>
          <w:rFonts w:hint="default" w:cs="Times New Roman"/>
          <w:color w:val="auto"/>
          <w:highlight w:val="none"/>
          <w:lang w:val="en-US" w:eastAsia="zh-CN"/>
        </w:rPr>
        <w:t>交通运输</w:t>
      </w:r>
      <w:r>
        <w:rPr>
          <w:rFonts w:hint="default" w:ascii="Times New Roman" w:hAnsi="Times New Roman" w:cs="Times New Roman"/>
          <w:color w:val="auto"/>
          <w:highlight w:val="none"/>
        </w:rPr>
        <w:t>用地面积为</w:t>
      </w:r>
      <w:r>
        <w:rPr>
          <w:rFonts w:hint="default" w:cs="Times New Roman"/>
          <w:color w:val="auto"/>
          <w:highlight w:val="none"/>
          <w:lang w:val="en-US" w:eastAsia="zh-CN"/>
        </w:rPr>
        <w:t>17.24</w:t>
      </w:r>
      <w:r>
        <w:rPr>
          <w:rFonts w:hint="default" w:ascii="Times New Roman" w:hAnsi="Times New Roman" w:cs="Times New Roman"/>
          <w:color w:val="auto"/>
          <w:highlight w:val="none"/>
        </w:rPr>
        <w:t>公顷，占镇区</w:t>
      </w:r>
      <w:r>
        <w:rPr>
          <w:rFonts w:hint="default" w:cs="Times New Roman"/>
          <w:color w:val="auto"/>
          <w:highlight w:val="none"/>
          <w:lang w:val="en-US" w:eastAsia="zh-CN"/>
        </w:rPr>
        <w:t>建设</w:t>
      </w:r>
      <w:r>
        <w:rPr>
          <w:rFonts w:hint="default" w:ascii="Times New Roman" w:hAnsi="Times New Roman" w:cs="Times New Roman"/>
          <w:color w:val="auto"/>
          <w:highlight w:val="none"/>
        </w:rPr>
        <w:t>用地面积的</w:t>
      </w:r>
      <w:r>
        <w:rPr>
          <w:rFonts w:hint="default" w:cs="Times New Roman"/>
          <w:color w:val="auto"/>
          <w:highlight w:val="none"/>
          <w:lang w:val="en-US" w:eastAsia="zh-CN"/>
        </w:rPr>
        <w:t>6.09</w:t>
      </w:r>
      <w:r>
        <w:rPr>
          <w:rFonts w:hint="default" w:ascii="Times New Roman" w:hAnsi="Times New Roman" w:cs="Times New Roman"/>
          <w:color w:val="auto"/>
          <w:highlight w:val="none"/>
        </w:rPr>
        <w:t>%。</w:t>
      </w:r>
    </w:p>
    <w:p w14:paraId="7F803AD5">
      <w:pPr>
        <w:pStyle w:val="290"/>
        <w:rPr>
          <w:rFonts w:hint="default" w:ascii="Times New Roman" w:hAnsi="Times New Roman" w:cs="Times New Roman"/>
          <w:color w:val="auto"/>
          <w:highlight w:val="none"/>
        </w:rPr>
      </w:pPr>
      <w:r>
        <w:rPr>
          <w:rFonts w:hint="default" w:ascii="Times New Roman" w:hAnsi="Times New Roman" w:cs="Times New Roman"/>
          <w:color w:val="auto"/>
          <w:highlight w:val="none"/>
        </w:rPr>
        <w:t>规划乡道Y028为镇区主要的交通干道，成为连接各功能区的交通纽带，承担镇区的主要交通量，道路红线宽度16米。</w:t>
      </w:r>
    </w:p>
    <w:p w14:paraId="30014419">
      <w:pPr>
        <w:pStyle w:val="290"/>
        <w:rPr>
          <w:rFonts w:hint="default" w:ascii="Times New Roman" w:hAnsi="Times New Roman" w:cs="Times New Roman"/>
          <w:color w:val="auto"/>
          <w:highlight w:val="none"/>
        </w:rPr>
      </w:pPr>
      <w:r>
        <w:rPr>
          <w:rFonts w:hint="default" w:ascii="Times New Roman" w:hAnsi="Times New Roman" w:cs="Times New Roman"/>
          <w:color w:val="auto"/>
          <w:highlight w:val="none"/>
        </w:rPr>
        <w:t>规划次干路是与主干路衔接的集散道路，主要承担各功能分区内部的交通。规划道路红线宽度为7-9米。</w:t>
      </w:r>
    </w:p>
    <w:p w14:paraId="4B17D1A8">
      <w:pPr>
        <w:pStyle w:val="290"/>
        <w:rPr>
          <w:rFonts w:hint="default" w:ascii="Times New Roman" w:hAnsi="Times New Roman" w:cs="Times New Roman"/>
          <w:color w:val="auto"/>
          <w:highlight w:val="none"/>
        </w:rPr>
      </w:pPr>
      <w:r>
        <w:rPr>
          <w:rFonts w:hint="default" w:ascii="Times New Roman" w:hAnsi="Times New Roman" w:cs="Times New Roman"/>
          <w:color w:val="auto"/>
          <w:highlight w:val="none"/>
        </w:rPr>
        <w:t>规划支路为主干路、干路以外的其它道路，作为引导性道路，可结合地块实际开发情况进行调整，规划支路道路红线宽度3-6米。</w:t>
      </w:r>
    </w:p>
    <w:p w14:paraId="02DB8AC7">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569" w:name="_Toc31859"/>
      <w:bookmarkStart w:id="570" w:name="_Toc167695347"/>
      <w:bookmarkStart w:id="571" w:name="_Toc441"/>
      <w:r>
        <w:rPr>
          <w:rFonts w:hint="default" w:ascii="Times New Roman" w:hAnsi="Times New Roman" w:eastAsia="黑体" w:cs="Times New Roman"/>
          <w:kern w:val="0"/>
          <w:sz w:val="30"/>
          <w:szCs w:val="30"/>
          <w:highlight w:val="none"/>
        </w:rPr>
        <w:t>静态交通规划</w:t>
      </w:r>
      <w:bookmarkEnd w:id="569"/>
      <w:bookmarkEnd w:id="570"/>
      <w:bookmarkEnd w:id="571"/>
    </w:p>
    <w:p w14:paraId="21F607C4">
      <w:pPr>
        <w:pStyle w:val="290"/>
        <w:rPr>
          <w:rFonts w:hint="default" w:ascii="Times New Roman" w:hAnsi="Times New Roman" w:cs="Times New Roman"/>
          <w:color w:val="auto"/>
          <w:highlight w:val="none"/>
        </w:rPr>
      </w:pPr>
      <w:r>
        <w:rPr>
          <w:rFonts w:hint="default" w:ascii="Times New Roman" w:hAnsi="Times New Roman" w:cs="Times New Roman"/>
          <w:color w:val="auto"/>
          <w:highlight w:val="none"/>
        </w:rPr>
        <w:t>综合利用镇区土地资源，利用闲置地带、公共绿地及休闲广场配套建设社会车辆停车场。公共建筑、商贸场所等地应合理配套停车场地。各类停车场应充分考虑预留电动充电桩设施建设条件，更好支撑新能源汽车产业发展。</w:t>
      </w:r>
    </w:p>
    <w:p w14:paraId="2E4AFEF7">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572" w:name="_Toc9445"/>
      <w:bookmarkStart w:id="573" w:name="_Toc1966"/>
      <w:bookmarkStart w:id="574" w:name="_Toc3616"/>
      <w:bookmarkStart w:id="575" w:name="_Toc6428"/>
      <w:bookmarkStart w:id="576" w:name="_Toc20314"/>
      <w:r>
        <w:rPr>
          <w:rFonts w:hint="default" w:ascii="Times New Roman" w:hAnsi="Times New Roman" w:eastAsia="黑体" w:cs="Times New Roman"/>
          <w:kern w:val="0"/>
          <w:sz w:val="30"/>
          <w:szCs w:val="30"/>
          <w:highlight w:val="none"/>
        </w:rPr>
        <w:t>城镇慢行系统</w:t>
      </w:r>
      <w:bookmarkEnd w:id="572"/>
      <w:bookmarkEnd w:id="573"/>
      <w:bookmarkEnd w:id="574"/>
      <w:bookmarkEnd w:id="575"/>
      <w:bookmarkEnd w:id="576"/>
    </w:p>
    <w:p w14:paraId="3E0DFF98">
      <w:pPr>
        <w:pStyle w:val="290"/>
        <w:rPr>
          <w:rFonts w:hint="default" w:ascii="Times New Roman" w:hAnsi="Times New Roman" w:cs="Times New Roman"/>
          <w:color w:val="auto"/>
          <w:highlight w:val="none"/>
        </w:rPr>
      </w:pPr>
      <w:r>
        <w:rPr>
          <w:rFonts w:hint="default" w:ascii="Times New Roman" w:hAnsi="Times New Roman" w:cs="Times New Roman"/>
          <w:color w:val="auto"/>
          <w:highlight w:val="none"/>
        </w:rPr>
        <w:t>坚持以人为本，按照“绿色、安全、方便、通畅”的原则，结合珠玑镇产业功能布局的需求，合理规划步行与自行车系统。通过道路系统规划和设施配套，重点构建镇区核心慢行系统，明确交通性和休闲性两类慢行需求，交通性慢行需求结合道路和慢行走廊进行组织，休闲性慢行需求结合历史遗存、文化广场、公园绿地等进行组织。</w:t>
      </w:r>
    </w:p>
    <w:p w14:paraId="3888F31A">
      <w:pPr>
        <w:pStyle w:val="3"/>
        <w:numPr>
          <w:ilvl w:val="1"/>
          <w:numId w:val="11"/>
        </w:numPr>
        <w:spacing w:before="156" w:beforeLines="50" w:after="156" w:afterLines="50" w:line="120" w:lineRule="auto"/>
        <w:ind w:left="0"/>
        <w:jc w:val="center"/>
        <w:rPr>
          <w:rFonts w:hint="default" w:ascii="Times New Roman" w:hAnsi="Times New Roman" w:eastAsia="黑体" w:cs="Times New Roman"/>
          <w:b w:val="0"/>
          <w:bCs w:val="0"/>
          <w:highlight w:val="none"/>
        </w:rPr>
      </w:pPr>
      <w:bookmarkStart w:id="577" w:name="_Toc9064"/>
      <w:bookmarkStart w:id="578" w:name="_Toc2883"/>
      <w:bookmarkStart w:id="579" w:name="_Toc1374"/>
      <w:bookmarkStart w:id="580" w:name="_Toc12034"/>
      <w:r>
        <w:rPr>
          <w:rFonts w:hint="default" w:ascii="Times New Roman" w:hAnsi="Times New Roman" w:eastAsia="黑体" w:cs="Times New Roman"/>
          <w:b w:val="0"/>
          <w:bCs w:val="0"/>
          <w:highlight w:val="none"/>
        </w:rPr>
        <w:t>镇区市政基础设施布局</w:t>
      </w:r>
      <w:bookmarkEnd w:id="577"/>
      <w:bookmarkEnd w:id="578"/>
      <w:bookmarkEnd w:id="579"/>
      <w:bookmarkEnd w:id="580"/>
    </w:p>
    <w:p w14:paraId="4F69380D">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581" w:name="_Toc14380"/>
      <w:bookmarkStart w:id="582" w:name="_Toc20830"/>
      <w:bookmarkStart w:id="583" w:name="_Toc11404"/>
      <w:r>
        <w:rPr>
          <w:rFonts w:hint="default" w:ascii="Times New Roman" w:hAnsi="Times New Roman" w:eastAsia="黑体" w:cs="Times New Roman"/>
          <w:kern w:val="0"/>
          <w:sz w:val="30"/>
          <w:szCs w:val="30"/>
          <w:highlight w:val="none"/>
        </w:rPr>
        <w:t>给水工程规划</w:t>
      </w:r>
      <w:bookmarkEnd w:id="581"/>
      <w:bookmarkEnd w:id="582"/>
      <w:bookmarkEnd w:id="583"/>
    </w:p>
    <w:p w14:paraId="61EB250C">
      <w:pPr>
        <w:pStyle w:val="290"/>
        <w:rPr>
          <w:rFonts w:hint="default" w:ascii="Times New Roman" w:hAnsi="Times New Roman" w:cs="Times New Roman"/>
          <w:color w:val="auto"/>
          <w:highlight w:val="none"/>
        </w:rPr>
      </w:pPr>
      <w:r>
        <w:rPr>
          <w:rFonts w:hint="default" w:ascii="Times New Roman" w:hAnsi="Times New Roman" w:eastAsia="楷体_GB2312" w:cs="Times New Roman"/>
          <w:color w:val="auto"/>
          <w:highlight w:val="none"/>
        </w:rPr>
        <w:t>用水量预测。</w:t>
      </w:r>
      <w:r>
        <w:rPr>
          <w:rFonts w:hint="default" w:ascii="Times New Roman" w:hAnsi="Times New Roman" w:cs="Times New Roman"/>
          <w:color w:val="auto"/>
          <w:highlight w:val="none"/>
        </w:rPr>
        <w:t>根据珠玑镇国土空间规划人口预测，至2035年，镇区预计常住人口达1.27万人，根据《城市居民生活用水量标准》规定，人均综合用水量预测为0.15~0.22m³/人.d，规划期末用水量为0.28万m³/d。</w:t>
      </w:r>
    </w:p>
    <w:p w14:paraId="7E8F760F">
      <w:pPr>
        <w:pStyle w:val="290"/>
        <w:rPr>
          <w:rFonts w:hint="default" w:ascii="Times New Roman" w:hAnsi="Times New Roman" w:cs="Times New Roman"/>
          <w:color w:val="auto"/>
          <w:highlight w:val="none"/>
        </w:rPr>
      </w:pPr>
      <w:r>
        <w:rPr>
          <w:rFonts w:hint="default" w:ascii="Times New Roman" w:hAnsi="Times New Roman" w:eastAsia="楷体_GB2312" w:cs="Times New Roman"/>
          <w:color w:val="auto"/>
          <w:highlight w:val="none"/>
        </w:rPr>
        <w:t>供水设施规划。</w:t>
      </w:r>
      <w:r>
        <w:rPr>
          <w:rFonts w:hint="default" w:ascii="Times New Roman" w:hAnsi="Times New Roman" w:cs="Times New Roman"/>
          <w:color w:val="auto"/>
          <w:highlight w:val="none"/>
        </w:rPr>
        <w:t>镇区用水由珠玑镇给水厂供给，自来水厂水源来自南雄市供水体系以及下洞水水源，总体规模为1.0万吨/日，服务本镇及邻镇。规划期内保留现有水厂，占地0.19公顷，以满足乡镇居民用水需求。</w:t>
      </w:r>
    </w:p>
    <w:p w14:paraId="1B4CAC1A">
      <w:pPr>
        <w:pStyle w:val="290"/>
        <w:rPr>
          <w:rFonts w:hint="default" w:ascii="Times New Roman" w:hAnsi="Times New Roman" w:cs="Times New Roman"/>
          <w:color w:val="auto"/>
          <w:highlight w:val="none"/>
        </w:rPr>
      </w:pPr>
      <w:r>
        <w:rPr>
          <w:rFonts w:hint="default" w:ascii="Times New Roman" w:hAnsi="Times New Roman" w:eastAsia="楷体_GB2312" w:cs="Times New Roman"/>
          <w:color w:val="auto"/>
          <w:highlight w:val="none"/>
        </w:rPr>
        <w:t>管网规划。</w:t>
      </w:r>
      <w:r>
        <w:rPr>
          <w:rFonts w:hint="default" w:ascii="Times New Roman" w:hAnsi="Times New Roman" w:cs="Times New Roman"/>
          <w:color w:val="auto"/>
          <w:highlight w:val="none"/>
        </w:rPr>
        <w:t>规划镇区的供水管网系统分为给水主干管和给水支管两级，与给水支管连接成环状，提高镇区供水的可靠性。规划保留现状主干管为DN400的输水管道，给水管网采用环状供水，在镇区的主要道路上敷设DN400~DN600的给水主管，区内给水支管管径不小于DN300。给水管网与镇区建设同步，加强管网建设及改造，优化供水管网结构，形成环状供水，减少管网的供水漏损。</w:t>
      </w:r>
    </w:p>
    <w:p w14:paraId="09AFF52E">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584" w:name="_Toc8572"/>
      <w:bookmarkStart w:id="585" w:name="_Toc6006"/>
      <w:bookmarkStart w:id="586" w:name="_Toc16227"/>
      <w:r>
        <w:rPr>
          <w:rFonts w:hint="default" w:ascii="Times New Roman" w:hAnsi="Times New Roman" w:eastAsia="黑体" w:cs="Times New Roman"/>
          <w:kern w:val="0"/>
          <w:sz w:val="30"/>
          <w:szCs w:val="30"/>
          <w:highlight w:val="none"/>
        </w:rPr>
        <w:t>污水工程规划</w:t>
      </w:r>
      <w:bookmarkEnd w:id="584"/>
      <w:bookmarkEnd w:id="585"/>
      <w:bookmarkEnd w:id="586"/>
    </w:p>
    <w:p w14:paraId="0DCAE49A">
      <w:pPr>
        <w:pStyle w:val="290"/>
        <w:rPr>
          <w:rFonts w:hint="default" w:ascii="Times New Roman" w:hAnsi="Times New Roman" w:cs="Times New Roman"/>
          <w:color w:val="auto"/>
          <w:highlight w:val="none"/>
        </w:rPr>
      </w:pPr>
      <w:r>
        <w:rPr>
          <w:rFonts w:hint="default" w:ascii="Times New Roman" w:hAnsi="Times New Roman" w:eastAsia="楷体_GB2312" w:cs="Times New Roman"/>
          <w:color w:val="auto"/>
          <w:highlight w:val="none"/>
        </w:rPr>
        <w:t>污水量预测。</w:t>
      </w:r>
      <w:r>
        <w:rPr>
          <w:rFonts w:hint="default" w:ascii="Times New Roman" w:hAnsi="Times New Roman" w:cs="Times New Roman"/>
          <w:color w:val="auto"/>
          <w:highlight w:val="none"/>
        </w:rPr>
        <w:t>根据《城市排水工程规划规范》（GB 50318-2017）及《镇规划标准》（GB 50188-2007），污水综合排放系数取0.85，预测镇区平均日污水量约为0.24万m³/d。</w:t>
      </w:r>
    </w:p>
    <w:p w14:paraId="72692145">
      <w:pPr>
        <w:pStyle w:val="290"/>
        <w:rPr>
          <w:rFonts w:hint="default" w:ascii="Times New Roman" w:hAnsi="Times New Roman" w:cs="Times New Roman"/>
          <w:color w:val="auto"/>
          <w:highlight w:val="none"/>
        </w:rPr>
      </w:pPr>
      <w:r>
        <w:rPr>
          <w:rFonts w:hint="default" w:ascii="Times New Roman" w:hAnsi="Times New Roman" w:eastAsia="楷体_GB2312" w:cs="Times New Roman"/>
          <w:color w:val="auto"/>
          <w:highlight w:val="none"/>
        </w:rPr>
        <w:t>污水处理设施规划。</w:t>
      </w:r>
      <w:r>
        <w:rPr>
          <w:rFonts w:hint="default" w:ascii="Times New Roman" w:hAnsi="Times New Roman" w:cs="Times New Roman"/>
          <w:color w:val="auto"/>
          <w:highlight w:val="none"/>
        </w:rPr>
        <w:t>规划改造1处污水厂，占地面积0.65公顷，位于镇区东南部，扩建后的污水处理厂处理规模为2000m³/d。经污水处理厂处理后的废水，水质应满足国家及省市相关标准规定，处理达标后的废水可利用作为生产、景观灌溉等用水，进行二次利用。</w:t>
      </w:r>
    </w:p>
    <w:p w14:paraId="658736D9">
      <w:pPr>
        <w:pStyle w:val="290"/>
        <w:rPr>
          <w:rFonts w:hint="default" w:ascii="Times New Roman" w:hAnsi="Times New Roman" w:cs="Times New Roman"/>
          <w:color w:val="auto"/>
          <w:highlight w:val="none"/>
        </w:rPr>
      </w:pPr>
      <w:r>
        <w:rPr>
          <w:rFonts w:hint="default" w:ascii="Times New Roman" w:hAnsi="Times New Roman" w:eastAsia="楷体_GB2312" w:cs="Times New Roman"/>
          <w:color w:val="auto"/>
          <w:highlight w:val="none"/>
        </w:rPr>
        <w:t>污水管网规划。</w:t>
      </w:r>
      <w:r>
        <w:rPr>
          <w:rFonts w:hint="default" w:ascii="Times New Roman" w:hAnsi="Times New Roman" w:cs="Times New Roman"/>
          <w:color w:val="auto"/>
          <w:highlight w:val="none"/>
        </w:rPr>
        <w:t>污水管网布置应符合地形趋势，沿路或沿河顺坡布置，减少污水提升量和提升次数，减少管渠穿越河道等不易通过地带的次数。低洼和平坦地带，为减少管网埋深，管道敷设宜采用最小坡度，并以最小流速复核。市政道路上污水管道最小管径不宜小于400毫米。</w:t>
      </w:r>
    </w:p>
    <w:p w14:paraId="4F3E3456">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587" w:name="_Toc4196"/>
      <w:bookmarkStart w:id="588" w:name="_Toc18712"/>
      <w:bookmarkStart w:id="589" w:name="_Toc18675"/>
      <w:r>
        <w:rPr>
          <w:rFonts w:hint="default" w:ascii="Times New Roman" w:hAnsi="Times New Roman" w:eastAsia="黑体" w:cs="Times New Roman"/>
          <w:kern w:val="0"/>
          <w:sz w:val="30"/>
          <w:szCs w:val="30"/>
          <w:highlight w:val="none"/>
        </w:rPr>
        <w:t>雨水工程规划</w:t>
      </w:r>
      <w:bookmarkEnd w:id="587"/>
      <w:bookmarkEnd w:id="588"/>
      <w:bookmarkEnd w:id="589"/>
    </w:p>
    <w:p w14:paraId="41C5FDBC">
      <w:pPr>
        <w:pStyle w:val="290"/>
        <w:rPr>
          <w:rFonts w:hint="default" w:ascii="Times New Roman" w:hAnsi="Times New Roman" w:cs="Times New Roman"/>
          <w:color w:val="auto"/>
          <w:highlight w:val="none"/>
        </w:rPr>
      </w:pPr>
      <w:r>
        <w:rPr>
          <w:rFonts w:hint="default" w:ascii="Times New Roman" w:hAnsi="Times New Roman" w:eastAsia="楷体_GB2312" w:cs="Times New Roman"/>
          <w:color w:val="auto"/>
          <w:highlight w:val="none"/>
        </w:rPr>
        <w:t>雨水管网规划。</w:t>
      </w:r>
      <w:r>
        <w:rPr>
          <w:rFonts w:hint="default" w:ascii="Times New Roman" w:hAnsi="Times New Roman" w:cs="Times New Roman"/>
          <w:color w:val="auto"/>
          <w:highlight w:val="none"/>
        </w:rPr>
        <w:t>现状雨水工程未建设独立的雨水管道系统，实行雨污合流制。远期雨水管道应按因地制宜，充分结合地形自流就近排放的原则进行布置。雨水管采用暗管（渠）、原则上布置在规划道路非机动车道或人行道下，充分利用地形，自流排放。主雨水管管径不小于d800，局部区域可以考虑管径d1000，枝状管径不小于d500。管顶覆土深度尽量保持在1.5~2.0米左右，为保证次干路及支路管道的接入，主干路上埋深适当加深。规划严禁城镇建设侵占排水沟道，排水沟道要清理阻水障碍物，以保证排水通畅。雨水管网布置应编制专项规划或在详细规划中具体落实。</w:t>
      </w:r>
    </w:p>
    <w:p w14:paraId="14C1ABDF">
      <w:pPr>
        <w:pStyle w:val="290"/>
        <w:rPr>
          <w:rFonts w:hint="default" w:ascii="Times New Roman" w:hAnsi="Times New Roman" w:cs="Times New Roman"/>
          <w:color w:val="auto"/>
          <w:highlight w:val="none"/>
        </w:rPr>
      </w:pPr>
      <w:r>
        <w:rPr>
          <w:rFonts w:hint="default" w:ascii="Times New Roman" w:hAnsi="Times New Roman" w:eastAsia="楷体_GB2312" w:cs="Times New Roman"/>
          <w:color w:val="auto"/>
          <w:highlight w:val="none"/>
        </w:rPr>
        <w:t>海绵城镇建设。</w:t>
      </w:r>
      <w:r>
        <w:rPr>
          <w:rFonts w:hint="default" w:ascii="Times New Roman" w:hAnsi="Times New Roman" w:cs="Times New Roman"/>
          <w:color w:val="auto"/>
          <w:highlight w:val="none"/>
        </w:rPr>
        <w:t>根据镇区用地功能和布局情况，建议在镇区进行雨水利用，按照低影响开发模式进行建设，通过屋顶绿化、增加小区绿化、以及铺装材料使用透水砖等措施，保障一定的可渗水面积，减少城镇径流量，提升防洪安全保障能力。</w:t>
      </w:r>
    </w:p>
    <w:p w14:paraId="57FE952F">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590" w:name="_Toc13174"/>
      <w:bookmarkStart w:id="591" w:name="_Toc7694"/>
      <w:bookmarkStart w:id="592" w:name="_Toc17953"/>
      <w:r>
        <w:rPr>
          <w:rFonts w:hint="default" w:ascii="Times New Roman" w:hAnsi="Times New Roman" w:eastAsia="黑体" w:cs="Times New Roman"/>
          <w:kern w:val="0"/>
          <w:sz w:val="30"/>
          <w:szCs w:val="30"/>
          <w:highlight w:val="none"/>
        </w:rPr>
        <w:t>电力工程规划</w:t>
      </w:r>
      <w:bookmarkEnd w:id="590"/>
      <w:bookmarkEnd w:id="591"/>
      <w:bookmarkEnd w:id="592"/>
    </w:p>
    <w:p w14:paraId="2C29BA00">
      <w:pPr>
        <w:pStyle w:val="290"/>
        <w:ind w:firstLine="602"/>
        <w:rPr>
          <w:rFonts w:hint="default" w:ascii="Times New Roman" w:hAnsi="Times New Roman" w:cs="Times New Roman"/>
          <w:color w:val="auto"/>
          <w:highlight w:val="none"/>
        </w:rPr>
      </w:pPr>
      <w:r>
        <w:rPr>
          <w:rFonts w:hint="default" w:ascii="Times New Roman" w:hAnsi="Times New Roman" w:eastAsia="楷体_GB2312" w:cs="Times New Roman"/>
          <w:b/>
          <w:bCs/>
          <w:color w:val="auto"/>
          <w:highlight w:val="none"/>
        </w:rPr>
        <w:tab/>
      </w:r>
      <w:r>
        <w:rPr>
          <w:rFonts w:hint="default" w:ascii="Times New Roman" w:hAnsi="Times New Roman" w:eastAsia="楷体_GB2312" w:cs="Times New Roman"/>
          <w:color w:val="auto"/>
          <w:highlight w:val="none"/>
        </w:rPr>
        <w:t>用电量预测。</w:t>
      </w:r>
      <w:r>
        <w:rPr>
          <w:rFonts w:hint="default" w:ascii="Times New Roman" w:hAnsi="Times New Roman" w:cs="Times New Roman"/>
          <w:color w:val="auto"/>
          <w:highlight w:val="none"/>
        </w:rPr>
        <w:t>规划人均综合用电量按2500 kWh/人·a 取值，以镇区常住人口1.27万人计算，镇区的总用电负荷为3175万kWh·a，按一年270天为用电量的最高峰，年最大负荷利用小时约为6480小时，规划至2035年，镇区电力负荷预测为0.49万kW。</w:t>
      </w:r>
    </w:p>
    <w:p w14:paraId="1D4F02A9">
      <w:pPr>
        <w:pStyle w:val="290"/>
        <w:rPr>
          <w:rFonts w:hint="default" w:ascii="Times New Roman" w:hAnsi="Times New Roman" w:cs="Times New Roman"/>
          <w:color w:val="auto"/>
          <w:highlight w:val="none"/>
        </w:rPr>
      </w:pPr>
      <w:r>
        <w:rPr>
          <w:rFonts w:hint="default" w:ascii="Times New Roman" w:hAnsi="Times New Roman" w:eastAsia="楷体_GB2312" w:cs="Times New Roman"/>
          <w:color w:val="auto"/>
          <w:highlight w:val="none"/>
        </w:rPr>
        <w:tab/>
      </w:r>
      <w:r>
        <w:rPr>
          <w:rFonts w:hint="default" w:ascii="Times New Roman" w:hAnsi="Times New Roman" w:eastAsia="楷体_GB2312" w:cs="Times New Roman"/>
          <w:color w:val="auto"/>
          <w:highlight w:val="none"/>
        </w:rPr>
        <w:t>电力设施规划。</w:t>
      </w:r>
      <w:r>
        <w:rPr>
          <w:rFonts w:hint="default" w:ascii="Times New Roman" w:hAnsi="Times New Roman" w:cs="Times New Roman"/>
          <w:color w:val="auto"/>
          <w:highlight w:val="none"/>
        </w:rPr>
        <w:t>规划保留珠玑镇镇区内一座220kV珠玑站，容量为2×180MVA。</w:t>
      </w:r>
    </w:p>
    <w:p w14:paraId="14F54385">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593" w:name="_Toc5404"/>
      <w:bookmarkStart w:id="594" w:name="_Toc13832"/>
      <w:bookmarkStart w:id="595" w:name="_Toc46"/>
      <w:r>
        <w:rPr>
          <w:rFonts w:hint="default" w:ascii="Times New Roman" w:hAnsi="Times New Roman" w:eastAsia="黑体" w:cs="Times New Roman"/>
          <w:kern w:val="0"/>
          <w:sz w:val="30"/>
          <w:szCs w:val="30"/>
          <w:highlight w:val="none"/>
        </w:rPr>
        <w:t>通信工程规划</w:t>
      </w:r>
      <w:bookmarkEnd w:id="593"/>
      <w:bookmarkEnd w:id="594"/>
      <w:bookmarkEnd w:id="595"/>
    </w:p>
    <w:p w14:paraId="5A1B3FEE">
      <w:pPr>
        <w:pStyle w:val="290"/>
        <w:rPr>
          <w:rFonts w:hint="default" w:ascii="Times New Roman" w:hAnsi="Times New Roman" w:cs="Times New Roman"/>
          <w:color w:val="auto"/>
          <w:highlight w:val="none"/>
        </w:rPr>
      </w:pPr>
      <w:r>
        <w:rPr>
          <w:rFonts w:hint="default" w:ascii="Times New Roman" w:hAnsi="Times New Roman" w:eastAsia="楷体_GB2312" w:cs="Times New Roman"/>
          <w:color w:val="auto"/>
          <w:highlight w:val="none"/>
        </w:rPr>
        <w:t>通信量预测。</w:t>
      </w:r>
      <w:r>
        <w:rPr>
          <w:rFonts w:hint="default" w:ascii="Times New Roman" w:hAnsi="Times New Roman" w:cs="Times New Roman"/>
          <w:color w:val="auto"/>
          <w:highlight w:val="none"/>
        </w:rPr>
        <w:t>根据镇区常住人口1.27万人的计算，规划远期固话主线普及率为60%，预测固话用户量约0.76万线。移动通信业务按普及率100%计算，预测镇区移动通信业务总数为1.27万部。</w:t>
      </w:r>
    </w:p>
    <w:p w14:paraId="2CE1EA09">
      <w:pPr>
        <w:pStyle w:val="290"/>
        <w:rPr>
          <w:rFonts w:hint="default" w:ascii="Times New Roman" w:hAnsi="Times New Roman" w:cs="Times New Roman"/>
          <w:color w:val="auto"/>
          <w:highlight w:val="none"/>
        </w:rPr>
      </w:pPr>
      <w:r>
        <w:rPr>
          <w:rFonts w:hint="default" w:ascii="Times New Roman" w:hAnsi="Times New Roman" w:eastAsia="楷体_GB2312" w:cs="Times New Roman"/>
          <w:color w:val="auto"/>
          <w:highlight w:val="none"/>
        </w:rPr>
        <w:t>通信设施规划。</w:t>
      </w:r>
      <w:r>
        <w:rPr>
          <w:rFonts w:hint="default" w:ascii="Times New Roman" w:hAnsi="Times New Roman" w:cs="Times New Roman"/>
          <w:color w:val="auto"/>
          <w:highlight w:val="none"/>
        </w:rPr>
        <w:t>保留现状邮政支局选址不变，与周边商业设施混合使用，不占独立用地。保留现状电信支局选址不变，规划新增有线电视分中心、综合通信机房各1座。</w:t>
      </w:r>
    </w:p>
    <w:p w14:paraId="54202682">
      <w:pPr>
        <w:pStyle w:val="290"/>
        <w:rPr>
          <w:rFonts w:hint="default" w:ascii="Times New Roman" w:hAnsi="Times New Roman" w:cs="Times New Roman"/>
          <w:color w:val="auto"/>
          <w:highlight w:val="none"/>
        </w:rPr>
      </w:pPr>
      <w:r>
        <w:rPr>
          <w:rFonts w:hint="default" w:ascii="Times New Roman" w:hAnsi="Times New Roman" w:eastAsia="楷体_GB2312" w:cs="Times New Roman"/>
          <w:color w:val="auto"/>
          <w:highlight w:val="none"/>
        </w:rPr>
        <w:t>通信管道规划。</w:t>
      </w:r>
      <w:r>
        <w:rPr>
          <w:rFonts w:hint="default" w:ascii="Times New Roman" w:hAnsi="Times New Roman" w:cs="Times New Roman"/>
          <w:color w:val="auto"/>
          <w:highlight w:val="none"/>
        </w:rPr>
        <w:t>各类通信线路均采用穿PVC管同位地埋敷设，按远期规划的交换机容量进行电信管道规划，同时管孔数量应满足各类通讯业务（电话、数据通信、有线电视等）的要求。</w:t>
      </w:r>
    </w:p>
    <w:p w14:paraId="588CD973">
      <w:pPr>
        <w:pStyle w:val="290"/>
        <w:rPr>
          <w:rFonts w:hint="default" w:ascii="Times New Roman" w:hAnsi="Times New Roman" w:eastAsia="楷体_GB2312" w:cs="Times New Roman"/>
          <w:color w:val="auto"/>
          <w:highlight w:val="none"/>
        </w:rPr>
      </w:pPr>
      <w:r>
        <w:rPr>
          <w:rFonts w:hint="default" w:ascii="Times New Roman" w:hAnsi="Times New Roman" w:eastAsia="楷体_GB2312" w:cs="Times New Roman"/>
          <w:color w:val="auto"/>
          <w:highlight w:val="none"/>
        </w:rPr>
        <w:t>邮政设施规划。</w:t>
      </w:r>
      <w:r>
        <w:rPr>
          <w:rFonts w:hint="default" w:ascii="Times New Roman" w:hAnsi="Times New Roman" w:cs="Times New Roman"/>
          <w:color w:val="auto"/>
          <w:highlight w:val="none"/>
        </w:rPr>
        <w:t>规划保留现状邮政所，在考虑经济效益的情况下满足服务功能，满足邮政“资金流、数据流、物流”等业务需要。</w:t>
      </w:r>
    </w:p>
    <w:p w14:paraId="26BE99AA">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596" w:name="_Toc581"/>
      <w:bookmarkStart w:id="597" w:name="_Toc8436"/>
      <w:bookmarkStart w:id="598" w:name="_Toc18875"/>
      <w:r>
        <w:rPr>
          <w:rFonts w:hint="default" w:ascii="Times New Roman" w:hAnsi="Times New Roman" w:eastAsia="黑体" w:cs="Times New Roman"/>
          <w:kern w:val="0"/>
          <w:sz w:val="30"/>
          <w:szCs w:val="30"/>
          <w:highlight w:val="none"/>
        </w:rPr>
        <w:t>燃气工程规划</w:t>
      </w:r>
      <w:bookmarkEnd w:id="596"/>
      <w:bookmarkEnd w:id="597"/>
      <w:bookmarkEnd w:id="598"/>
    </w:p>
    <w:p w14:paraId="14C87BBE">
      <w:pPr>
        <w:pStyle w:val="290"/>
        <w:rPr>
          <w:rFonts w:hint="default" w:ascii="Times New Roman" w:hAnsi="Times New Roman" w:cs="Times New Roman"/>
          <w:color w:val="auto"/>
          <w:highlight w:val="none"/>
        </w:rPr>
      </w:pPr>
      <w:r>
        <w:rPr>
          <w:rFonts w:hint="default" w:ascii="Times New Roman" w:hAnsi="Times New Roman" w:eastAsia="楷体_GB2312" w:cs="Times New Roman"/>
          <w:color w:val="auto"/>
          <w:highlight w:val="none"/>
        </w:rPr>
        <w:t>气源及燃气设施规划。</w:t>
      </w:r>
      <w:r>
        <w:rPr>
          <w:rFonts w:hint="default" w:ascii="Times New Roman" w:hAnsi="Times New Roman" w:cs="Times New Roman"/>
          <w:color w:val="auto"/>
          <w:highlight w:val="none"/>
        </w:rPr>
        <w:t>规划期末镇区气源以管道天然气为主，接南雄市佛燃LNG 气化站燃气管道，保留现状珠玑门站。燃气管道管径采用DN150～DN250，沿主要道路铺设。</w:t>
      </w:r>
    </w:p>
    <w:p w14:paraId="61B71EB7">
      <w:pPr>
        <w:pStyle w:val="290"/>
        <w:rPr>
          <w:rFonts w:hint="default" w:ascii="Times New Roman" w:hAnsi="Times New Roman" w:eastAsia="楷体_GB2312" w:cs="Times New Roman"/>
          <w:color w:val="auto"/>
          <w:highlight w:val="none"/>
        </w:rPr>
      </w:pPr>
      <w:r>
        <w:rPr>
          <w:rFonts w:hint="default" w:ascii="Times New Roman" w:hAnsi="Times New Roman" w:eastAsia="楷体_GB2312" w:cs="Times New Roman"/>
          <w:color w:val="auto"/>
          <w:highlight w:val="none"/>
        </w:rPr>
        <w:tab/>
      </w:r>
      <w:r>
        <w:rPr>
          <w:rFonts w:hint="default" w:ascii="Times New Roman" w:hAnsi="Times New Roman" w:eastAsia="楷体_GB2312" w:cs="Times New Roman"/>
          <w:color w:val="auto"/>
          <w:highlight w:val="none"/>
        </w:rPr>
        <w:t>燃气输配系统规划。</w:t>
      </w:r>
      <w:r>
        <w:rPr>
          <w:rFonts w:hint="default" w:ascii="Times New Roman" w:hAnsi="Times New Roman" w:cs="Times New Roman"/>
          <w:color w:val="auto"/>
          <w:highlight w:val="none"/>
        </w:rPr>
        <w:t>根据供气规模和用气范围，结合镇区的客观情况，规划输配气管网系统采用中压、低压二级的地下管道输送方式。为确保供气安全可行，管网采用环状为主、环状和支状相结合的方式。燃气管道尽量避免布置在快车道下，一般布置在人行道或绿化带内。</w:t>
      </w:r>
    </w:p>
    <w:p w14:paraId="2CD96A1B">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599" w:name="_Toc9318"/>
      <w:bookmarkStart w:id="600" w:name="_Toc7540"/>
      <w:bookmarkStart w:id="601" w:name="_Toc27778"/>
      <w:r>
        <w:rPr>
          <w:rFonts w:hint="default" w:ascii="Times New Roman" w:hAnsi="Times New Roman" w:eastAsia="黑体" w:cs="Times New Roman"/>
          <w:kern w:val="0"/>
          <w:sz w:val="30"/>
          <w:szCs w:val="30"/>
          <w:highlight w:val="none"/>
        </w:rPr>
        <w:t>环卫工程规划</w:t>
      </w:r>
      <w:bookmarkEnd w:id="599"/>
      <w:bookmarkEnd w:id="600"/>
      <w:bookmarkEnd w:id="601"/>
    </w:p>
    <w:p w14:paraId="08B6C4DC">
      <w:pPr>
        <w:pStyle w:val="290"/>
        <w:rPr>
          <w:rFonts w:hint="default" w:ascii="Times New Roman" w:hAnsi="Times New Roman" w:cs="Times New Roman"/>
          <w:color w:val="auto"/>
          <w:highlight w:val="none"/>
        </w:rPr>
      </w:pPr>
      <w:r>
        <w:rPr>
          <w:rFonts w:hint="default" w:ascii="Times New Roman" w:hAnsi="Times New Roman" w:eastAsia="楷体_GB2312" w:cs="Times New Roman"/>
          <w:color w:val="auto"/>
          <w:highlight w:val="none"/>
        </w:rPr>
        <w:t>垃圾转运站。</w:t>
      </w:r>
      <w:r>
        <w:rPr>
          <w:rFonts w:hint="default" w:ascii="Times New Roman" w:hAnsi="Times New Roman" w:cs="Times New Roman"/>
          <w:color w:val="auto"/>
          <w:highlight w:val="none"/>
        </w:rPr>
        <w:t>保留现状1处垃圾转运站，位于洋湖村，服务范围涵盖周边村镇。</w:t>
      </w:r>
    </w:p>
    <w:p w14:paraId="7EAC6480">
      <w:pPr>
        <w:pStyle w:val="290"/>
        <w:rPr>
          <w:rFonts w:hint="default" w:ascii="Times New Roman" w:hAnsi="Times New Roman" w:cs="Times New Roman"/>
          <w:color w:val="auto"/>
          <w:highlight w:val="none"/>
        </w:rPr>
      </w:pPr>
      <w:r>
        <w:rPr>
          <w:rFonts w:hint="default" w:ascii="Times New Roman" w:hAnsi="Times New Roman" w:eastAsia="楷体_GB2312" w:cs="Times New Roman"/>
          <w:color w:val="auto"/>
          <w:highlight w:val="none"/>
        </w:rPr>
        <w:tab/>
      </w:r>
      <w:r>
        <w:rPr>
          <w:rFonts w:hint="default" w:ascii="Times New Roman" w:hAnsi="Times New Roman" w:eastAsia="楷体_GB2312" w:cs="Times New Roman"/>
          <w:color w:val="auto"/>
          <w:highlight w:val="none"/>
        </w:rPr>
        <w:t>公共厕所。</w:t>
      </w:r>
      <w:r>
        <w:rPr>
          <w:rFonts w:hint="default" w:ascii="Times New Roman" w:hAnsi="Times New Roman" w:cs="Times New Roman"/>
          <w:color w:val="auto"/>
          <w:highlight w:val="none"/>
        </w:rPr>
        <w:t>现状保留公共厕所2座。规划在公园、广场、车站、大型停车场等公共建筑和主要交通干道两侧应设置公共厕所。规划期末，镇区公厕应不少于5座，粪便处理逐步纳入城镇生活污水收集处理系统。</w:t>
      </w:r>
    </w:p>
    <w:p w14:paraId="28EAE671">
      <w:pPr>
        <w:pStyle w:val="290"/>
        <w:rPr>
          <w:rFonts w:hint="default" w:ascii="Times New Roman" w:hAnsi="Times New Roman" w:cs="Times New Roman"/>
          <w:color w:val="auto"/>
          <w:highlight w:val="none"/>
        </w:rPr>
      </w:pPr>
      <w:r>
        <w:rPr>
          <w:rFonts w:hint="default" w:ascii="Times New Roman" w:hAnsi="Times New Roman" w:eastAsia="楷体_GB2312" w:cs="Times New Roman"/>
          <w:color w:val="auto"/>
          <w:highlight w:val="none"/>
        </w:rPr>
        <w:tab/>
      </w:r>
      <w:r>
        <w:rPr>
          <w:rFonts w:hint="default" w:ascii="Times New Roman" w:hAnsi="Times New Roman" w:eastAsia="楷体_GB2312" w:cs="Times New Roman"/>
          <w:color w:val="auto"/>
          <w:highlight w:val="none"/>
        </w:rPr>
        <w:t>废物箱设置。</w:t>
      </w:r>
      <w:r>
        <w:rPr>
          <w:rFonts w:hint="default" w:ascii="Times New Roman" w:hAnsi="Times New Roman" w:cs="Times New Roman"/>
          <w:color w:val="auto"/>
          <w:highlight w:val="none"/>
        </w:rPr>
        <w:t>在公共场所、居民小区等合适地点设置分类回收垃圾箱，设立显著标识，方便群众日常垃圾投放；完善现有的垃圾房、转运站等，配备标志清晰的分类收集容器；配备满足垃圾分类清运需求、密封性好、标志明显、节能环保的专用分类收运车辆；通过建设完善的分类收集设施，防止垃圾分类投放后重新混合收运，确保分类成果。</w:t>
      </w:r>
    </w:p>
    <w:p w14:paraId="200E8BA9">
      <w:pPr>
        <w:pStyle w:val="290"/>
        <w:rPr>
          <w:rFonts w:hint="default" w:ascii="Times New Roman" w:hAnsi="Times New Roman" w:cs="Times New Roman"/>
          <w:color w:val="auto"/>
          <w:highlight w:val="none"/>
        </w:rPr>
      </w:pPr>
    </w:p>
    <w:p w14:paraId="66398CCD">
      <w:pPr>
        <w:pStyle w:val="290"/>
        <w:rPr>
          <w:rFonts w:hint="default" w:ascii="Times New Roman" w:hAnsi="Times New Roman" w:cs="Times New Roman"/>
          <w:color w:val="auto"/>
          <w:highlight w:val="none"/>
        </w:rPr>
      </w:pPr>
    </w:p>
    <w:p w14:paraId="071D55C3">
      <w:pPr>
        <w:pStyle w:val="3"/>
        <w:numPr>
          <w:ilvl w:val="1"/>
          <w:numId w:val="11"/>
        </w:numPr>
        <w:spacing w:before="156" w:beforeLines="50" w:after="156" w:afterLines="50" w:line="120" w:lineRule="auto"/>
        <w:ind w:left="0"/>
        <w:jc w:val="center"/>
        <w:rPr>
          <w:rFonts w:hint="default" w:ascii="Times New Roman" w:hAnsi="Times New Roman" w:eastAsia="黑体" w:cs="Times New Roman"/>
          <w:b w:val="0"/>
          <w:bCs w:val="0"/>
          <w:highlight w:val="none"/>
        </w:rPr>
      </w:pPr>
      <w:bookmarkStart w:id="602" w:name="_Toc24209"/>
      <w:bookmarkStart w:id="603" w:name="_Toc21282"/>
      <w:bookmarkStart w:id="604" w:name="_Toc11537"/>
      <w:bookmarkStart w:id="605" w:name="_Toc28821"/>
      <w:r>
        <w:rPr>
          <w:rFonts w:hint="default" w:ascii="Times New Roman" w:hAnsi="Times New Roman" w:eastAsia="黑体" w:cs="Times New Roman"/>
          <w:b w:val="0"/>
          <w:bCs w:val="0"/>
          <w:highlight w:val="none"/>
        </w:rPr>
        <w:t>镇区综合防灾规划</w:t>
      </w:r>
      <w:bookmarkEnd w:id="602"/>
      <w:bookmarkEnd w:id="603"/>
      <w:bookmarkEnd w:id="604"/>
      <w:bookmarkEnd w:id="605"/>
    </w:p>
    <w:p w14:paraId="691939BF">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606" w:name="_Toc25667"/>
      <w:bookmarkStart w:id="607" w:name="_Toc23556"/>
      <w:bookmarkStart w:id="608" w:name="_Toc7339"/>
      <w:r>
        <w:rPr>
          <w:rFonts w:hint="default" w:ascii="Times New Roman" w:hAnsi="Times New Roman" w:eastAsia="黑体" w:cs="Times New Roman"/>
          <w:kern w:val="0"/>
          <w:sz w:val="30"/>
          <w:szCs w:val="30"/>
          <w:highlight w:val="none"/>
        </w:rPr>
        <w:t>防洪排涝工程规划</w:t>
      </w:r>
      <w:bookmarkEnd w:id="606"/>
      <w:bookmarkEnd w:id="607"/>
      <w:bookmarkEnd w:id="608"/>
    </w:p>
    <w:p w14:paraId="6B12ACA0">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珠玑镇镇区的防洪标准应达到20年一遇设防，50年一遇水位校核；山洪防治标准为10年一遇设防。持续推进镇区防洪堤建设；加强河道整治，严格按照国家和广东省的标准规定保护河道、堤围以及各种工程设施。优化城镇排水分区，强化雨水源头减排，改造提升排水管渠，以应对高重现期降雨导致的内涝问题，同时针对涝点进行系统性改造。</w:t>
      </w:r>
    </w:p>
    <w:p w14:paraId="72C35720">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609" w:name="_Toc13568"/>
      <w:bookmarkStart w:id="610" w:name="_Toc28468"/>
      <w:r>
        <w:rPr>
          <w:rFonts w:hint="default" w:ascii="Times New Roman" w:hAnsi="Times New Roman" w:eastAsia="黑体" w:cs="Times New Roman"/>
          <w:kern w:val="0"/>
          <w:sz w:val="30"/>
          <w:szCs w:val="30"/>
          <w:highlight w:val="none"/>
        </w:rPr>
        <w:t>消防规划</w:t>
      </w:r>
      <w:bookmarkEnd w:id="609"/>
      <w:bookmarkEnd w:id="610"/>
    </w:p>
    <w:p w14:paraId="7C3202B8">
      <w:pPr>
        <w:pStyle w:val="290"/>
        <w:rPr>
          <w:rFonts w:hint="default" w:ascii="Times New Roman" w:hAnsi="Times New Roman" w:cs="Times New Roman"/>
          <w:color w:val="auto"/>
          <w:highlight w:val="none"/>
        </w:rPr>
      </w:pPr>
      <w:r>
        <w:rPr>
          <w:rFonts w:hint="default" w:ascii="Times New Roman" w:hAnsi="Times New Roman" w:eastAsia="楷体_GB2312" w:cs="Times New Roman"/>
          <w:color w:val="auto"/>
          <w:highlight w:val="none"/>
        </w:rPr>
        <w:t>消防水量。</w:t>
      </w:r>
      <w:r>
        <w:rPr>
          <w:rFonts w:hint="default" w:ascii="Times New Roman" w:hAnsi="Times New Roman" w:cs="Times New Roman"/>
          <w:color w:val="auto"/>
          <w:kern w:val="2"/>
          <w:highlight w:val="none"/>
        </w:rPr>
        <w:t>根据《建筑设计防火规范》（GB50016-2014）（2018年版），建筑物同一时间内的火灾次数按2次，一次灭火的室外消火栓用水量取55L/s。</w:t>
      </w:r>
    </w:p>
    <w:p w14:paraId="742AD1DF">
      <w:pPr>
        <w:pStyle w:val="290"/>
        <w:rPr>
          <w:rFonts w:hint="default" w:ascii="Times New Roman" w:hAnsi="Times New Roman" w:eastAsia="楷体_GB2312" w:cs="Times New Roman"/>
          <w:color w:val="auto"/>
          <w:highlight w:val="none"/>
        </w:rPr>
      </w:pPr>
      <w:r>
        <w:rPr>
          <w:rFonts w:hint="default" w:ascii="Times New Roman" w:hAnsi="Times New Roman" w:eastAsia="楷体_GB2312" w:cs="Times New Roman"/>
          <w:color w:val="auto"/>
          <w:highlight w:val="none"/>
        </w:rPr>
        <w:t>消防系统。</w:t>
      </w:r>
      <w:r>
        <w:rPr>
          <w:rFonts w:hint="default" w:ascii="Times New Roman" w:hAnsi="Times New Roman" w:cs="Times New Roman"/>
          <w:color w:val="auto"/>
          <w:kern w:val="2"/>
          <w:highlight w:val="none"/>
        </w:rPr>
        <w:t>规划消防供水与生活用水共用一套系统，水源均取自市政供水管网系统；消防给水保证灭火时最不利点消火栓的水压不小于10m；消火栓沿道路布置间距不大于120m。消防车道净高净宽均不小于4米，建筑物沿街部分长度超过150米或总长度超过220米，应设置穿过建筑物的消防车道，超过消防规定责任区的建筑，应设置环形消防通道。</w:t>
      </w:r>
    </w:p>
    <w:p w14:paraId="6B997AAD">
      <w:pPr>
        <w:pStyle w:val="290"/>
        <w:rPr>
          <w:rFonts w:hint="default" w:ascii="Times New Roman" w:hAnsi="Times New Roman" w:eastAsia="楷体_GB2312" w:cs="Times New Roman"/>
          <w:color w:val="auto"/>
          <w:highlight w:val="none"/>
        </w:rPr>
      </w:pPr>
      <w:r>
        <w:rPr>
          <w:rFonts w:hint="default" w:ascii="Times New Roman" w:hAnsi="Times New Roman" w:eastAsia="楷体_GB2312" w:cs="Times New Roman"/>
          <w:color w:val="auto"/>
          <w:highlight w:val="none"/>
        </w:rPr>
        <w:t>消防设施规划。</w:t>
      </w:r>
      <w:r>
        <w:rPr>
          <w:rFonts w:hint="default" w:ascii="Times New Roman" w:hAnsi="Times New Roman" w:cs="Times New Roman"/>
          <w:color w:val="auto"/>
          <w:kern w:val="2"/>
          <w:highlight w:val="none"/>
        </w:rPr>
        <w:t>规划保留镇区与南雄市区交界1处普通消防站。</w:t>
      </w:r>
    </w:p>
    <w:p w14:paraId="70A3428E">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611" w:name="_Toc31995"/>
      <w:bookmarkStart w:id="612" w:name="_Toc26967"/>
      <w:bookmarkStart w:id="613" w:name="_Toc19059"/>
      <w:r>
        <w:rPr>
          <w:rFonts w:hint="default" w:ascii="Times New Roman" w:hAnsi="Times New Roman" w:eastAsia="黑体" w:cs="Times New Roman"/>
          <w:kern w:val="0"/>
          <w:sz w:val="30"/>
          <w:szCs w:val="30"/>
          <w:highlight w:val="none"/>
        </w:rPr>
        <w:t>地震灾害防御建设</w:t>
      </w:r>
      <w:bookmarkEnd w:id="611"/>
      <w:bookmarkEnd w:id="612"/>
      <w:bookmarkEnd w:id="613"/>
    </w:p>
    <w:p w14:paraId="60E41C64">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全镇建设活动均按基本烈度VI度设防，镇区主要公共服务设施主要生命线工程设施可适当提高设防标准。</w:t>
      </w:r>
    </w:p>
    <w:p w14:paraId="0D25CAF4">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614" w:name="_Toc5985"/>
      <w:bookmarkStart w:id="615" w:name="_Toc3674"/>
      <w:bookmarkStart w:id="616" w:name="_Toc840"/>
      <w:r>
        <w:rPr>
          <w:rFonts w:hint="default" w:ascii="Times New Roman" w:hAnsi="Times New Roman" w:eastAsia="黑体" w:cs="Times New Roman"/>
          <w:kern w:val="0"/>
          <w:sz w:val="30"/>
          <w:szCs w:val="30"/>
          <w:highlight w:val="none"/>
        </w:rPr>
        <w:t>完善防空防护体系</w:t>
      </w:r>
      <w:bookmarkEnd w:id="614"/>
      <w:bookmarkEnd w:id="615"/>
      <w:bookmarkEnd w:id="616"/>
    </w:p>
    <w:p w14:paraId="00C3F639">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结合镇政府，建立防灾综合指挥中心，负责在灾情出现时统筹协 调安排全镇各部门的救灾抢险工作。规划镇区应急避难场所5处，主要与大型绿地、广场、学校操场结合设置。</w:t>
      </w:r>
    </w:p>
    <w:p w14:paraId="2E91BA6D">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617" w:name="_Toc20063"/>
      <w:bookmarkStart w:id="618" w:name="_Toc5921"/>
      <w:bookmarkStart w:id="619" w:name="_Toc29209"/>
      <w:r>
        <w:rPr>
          <w:rFonts w:hint="default" w:ascii="Times New Roman" w:hAnsi="Times New Roman" w:eastAsia="黑体" w:cs="Times New Roman"/>
          <w:kern w:val="0"/>
          <w:sz w:val="30"/>
          <w:szCs w:val="30"/>
          <w:highlight w:val="none"/>
        </w:rPr>
        <w:t>加强地质灾害防治</w:t>
      </w:r>
      <w:bookmarkEnd w:id="617"/>
      <w:bookmarkEnd w:id="618"/>
      <w:bookmarkEnd w:id="619"/>
    </w:p>
    <w:p w14:paraId="2C95F28A">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镇区现状未涉及地质灾害点，规划镇区珠玑镇政府作为地质灾害发生指挥中心，将国道G220、乡道Y028作为主要疏散通道。</w:t>
      </w:r>
    </w:p>
    <w:p w14:paraId="32C07AB2">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620" w:name="_Toc16198"/>
      <w:bookmarkStart w:id="621" w:name="_Toc14469"/>
      <w:bookmarkStart w:id="622" w:name="_Toc11947"/>
      <w:r>
        <w:rPr>
          <w:rFonts w:hint="default" w:ascii="Times New Roman" w:hAnsi="Times New Roman" w:eastAsia="黑体" w:cs="Times New Roman"/>
          <w:kern w:val="0"/>
          <w:sz w:val="30"/>
          <w:szCs w:val="30"/>
          <w:highlight w:val="none"/>
        </w:rPr>
        <w:t>公共安全应急管理</w:t>
      </w:r>
      <w:bookmarkEnd w:id="620"/>
      <w:bookmarkEnd w:id="621"/>
      <w:bookmarkEnd w:id="622"/>
    </w:p>
    <w:p w14:paraId="26929321">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结合镇区珠玑公园、康养设施等建设完善开敞空间系统，推进“平急两用”公共基础设施建设，提升应对突发公共卫生事件的能力。</w:t>
      </w:r>
    </w:p>
    <w:p w14:paraId="644DB242">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623" w:name="_Toc24848"/>
      <w:bookmarkStart w:id="624" w:name="_Toc29084"/>
      <w:bookmarkStart w:id="625" w:name="_Toc13723"/>
      <w:r>
        <w:rPr>
          <w:rFonts w:hint="default" w:ascii="Times New Roman" w:hAnsi="Times New Roman" w:eastAsia="黑体" w:cs="Times New Roman"/>
          <w:kern w:val="0"/>
          <w:sz w:val="30"/>
          <w:szCs w:val="30"/>
          <w:highlight w:val="none"/>
        </w:rPr>
        <w:t>邻避设施管控</w:t>
      </w:r>
      <w:bookmarkEnd w:id="623"/>
      <w:bookmarkEnd w:id="624"/>
      <w:bookmarkEnd w:id="625"/>
    </w:p>
    <w:p w14:paraId="38B5D108">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镇区南部分布有客运站、供电所，应加强设施管控，设置安全防护距离，最大限度减少对周围环境的影响。</w:t>
      </w:r>
    </w:p>
    <w:p w14:paraId="50B622F9">
      <w:pPr>
        <w:rPr>
          <w:rFonts w:hint="default" w:ascii="Times New Roman" w:hAnsi="Times New Roman" w:cs="Times New Roman"/>
          <w:highlight w:val="none"/>
        </w:rPr>
      </w:pPr>
      <w:r>
        <w:rPr>
          <w:rFonts w:hint="default" w:ascii="Times New Roman" w:hAnsi="Times New Roman" w:eastAsia="仿宋_GB2312" w:cs="Times New Roman"/>
          <w:sz w:val="30"/>
          <w:szCs w:val="30"/>
          <w:highlight w:val="none"/>
        </w:rPr>
        <w:br w:type="page"/>
      </w:r>
    </w:p>
    <w:p w14:paraId="29423060">
      <w:pPr>
        <w:keepNext/>
        <w:keepLines/>
        <w:numPr>
          <w:ilvl w:val="0"/>
          <w:numId w:val="4"/>
        </w:numPr>
        <w:spacing w:before="312" w:beforeLines="100" w:after="312" w:afterLines="100" w:line="360" w:lineRule="auto"/>
        <w:ind w:firstLine="200"/>
        <w:jc w:val="center"/>
        <w:outlineLvl w:val="0"/>
        <w:rPr>
          <w:rFonts w:hint="default" w:ascii="Times New Roman" w:hAnsi="Times New Roman" w:eastAsia="黑体" w:cs="Times New Roman"/>
          <w:bCs/>
          <w:kern w:val="44"/>
          <w:sz w:val="40"/>
          <w:szCs w:val="40"/>
          <w:highlight w:val="none"/>
        </w:rPr>
      </w:pPr>
      <w:bookmarkStart w:id="626" w:name="_Toc14188"/>
      <w:bookmarkStart w:id="627" w:name="_Toc7494"/>
      <w:bookmarkStart w:id="628" w:name="_Toc18434"/>
      <w:r>
        <w:rPr>
          <w:rFonts w:hint="default" w:ascii="Times New Roman" w:hAnsi="Times New Roman" w:eastAsia="黑体" w:cs="Times New Roman"/>
          <w:bCs/>
          <w:kern w:val="44"/>
          <w:sz w:val="40"/>
          <w:szCs w:val="40"/>
          <w:highlight w:val="none"/>
        </w:rPr>
        <w:t>规划实施保障</w:t>
      </w:r>
      <w:bookmarkEnd w:id="626"/>
      <w:bookmarkEnd w:id="627"/>
      <w:bookmarkEnd w:id="628"/>
    </w:p>
    <w:p w14:paraId="48164C94">
      <w:pPr>
        <w:pStyle w:val="3"/>
        <w:numPr>
          <w:ilvl w:val="1"/>
          <w:numId w:val="12"/>
        </w:numPr>
        <w:spacing w:before="156" w:beforeLines="50" w:after="156" w:afterLines="50" w:line="120" w:lineRule="auto"/>
        <w:ind w:left="0"/>
        <w:jc w:val="center"/>
        <w:rPr>
          <w:rFonts w:hint="default" w:ascii="Times New Roman" w:hAnsi="Times New Roman" w:eastAsia="黑体" w:cs="Times New Roman"/>
          <w:b w:val="0"/>
          <w:bCs w:val="0"/>
          <w:highlight w:val="none"/>
        </w:rPr>
      </w:pPr>
      <w:bookmarkStart w:id="629" w:name="_Toc13692"/>
      <w:bookmarkStart w:id="630" w:name="_Toc19382"/>
      <w:bookmarkStart w:id="631" w:name="_Toc6054"/>
      <w:bookmarkStart w:id="632" w:name="_Toc365"/>
      <w:r>
        <w:rPr>
          <w:rFonts w:hint="default" w:ascii="Times New Roman" w:hAnsi="Times New Roman" w:eastAsia="黑体" w:cs="Times New Roman"/>
          <w:b w:val="0"/>
          <w:bCs w:val="0"/>
          <w:highlight w:val="none"/>
        </w:rPr>
        <w:t>加强党的领导</w:t>
      </w:r>
      <w:bookmarkEnd w:id="629"/>
      <w:bookmarkEnd w:id="630"/>
      <w:bookmarkEnd w:id="631"/>
      <w:bookmarkEnd w:id="632"/>
    </w:p>
    <w:p w14:paraId="18392FF0">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633" w:name="_Toc10516"/>
      <w:bookmarkStart w:id="634" w:name="_Toc7088"/>
      <w:bookmarkStart w:id="635" w:name="_Toc28681"/>
      <w:r>
        <w:rPr>
          <w:rFonts w:hint="default" w:ascii="Times New Roman" w:hAnsi="Times New Roman" w:eastAsia="黑体" w:cs="Times New Roman"/>
          <w:kern w:val="0"/>
          <w:sz w:val="30"/>
          <w:szCs w:val="30"/>
          <w:highlight w:val="none"/>
        </w:rPr>
        <w:t>强化党对国土空间规划工作的全面领导</w:t>
      </w:r>
      <w:bookmarkEnd w:id="633"/>
      <w:bookmarkEnd w:id="634"/>
      <w:bookmarkEnd w:id="635"/>
    </w:p>
    <w:p w14:paraId="24D609F0">
      <w:pPr>
        <w:widowControl/>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高举中国特色社会主义伟大旗帜，坚持以习近平新时代中国特色社会主义思想为指导，深入贯彻习近平总书记对广东系列重要讲话重要指示精神，深刻领悟“两个确立”的决定性意义，增强“四个意识”、坚定“四个自信”、做到“两个维护”，不断提高政治判断力、政治领悟力、政治执行力，把党的领导贯彻到国土空间规划编制实施全过程各领域各环节。</w:t>
      </w:r>
    </w:p>
    <w:p w14:paraId="415F0894">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636" w:name="_Toc28721"/>
      <w:bookmarkStart w:id="637" w:name="_Toc14755"/>
      <w:bookmarkStart w:id="638" w:name="_Toc8185"/>
      <w:r>
        <w:rPr>
          <w:rFonts w:hint="default" w:ascii="Times New Roman" w:hAnsi="Times New Roman" w:eastAsia="黑体" w:cs="Times New Roman"/>
          <w:kern w:val="0"/>
          <w:sz w:val="30"/>
          <w:szCs w:val="30"/>
          <w:highlight w:val="none"/>
        </w:rPr>
        <w:t>落实地方党委和政府国土空间规划管理主体责任</w:t>
      </w:r>
      <w:bookmarkEnd w:id="636"/>
      <w:bookmarkEnd w:id="637"/>
      <w:bookmarkEnd w:id="638"/>
    </w:p>
    <w:p w14:paraId="6DD709ED">
      <w:pPr>
        <w:widowControl/>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坚持“多规合一”，强化规划严肃性，规划一经批准，任何部门和个人不得随意修改、违规变更。加强对领导干部的国土空间规划管理培训，防止换一届党委和政府领导改一次规划。国土空间规划执行情况纳入领导干部自然资源资产离任审计。</w:t>
      </w:r>
    </w:p>
    <w:p w14:paraId="72DFA590">
      <w:pPr>
        <w:pStyle w:val="3"/>
        <w:numPr>
          <w:ilvl w:val="1"/>
          <w:numId w:val="12"/>
        </w:numPr>
        <w:spacing w:before="156" w:beforeLines="50" w:after="156" w:afterLines="50" w:line="120" w:lineRule="auto"/>
        <w:ind w:left="0"/>
        <w:jc w:val="center"/>
        <w:rPr>
          <w:rFonts w:hint="default" w:ascii="Times New Roman" w:hAnsi="Times New Roman" w:eastAsia="黑体" w:cs="Times New Roman"/>
          <w:b w:val="0"/>
          <w:bCs w:val="0"/>
          <w:highlight w:val="none"/>
        </w:rPr>
      </w:pPr>
      <w:bookmarkStart w:id="639" w:name="_Toc32716"/>
      <w:bookmarkStart w:id="640" w:name="_Toc25213"/>
      <w:bookmarkStart w:id="641" w:name="_Toc13634"/>
      <w:bookmarkStart w:id="642" w:name="_Toc10887"/>
      <w:r>
        <w:rPr>
          <w:rFonts w:hint="default" w:ascii="Times New Roman" w:hAnsi="Times New Roman" w:eastAsia="黑体" w:cs="Times New Roman"/>
          <w:b w:val="0"/>
          <w:bCs w:val="0"/>
          <w:highlight w:val="none"/>
        </w:rPr>
        <w:t>下层次规划传导</w:t>
      </w:r>
      <w:bookmarkEnd w:id="639"/>
      <w:bookmarkEnd w:id="640"/>
      <w:bookmarkEnd w:id="641"/>
      <w:bookmarkEnd w:id="642"/>
    </w:p>
    <w:p w14:paraId="27D21D93">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643" w:name="_Toc21163"/>
      <w:bookmarkStart w:id="644" w:name="_Toc630"/>
      <w:bookmarkStart w:id="645" w:name="_Toc28442"/>
      <w:r>
        <w:rPr>
          <w:rFonts w:hint="default" w:ascii="Times New Roman" w:hAnsi="Times New Roman" w:eastAsia="黑体" w:cs="Times New Roman"/>
          <w:kern w:val="0"/>
          <w:sz w:val="30"/>
          <w:szCs w:val="30"/>
          <w:highlight w:val="none"/>
        </w:rPr>
        <w:t>控制性详细规划编制指引</w:t>
      </w:r>
      <w:bookmarkEnd w:id="643"/>
      <w:bookmarkEnd w:id="644"/>
      <w:bookmarkEnd w:id="645"/>
    </w:p>
    <w:p w14:paraId="5AF21E57">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结合珠玑镇城镇开发边界分布情况，划分1个控制性详细规划单元，未来需编制控制性详细规划指导片区项目建设实施。其他未纳入控规单元的零星城镇开发边界仍需编制制性详细规划，规划编制范围根据实际项目范围确定。控制性详细规划应提出重要功能布局、开发强度、要素配置、空间形态等方面的约束要求，明确基础设施、公共服务设施和综合防灾设施布局。</w:t>
      </w:r>
    </w:p>
    <w:p w14:paraId="7AC49A53">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646" w:name="_Toc160011829"/>
      <w:bookmarkStart w:id="647" w:name="_Toc32709"/>
      <w:bookmarkStart w:id="648" w:name="_Toc16659"/>
      <w:bookmarkStart w:id="649" w:name="_Toc17909"/>
      <w:r>
        <w:rPr>
          <w:rFonts w:hint="default" w:ascii="Times New Roman" w:hAnsi="Times New Roman" w:eastAsia="黑体" w:cs="Times New Roman"/>
          <w:kern w:val="0"/>
          <w:sz w:val="30"/>
          <w:szCs w:val="30"/>
          <w:highlight w:val="none"/>
        </w:rPr>
        <w:t>村庄规划编制指引</w:t>
      </w:r>
      <w:bookmarkEnd w:id="646"/>
      <w:bookmarkEnd w:id="647"/>
      <w:bookmarkEnd w:id="648"/>
      <w:bookmarkEnd w:id="649"/>
    </w:p>
    <w:p w14:paraId="5B877613">
      <w:pPr>
        <w:ind w:firstLine="600" w:firstLineChars="200"/>
        <w:rPr>
          <w:rFonts w:hint="default" w:ascii="Times New Roman" w:hAnsi="Times New Roman" w:eastAsia="仿宋_GB2312" w:cs="Times New Roman"/>
          <w:sz w:val="30"/>
          <w:szCs w:val="30"/>
          <w:highlight w:val="none"/>
          <w:u w:val="single"/>
        </w:rPr>
      </w:pPr>
      <w:r>
        <w:rPr>
          <w:rFonts w:hint="default" w:ascii="Times New Roman" w:hAnsi="Times New Roman" w:eastAsia="仿宋_GB2312" w:cs="Times New Roman"/>
          <w:sz w:val="30"/>
          <w:szCs w:val="30"/>
          <w:highlight w:val="none"/>
        </w:rPr>
        <w:t>根据“百县千镇万村高质量发展工程”深入实施和上位国土空间规划，充分考虑村庄分类和发展需求，按需务实推进村庄规划优化提升，推进宜居宜游美丽乡村建设。其中建议梅岭村、聪辈村、灵潭村等重点村优先单独编制村庄规划，并倡导基于经济、文化、资源、产业而存在一定关联性的若干个村庄组成村庄群整体编制村庄规划。对不需编制村庄规划或无条件、暂不编制村庄规划的村庄，可根据村庄规划管理通则管控要求，进行村庄建设，《规划》批准后作为乡村规划建设管理的依据。</w:t>
      </w:r>
    </w:p>
    <w:p w14:paraId="3930CC76">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650" w:name="_Toc160011832"/>
      <w:bookmarkStart w:id="651" w:name="_Toc5572"/>
      <w:bookmarkStart w:id="652" w:name="_Toc10680"/>
      <w:bookmarkStart w:id="653" w:name="_Toc18087"/>
      <w:r>
        <w:rPr>
          <w:rFonts w:hint="default" w:ascii="Times New Roman" w:hAnsi="Times New Roman" w:eastAsia="黑体" w:cs="Times New Roman"/>
          <w:kern w:val="0"/>
          <w:sz w:val="30"/>
          <w:szCs w:val="30"/>
          <w:highlight w:val="none"/>
        </w:rPr>
        <w:t>村庄规划管理</w:t>
      </w:r>
      <w:bookmarkEnd w:id="650"/>
      <w:r>
        <w:rPr>
          <w:rFonts w:hint="default" w:ascii="Times New Roman" w:hAnsi="Times New Roman" w:eastAsia="黑体" w:cs="Times New Roman"/>
          <w:kern w:val="0"/>
          <w:sz w:val="30"/>
          <w:szCs w:val="30"/>
          <w:highlight w:val="none"/>
        </w:rPr>
        <w:t>通则</w:t>
      </w:r>
      <w:bookmarkEnd w:id="651"/>
      <w:bookmarkEnd w:id="652"/>
      <w:bookmarkEnd w:id="653"/>
    </w:p>
    <w:p w14:paraId="044E15A0">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以行政村为单元编制村庄规划通则，按照“一村、一图、一规则” 的形式，传导规划中明确的核心内容，并作为实施国土空间用途管制、核发乡村建设规划许可的依据，满足村庄建设基本建设和管理需求。 对后续有条件和需求的村庄，可在村庄规划通则的基础上进一步细化深化编制“多规合一”实用型村庄规划或村庄管控方案，并倡导基于经济、文化、资源、产业而存在一定关联性的若干个村庄组成村庄群整体编制村庄规划。</w:t>
      </w:r>
    </w:p>
    <w:tbl>
      <w:tblPr>
        <w:tblStyle w:val="38"/>
        <w:tblW w:w="5000" w:type="pct"/>
        <w:jc w:val="center"/>
        <w:tblLayout w:type="autofit"/>
        <w:tblCellMar>
          <w:top w:w="0" w:type="dxa"/>
          <w:left w:w="108" w:type="dxa"/>
          <w:bottom w:w="0" w:type="dxa"/>
          <w:right w:w="108" w:type="dxa"/>
        </w:tblCellMar>
      </w:tblPr>
      <w:tblGrid>
        <w:gridCol w:w="9286"/>
      </w:tblGrid>
      <w:tr w14:paraId="032F8B91">
        <w:tblPrEx>
          <w:tblCellMar>
            <w:top w:w="0" w:type="dxa"/>
            <w:left w:w="108" w:type="dxa"/>
            <w:bottom w:w="0" w:type="dxa"/>
            <w:right w:w="108" w:type="dxa"/>
          </w:tblCellMar>
        </w:tblPrEx>
        <w:trPr>
          <w:trHeight w:val="227" w:hRule="atLeast"/>
          <w:tblHeader/>
          <w:jc w:val="center"/>
        </w:trPr>
        <w:tc>
          <w:tcPr>
            <w:tcW w:w="5000" w:type="pct"/>
            <w:tcBorders>
              <w:top w:val="single" w:color="auto" w:sz="8" w:space="0"/>
              <w:left w:val="single" w:color="auto" w:sz="8" w:space="0"/>
              <w:bottom w:val="single" w:color="auto" w:sz="8" w:space="0"/>
              <w:right w:val="single" w:color="auto" w:sz="8" w:space="0"/>
            </w:tcBorders>
            <w:shd w:val="clear" w:color="auto" w:fill="F1F1F1" w:themeFill="background1" w:themeFillShade="F2"/>
            <w:noWrap/>
            <w:vAlign w:val="center"/>
          </w:tcPr>
          <w:p w14:paraId="1DD037D3">
            <w:pPr>
              <w:adjustRightInd w:val="0"/>
              <w:snapToGrid w:val="0"/>
              <w:jc w:val="center"/>
              <w:rPr>
                <w:rFonts w:hint="default" w:ascii="Times New Roman" w:hAnsi="Times New Roman" w:eastAsia="仿宋_GB2312" w:cs="Times New Roman"/>
                <w:b/>
                <w:bCs/>
                <w:sz w:val="22"/>
                <w:highlight w:val="none"/>
              </w:rPr>
            </w:pPr>
            <w:r>
              <w:rPr>
                <w:rFonts w:hint="default" w:ascii="Times New Roman" w:hAnsi="Times New Roman" w:eastAsia="黑体" w:cs="Times New Roman"/>
                <w:kern w:val="0"/>
                <w:sz w:val="30"/>
                <w:szCs w:val="30"/>
                <w:highlight w:val="none"/>
              </w:rPr>
              <w:t>专栏10-1</w:t>
            </w:r>
            <w:r>
              <w:rPr>
                <w:rFonts w:hint="default" w:ascii="Times New Roman" w:hAnsi="Times New Roman" w:eastAsia="黑体" w:cs="Times New Roman"/>
                <w:kern w:val="0"/>
                <w:sz w:val="30"/>
                <w:szCs w:val="30"/>
                <w:highlight w:val="none"/>
                <w:lang w:bidi="ar"/>
              </w:rPr>
              <w:t>村庄规划管理通则</w:t>
            </w:r>
          </w:p>
        </w:tc>
      </w:tr>
      <w:tr w14:paraId="79953186">
        <w:tblPrEx>
          <w:tblCellMar>
            <w:top w:w="0" w:type="dxa"/>
            <w:left w:w="108" w:type="dxa"/>
            <w:bottom w:w="0" w:type="dxa"/>
            <w:right w:w="108" w:type="dxa"/>
          </w:tblCellMar>
        </w:tblPrEx>
        <w:trPr>
          <w:trHeight w:val="227" w:hRule="atLeast"/>
          <w:jc w:val="center"/>
        </w:trPr>
        <w:tc>
          <w:tcPr>
            <w:tcW w:w="5000" w:type="pct"/>
            <w:tcBorders>
              <w:top w:val="nil"/>
              <w:left w:val="single" w:color="auto" w:sz="8" w:space="0"/>
              <w:bottom w:val="single" w:color="auto" w:sz="8" w:space="0"/>
              <w:right w:val="single" w:color="auto" w:sz="8" w:space="0"/>
            </w:tcBorders>
            <w:shd w:val="clear" w:color="auto" w:fill="auto"/>
            <w:noWrap/>
            <w:vAlign w:val="center"/>
          </w:tcPr>
          <w:p w14:paraId="59DB4BEE">
            <w:pPr>
              <w:pStyle w:val="270"/>
              <w:numPr>
                <w:ilvl w:val="0"/>
                <w:numId w:val="13"/>
              </w:numPr>
              <w:ind w:left="0" w:leftChars="0" w:firstLine="420" w:firstLineChars="0"/>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底线管控</w:t>
            </w:r>
          </w:p>
          <w:p w14:paraId="27EE3AA5">
            <w:pPr>
              <w:keepNext w:val="0"/>
              <w:keepLines w:val="0"/>
              <w:pageBreakBefore w:val="0"/>
              <w:widowControl w:val="0"/>
              <w:numPr>
                <w:ilvl w:val="0"/>
                <w:numId w:val="14"/>
              </w:numPr>
              <w:kinsoku/>
              <w:wordWrap/>
              <w:overflowPunct/>
              <w:topLinePunct w:val="0"/>
              <w:autoSpaceDE/>
              <w:autoSpaceDN/>
              <w:bidi w:val="0"/>
              <w:adjustRightInd w:val="0"/>
              <w:snapToGrid w:val="0"/>
              <w:ind w:left="0" w:leftChars="0" w:firstLine="397" w:firstLineChars="0"/>
              <w:jc w:val="left"/>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sz w:val="24"/>
                <w:szCs w:val="24"/>
                <w:highlight w:val="none"/>
              </w:rPr>
              <w:t>耕地和永久基本农田</w:t>
            </w:r>
          </w:p>
          <w:p w14:paraId="4514AB71">
            <w:pPr>
              <w:ind w:firstLine="480" w:firstLineChars="200"/>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sz w:val="24"/>
                <w:szCs w:val="24"/>
                <w:highlight w:val="none"/>
              </w:rPr>
              <w:t>严格落实耕地保护任务，尽量不占或者少占耕地；确需占用的，应按规定办理严格落实耕地保护任务，尽量不占或者少占耕地；确需占用的，应按规定办理相关手续。本镇落实耕地保护任务2878.00公顷，其中珠玑村137.24公顷、洋湖村135.12公顷、聪辈村86.02公顷、长迳村270.56公顷、新村村80.08公顷、上嵩村32.80公顷、古田村232.15公顷、叟里元村198.25公顷、里仁村118.99公顷、塘东村165.43公顷、石塘村135.87公顷、灵潭村128.83公顷、里东村203.36公顷、下坋村134.56公顷、罗田村150.21公顷、南山村89.40公顷、梅关村78.30公顷、梅岭村59.89公顷、泰源村66.49公顷、中站村61.92公顷、角湾村86.88公顷、衹芜村225.65公顷。</w:t>
            </w:r>
          </w:p>
          <w:p w14:paraId="1E5037B7">
            <w:pPr>
              <w:ind w:firstLine="480" w:firstLineChars="200"/>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sz w:val="24"/>
                <w:szCs w:val="24"/>
                <w:highlight w:val="none"/>
              </w:rPr>
              <w:t xml:space="preserve">严格落实永久基本农田，不得擅自占用或者改变用途。本镇落实永久基本农田保护任务2731.00公顷，其中珠玑村133.12公顷、洋湖村132.15公顷、聪辈村73.48公顷、长迳村262.34公顷、新村村71.91公顷、上嵩村24.87公顷、古田村225.46公顷、叟里元村188.70公顷、里仁村116.10公顷、塘东村162.91公顷、石塘村134.87公顷、灵潭村113.79公顷、里东村194.57公顷、下坋村130.54公顷、罗田村147.36公顷、南山村82.17公顷、梅关村74.67公顷、梅岭村53.53公顷、泰源村63.14公顷、中站村57.56公顷、角湾村78.89公顷、衹芜村222.16公顷。 </w:t>
            </w:r>
          </w:p>
          <w:p w14:paraId="7CF8D0CE">
            <w:pPr>
              <w:keepNext w:val="0"/>
              <w:keepLines w:val="0"/>
              <w:pageBreakBefore w:val="0"/>
              <w:widowControl w:val="0"/>
              <w:numPr>
                <w:ilvl w:val="0"/>
                <w:numId w:val="14"/>
              </w:numPr>
              <w:kinsoku/>
              <w:wordWrap/>
              <w:overflowPunct/>
              <w:topLinePunct w:val="0"/>
              <w:autoSpaceDE/>
              <w:autoSpaceDN/>
              <w:bidi w:val="0"/>
              <w:adjustRightInd w:val="0"/>
              <w:snapToGrid w:val="0"/>
              <w:ind w:left="0" w:leftChars="0" w:firstLine="397" w:firstLineChars="0"/>
              <w:jc w:val="left"/>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sz w:val="24"/>
                <w:szCs w:val="24"/>
                <w:highlight w:val="none"/>
              </w:rPr>
              <w:t>严格落实生态保护红线</w:t>
            </w:r>
            <w:r>
              <w:rPr>
                <w:rFonts w:hint="default" w:ascii="Times New Roman" w:hAnsi="Times New Roman" w:eastAsia="仿宋_GB2312" w:cs="Times New Roman"/>
                <w:b w:val="0"/>
                <w:bCs w:val="0"/>
                <w:sz w:val="24"/>
                <w:szCs w:val="24"/>
                <w:highlight w:val="none"/>
                <w:lang w:eastAsia="zh-CN"/>
              </w:rPr>
              <w:t>，</w:t>
            </w:r>
            <w:r>
              <w:rPr>
                <w:rFonts w:hint="default" w:ascii="Times New Roman" w:hAnsi="Times New Roman" w:eastAsia="仿宋_GB2312" w:cs="Times New Roman"/>
                <w:b w:val="0"/>
                <w:bCs w:val="0"/>
                <w:sz w:val="24"/>
                <w:szCs w:val="24"/>
                <w:highlight w:val="none"/>
              </w:rPr>
              <w:t>禁止在生态保护红线范围内从事不符合相关管控规定的建设活动，确需在生态保护红线内建设的，应符合生态保护红线管控要求，并按规定办理相关手续。本镇落实生态保护红线任务7609.74公顷，其中珠玑村270.16公顷、上嵩村1308.89公顷、古田村12.95公顷、叟里元村1633.60公顷、塘东村9.93公顷、石塘村171.60公顷、灵潭村94.40公顷、里东村1940.66公顷、梅关村7541.06公顷、梅岭村620.24公顷、泰源村178.13公顷、中站村205.89公顷、角湾村475.32公顷、衹芜村146.90公顷。</w:t>
            </w:r>
          </w:p>
          <w:p w14:paraId="5DEE6417">
            <w:pPr>
              <w:keepNext w:val="0"/>
              <w:keepLines w:val="0"/>
              <w:pageBreakBefore w:val="0"/>
              <w:widowControl w:val="0"/>
              <w:numPr>
                <w:ilvl w:val="0"/>
                <w:numId w:val="14"/>
              </w:numPr>
              <w:kinsoku/>
              <w:wordWrap/>
              <w:overflowPunct/>
              <w:topLinePunct w:val="0"/>
              <w:autoSpaceDE/>
              <w:autoSpaceDN/>
              <w:bidi w:val="0"/>
              <w:adjustRightInd w:val="0"/>
              <w:snapToGrid w:val="0"/>
              <w:ind w:left="0" w:leftChars="0" w:firstLine="397" w:firstLineChars="0"/>
              <w:jc w:val="left"/>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sz w:val="24"/>
                <w:szCs w:val="24"/>
                <w:highlight w:val="none"/>
              </w:rPr>
              <w:t>严格落实历史文化保护线</w:t>
            </w:r>
            <w:r>
              <w:rPr>
                <w:rFonts w:hint="default" w:ascii="Times New Roman" w:hAnsi="Times New Roman" w:eastAsia="仿宋_GB2312" w:cs="Times New Roman"/>
                <w:b w:val="0"/>
                <w:bCs w:val="0"/>
                <w:sz w:val="24"/>
                <w:szCs w:val="24"/>
                <w:highlight w:val="none"/>
                <w:lang w:eastAsia="zh-CN"/>
              </w:rPr>
              <w:t>，</w:t>
            </w:r>
            <w:r>
              <w:rPr>
                <w:rFonts w:hint="default" w:ascii="Times New Roman" w:hAnsi="Times New Roman" w:eastAsia="仿宋_GB2312" w:cs="Times New Roman"/>
                <w:b w:val="0"/>
                <w:bCs w:val="0"/>
                <w:sz w:val="24"/>
                <w:szCs w:val="24"/>
                <w:highlight w:val="none"/>
              </w:rPr>
              <w:t xml:space="preserve">保护好历史文化保护线范围内历史风貌以及古井、围墙、石阶、铺地、古树名木等；禁止在历史文化保护线范围内进行违反保护规划的建设行为；禁止占用或者破坏保护规划确定保留的园林绿地、湖泊水系、道路和古树名木等及其他对保护构成破坏性影响的活动等。珠玑镇历史文化保护线位于珠玑村，共14.07公顷。 </w:t>
            </w:r>
          </w:p>
          <w:p w14:paraId="1B6CAA28">
            <w:pPr>
              <w:keepNext w:val="0"/>
              <w:keepLines w:val="0"/>
              <w:pageBreakBefore w:val="0"/>
              <w:widowControl w:val="0"/>
              <w:numPr>
                <w:ilvl w:val="0"/>
                <w:numId w:val="14"/>
              </w:numPr>
              <w:kinsoku/>
              <w:wordWrap/>
              <w:overflowPunct/>
              <w:topLinePunct w:val="0"/>
              <w:autoSpaceDE/>
              <w:autoSpaceDN/>
              <w:bidi w:val="0"/>
              <w:adjustRightInd w:val="0"/>
              <w:snapToGrid w:val="0"/>
              <w:ind w:left="0" w:leftChars="0" w:firstLine="397" w:firstLineChars="0"/>
              <w:jc w:val="left"/>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sz w:val="24"/>
                <w:szCs w:val="24"/>
                <w:highlight w:val="none"/>
              </w:rPr>
              <w:t>严格落实自然灾害风险防控线</w:t>
            </w:r>
            <w:r>
              <w:rPr>
                <w:rFonts w:hint="default" w:ascii="Times New Roman" w:hAnsi="Times New Roman" w:eastAsia="仿宋_GB2312" w:cs="Times New Roman"/>
                <w:b w:val="0"/>
                <w:bCs w:val="0"/>
                <w:sz w:val="24"/>
                <w:szCs w:val="24"/>
                <w:highlight w:val="none"/>
                <w:lang w:eastAsia="zh-CN"/>
              </w:rPr>
              <w:t>。</w:t>
            </w:r>
            <w:r>
              <w:rPr>
                <w:rFonts w:hint="default" w:ascii="Times New Roman" w:hAnsi="Times New Roman" w:eastAsia="仿宋_GB2312" w:cs="Times New Roman"/>
                <w:b w:val="0"/>
                <w:bCs w:val="0"/>
                <w:sz w:val="24"/>
                <w:szCs w:val="24"/>
                <w:highlight w:val="none"/>
              </w:rPr>
              <w:t>落实地震灾害、地质灾害、洪涝灾害、气象灾害等自然灾害风险防控范围，科学实施风险评估和隐患排查，加强重点防治工程建设。珠玑镇崩塌灾害主要分布在泰源村</w:t>
            </w:r>
            <w:r>
              <w:rPr>
                <w:rFonts w:hint="default" w:ascii="Times New Roman" w:hAnsi="Times New Roman" w:eastAsia="仿宋_GB2312" w:cs="Times New Roman"/>
                <w:b w:val="0"/>
                <w:bCs w:val="0"/>
                <w:sz w:val="24"/>
                <w:szCs w:val="24"/>
                <w:highlight w:val="none"/>
                <w:lang w:eastAsia="zh-CN"/>
              </w:rPr>
              <w:t>、</w:t>
            </w:r>
            <w:r>
              <w:rPr>
                <w:rFonts w:hint="default" w:ascii="Times New Roman" w:hAnsi="Times New Roman" w:eastAsia="仿宋_GB2312" w:cs="Times New Roman"/>
                <w:b w:val="0"/>
                <w:bCs w:val="0"/>
                <w:sz w:val="24"/>
                <w:szCs w:val="24"/>
                <w:highlight w:val="none"/>
              </w:rPr>
              <w:t xml:space="preserve">梅关村。各类建设行为应严格避让山洪、滑坡、泥石流、洪水淹没等灾害易发区域。自然灾害风险防控线内原则上禁止新建农村居民点。现状已建成的建（构）筑物应结合国土综合整治、生态修复工程逐步有序搬迁至安全地段进行异地安置。 </w:t>
            </w:r>
          </w:p>
          <w:p w14:paraId="0A2769E5">
            <w:pPr>
              <w:keepNext w:val="0"/>
              <w:keepLines w:val="0"/>
              <w:pageBreakBefore w:val="0"/>
              <w:widowControl w:val="0"/>
              <w:numPr>
                <w:ilvl w:val="0"/>
                <w:numId w:val="14"/>
              </w:numPr>
              <w:kinsoku/>
              <w:wordWrap/>
              <w:overflowPunct/>
              <w:topLinePunct w:val="0"/>
              <w:autoSpaceDE/>
              <w:autoSpaceDN/>
              <w:bidi w:val="0"/>
              <w:adjustRightInd w:val="0"/>
              <w:snapToGrid w:val="0"/>
              <w:ind w:left="0" w:leftChars="0" w:firstLine="397" w:firstLineChars="0"/>
              <w:jc w:val="left"/>
              <w:textAlignment w:val="auto"/>
              <w:rPr>
                <w:rFonts w:hint="default" w:ascii="Times New Roman" w:hAnsi="Times New Roman" w:eastAsia="仿宋_GB2312" w:cs="Times New Roman"/>
                <w:b w:val="0"/>
                <w:bCs w:val="0"/>
                <w:sz w:val="24"/>
                <w:szCs w:val="24"/>
                <w:highlight w:val="none"/>
                <w:lang w:eastAsia="zh-CN"/>
              </w:rPr>
            </w:pPr>
            <w:r>
              <w:rPr>
                <w:rFonts w:hint="default" w:ascii="Times New Roman" w:hAnsi="Times New Roman" w:eastAsia="仿宋_GB2312" w:cs="Times New Roman"/>
                <w:b w:val="0"/>
                <w:bCs w:val="0"/>
                <w:sz w:val="24"/>
                <w:szCs w:val="24"/>
                <w:highlight w:val="none"/>
              </w:rPr>
              <w:t>严格落实村庄建设边界</w:t>
            </w:r>
            <w:r>
              <w:rPr>
                <w:rFonts w:hint="default" w:ascii="Times New Roman" w:hAnsi="Times New Roman" w:eastAsia="仿宋_GB2312" w:cs="Times New Roman"/>
                <w:b w:val="0"/>
                <w:bCs w:val="0"/>
                <w:sz w:val="24"/>
                <w:szCs w:val="24"/>
                <w:highlight w:val="none"/>
                <w:lang w:eastAsia="zh-CN"/>
              </w:rPr>
              <w:t>，</w:t>
            </w:r>
            <w:r>
              <w:rPr>
                <w:rFonts w:hint="default" w:ascii="Times New Roman" w:hAnsi="Times New Roman" w:eastAsia="仿宋_GB2312" w:cs="Times New Roman"/>
                <w:b w:val="0"/>
                <w:bCs w:val="0"/>
                <w:sz w:val="24"/>
                <w:szCs w:val="24"/>
                <w:highlight w:val="none"/>
              </w:rPr>
              <w:t>各类乡村建设行为原则上应在村庄建设边界内开展，对空间区位有特殊要求的零星文化旅游设施、农业设施、邻避设施项目等，确需在村庄建设边界外选址的，在符合耕地保护、生态保护等政策要求的基础上，可使用规划“留白”机动指标予以保障。本镇村庄建设边界面积</w:t>
            </w:r>
            <w:r>
              <w:rPr>
                <w:rFonts w:hint="default" w:ascii="Times New Roman" w:hAnsi="Times New Roman" w:eastAsia="仿宋_GB2312" w:cs="Times New Roman"/>
                <w:b w:val="0"/>
                <w:bCs w:val="0"/>
                <w:sz w:val="24"/>
                <w:szCs w:val="24"/>
                <w:highlight w:val="none"/>
                <w:lang w:val="en-US" w:eastAsia="zh-CN"/>
              </w:rPr>
              <w:t>891.90</w:t>
            </w:r>
            <w:r>
              <w:rPr>
                <w:rFonts w:hint="default" w:ascii="Times New Roman" w:hAnsi="Times New Roman" w:eastAsia="仿宋_GB2312" w:cs="Times New Roman"/>
                <w:b w:val="0"/>
                <w:bCs w:val="0"/>
                <w:sz w:val="24"/>
                <w:szCs w:val="24"/>
                <w:highlight w:val="none"/>
              </w:rPr>
              <w:t>公顷，其中珠玑村</w:t>
            </w:r>
            <w:r>
              <w:rPr>
                <w:rFonts w:hint="default" w:ascii="Times New Roman" w:hAnsi="Times New Roman" w:eastAsia="仿宋_GB2312" w:cs="Times New Roman"/>
                <w:b w:val="0"/>
                <w:bCs w:val="0"/>
                <w:sz w:val="24"/>
                <w:szCs w:val="24"/>
                <w:highlight w:val="none"/>
                <w:lang w:val="en-US" w:eastAsia="zh-CN"/>
              </w:rPr>
              <w:t>33.45</w:t>
            </w:r>
            <w:r>
              <w:rPr>
                <w:rFonts w:hint="default" w:ascii="Times New Roman" w:hAnsi="Times New Roman" w:eastAsia="仿宋_GB2312" w:cs="Times New Roman"/>
                <w:b w:val="0"/>
                <w:bCs w:val="0"/>
                <w:sz w:val="24"/>
                <w:szCs w:val="24"/>
                <w:highlight w:val="none"/>
              </w:rPr>
              <w:t>公顷、洋湖村</w:t>
            </w:r>
            <w:r>
              <w:rPr>
                <w:rFonts w:hint="default" w:ascii="Times New Roman" w:hAnsi="Times New Roman" w:eastAsia="仿宋_GB2312" w:cs="Times New Roman"/>
                <w:b w:val="0"/>
                <w:bCs w:val="0"/>
                <w:sz w:val="24"/>
                <w:szCs w:val="24"/>
                <w:highlight w:val="none"/>
                <w:lang w:val="en-US" w:eastAsia="zh-CN"/>
              </w:rPr>
              <w:t>25.87</w:t>
            </w:r>
            <w:r>
              <w:rPr>
                <w:rFonts w:hint="default" w:ascii="Times New Roman" w:hAnsi="Times New Roman" w:eastAsia="仿宋_GB2312" w:cs="Times New Roman"/>
                <w:b w:val="0"/>
                <w:bCs w:val="0"/>
                <w:sz w:val="24"/>
                <w:szCs w:val="24"/>
                <w:highlight w:val="none"/>
              </w:rPr>
              <w:t>公顷、聪辈村</w:t>
            </w:r>
            <w:r>
              <w:rPr>
                <w:rFonts w:hint="default" w:ascii="Times New Roman" w:hAnsi="Times New Roman" w:eastAsia="仿宋_GB2312" w:cs="Times New Roman"/>
                <w:b w:val="0"/>
                <w:bCs w:val="0"/>
                <w:sz w:val="24"/>
                <w:szCs w:val="24"/>
                <w:highlight w:val="none"/>
                <w:lang w:val="en-US" w:eastAsia="zh-CN"/>
              </w:rPr>
              <w:t>31.23</w:t>
            </w:r>
            <w:r>
              <w:rPr>
                <w:rFonts w:hint="default" w:ascii="Times New Roman" w:hAnsi="Times New Roman" w:eastAsia="仿宋_GB2312" w:cs="Times New Roman"/>
                <w:b w:val="0"/>
                <w:bCs w:val="0"/>
                <w:sz w:val="24"/>
                <w:szCs w:val="24"/>
                <w:highlight w:val="none"/>
              </w:rPr>
              <w:t>公顷、长迳村</w:t>
            </w:r>
            <w:r>
              <w:rPr>
                <w:rFonts w:hint="default" w:ascii="Times New Roman" w:hAnsi="Times New Roman" w:eastAsia="仿宋_GB2312" w:cs="Times New Roman"/>
                <w:b w:val="0"/>
                <w:bCs w:val="0"/>
                <w:sz w:val="24"/>
                <w:szCs w:val="24"/>
                <w:highlight w:val="none"/>
                <w:lang w:val="en-US" w:eastAsia="zh-CN"/>
              </w:rPr>
              <w:t>77.37</w:t>
            </w:r>
            <w:r>
              <w:rPr>
                <w:rFonts w:hint="default" w:ascii="Times New Roman" w:hAnsi="Times New Roman" w:eastAsia="仿宋_GB2312" w:cs="Times New Roman"/>
                <w:b w:val="0"/>
                <w:bCs w:val="0"/>
                <w:sz w:val="24"/>
                <w:szCs w:val="24"/>
                <w:highlight w:val="none"/>
              </w:rPr>
              <w:t>公顷、新村村</w:t>
            </w:r>
            <w:r>
              <w:rPr>
                <w:rFonts w:hint="default" w:ascii="Times New Roman" w:hAnsi="Times New Roman" w:eastAsia="仿宋_GB2312" w:cs="Times New Roman"/>
                <w:b w:val="0"/>
                <w:bCs w:val="0"/>
                <w:sz w:val="24"/>
                <w:szCs w:val="24"/>
                <w:highlight w:val="none"/>
                <w:lang w:val="en-US" w:eastAsia="zh-CN"/>
              </w:rPr>
              <w:t>28.49</w:t>
            </w:r>
            <w:r>
              <w:rPr>
                <w:rFonts w:hint="default" w:ascii="Times New Roman" w:hAnsi="Times New Roman" w:eastAsia="仿宋_GB2312" w:cs="Times New Roman"/>
                <w:b w:val="0"/>
                <w:bCs w:val="0"/>
                <w:sz w:val="24"/>
                <w:szCs w:val="24"/>
                <w:highlight w:val="none"/>
              </w:rPr>
              <w:t>公顷、上嵩村</w:t>
            </w:r>
            <w:r>
              <w:rPr>
                <w:rFonts w:hint="default" w:ascii="Times New Roman" w:hAnsi="Times New Roman" w:eastAsia="仿宋_GB2312" w:cs="Times New Roman"/>
                <w:b w:val="0"/>
                <w:bCs w:val="0"/>
                <w:sz w:val="24"/>
                <w:szCs w:val="24"/>
                <w:highlight w:val="none"/>
                <w:lang w:val="en-US" w:eastAsia="zh-CN"/>
              </w:rPr>
              <w:t>8.35</w:t>
            </w:r>
            <w:r>
              <w:rPr>
                <w:rFonts w:hint="default" w:ascii="Times New Roman" w:hAnsi="Times New Roman" w:eastAsia="仿宋_GB2312" w:cs="Times New Roman"/>
                <w:b w:val="0"/>
                <w:bCs w:val="0"/>
                <w:sz w:val="24"/>
                <w:szCs w:val="24"/>
                <w:highlight w:val="none"/>
              </w:rPr>
              <w:t>公顷、古田村</w:t>
            </w:r>
            <w:r>
              <w:rPr>
                <w:rFonts w:hint="default" w:ascii="Times New Roman" w:hAnsi="Times New Roman" w:eastAsia="仿宋_GB2312" w:cs="Times New Roman"/>
                <w:b w:val="0"/>
                <w:bCs w:val="0"/>
                <w:sz w:val="24"/>
                <w:szCs w:val="24"/>
                <w:highlight w:val="none"/>
                <w:lang w:val="en-US" w:eastAsia="zh-CN"/>
              </w:rPr>
              <w:t>54.45</w:t>
            </w:r>
            <w:r>
              <w:rPr>
                <w:rFonts w:hint="default" w:ascii="Times New Roman" w:hAnsi="Times New Roman" w:eastAsia="仿宋_GB2312" w:cs="Times New Roman"/>
                <w:b w:val="0"/>
                <w:bCs w:val="0"/>
                <w:sz w:val="24"/>
                <w:szCs w:val="24"/>
                <w:highlight w:val="none"/>
              </w:rPr>
              <w:t>公顷、叟里元村</w:t>
            </w:r>
            <w:r>
              <w:rPr>
                <w:rFonts w:hint="default" w:ascii="Times New Roman" w:hAnsi="Times New Roman" w:eastAsia="仿宋_GB2312" w:cs="Times New Roman"/>
                <w:b w:val="0"/>
                <w:bCs w:val="0"/>
                <w:sz w:val="24"/>
                <w:szCs w:val="24"/>
                <w:highlight w:val="none"/>
                <w:lang w:val="en-US" w:eastAsia="zh-CN"/>
              </w:rPr>
              <w:t>56.26</w:t>
            </w:r>
            <w:r>
              <w:rPr>
                <w:rFonts w:hint="default" w:ascii="Times New Roman" w:hAnsi="Times New Roman" w:eastAsia="仿宋_GB2312" w:cs="Times New Roman"/>
                <w:b w:val="0"/>
                <w:bCs w:val="0"/>
                <w:sz w:val="24"/>
                <w:szCs w:val="24"/>
                <w:highlight w:val="none"/>
              </w:rPr>
              <w:t>公顷、里仁村</w:t>
            </w:r>
            <w:r>
              <w:rPr>
                <w:rFonts w:hint="default" w:ascii="Times New Roman" w:hAnsi="Times New Roman" w:eastAsia="仿宋_GB2312" w:cs="Times New Roman"/>
                <w:b w:val="0"/>
                <w:bCs w:val="0"/>
                <w:sz w:val="24"/>
                <w:szCs w:val="24"/>
                <w:highlight w:val="none"/>
                <w:lang w:val="en-US" w:eastAsia="zh-CN"/>
              </w:rPr>
              <w:t>35.19</w:t>
            </w:r>
            <w:r>
              <w:rPr>
                <w:rFonts w:hint="default" w:ascii="Times New Roman" w:hAnsi="Times New Roman" w:eastAsia="仿宋_GB2312" w:cs="Times New Roman"/>
                <w:b w:val="0"/>
                <w:bCs w:val="0"/>
                <w:sz w:val="24"/>
                <w:szCs w:val="24"/>
                <w:highlight w:val="none"/>
              </w:rPr>
              <w:t>公顷、塘东村</w:t>
            </w:r>
            <w:r>
              <w:rPr>
                <w:rFonts w:hint="default" w:ascii="Times New Roman" w:hAnsi="Times New Roman" w:eastAsia="仿宋_GB2312" w:cs="Times New Roman"/>
                <w:b w:val="0"/>
                <w:bCs w:val="0"/>
                <w:sz w:val="24"/>
                <w:szCs w:val="24"/>
                <w:highlight w:val="none"/>
                <w:lang w:val="en-US" w:eastAsia="zh-CN"/>
              </w:rPr>
              <w:t>45.94</w:t>
            </w:r>
            <w:r>
              <w:rPr>
                <w:rFonts w:hint="default" w:ascii="Times New Roman" w:hAnsi="Times New Roman" w:eastAsia="仿宋_GB2312" w:cs="Times New Roman"/>
                <w:b w:val="0"/>
                <w:bCs w:val="0"/>
                <w:sz w:val="24"/>
                <w:szCs w:val="24"/>
                <w:highlight w:val="none"/>
              </w:rPr>
              <w:t>公顷、石塘村</w:t>
            </w:r>
            <w:r>
              <w:rPr>
                <w:rFonts w:hint="default" w:ascii="Times New Roman" w:hAnsi="Times New Roman" w:eastAsia="仿宋_GB2312" w:cs="Times New Roman"/>
                <w:b w:val="0"/>
                <w:bCs w:val="0"/>
                <w:sz w:val="24"/>
                <w:szCs w:val="24"/>
                <w:highlight w:val="none"/>
                <w:lang w:val="en-US" w:eastAsia="zh-CN"/>
              </w:rPr>
              <w:t>41.10</w:t>
            </w:r>
            <w:r>
              <w:rPr>
                <w:rFonts w:hint="default" w:ascii="Times New Roman" w:hAnsi="Times New Roman" w:eastAsia="仿宋_GB2312" w:cs="Times New Roman"/>
                <w:b w:val="0"/>
                <w:bCs w:val="0"/>
                <w:sz w:val="24"/>
                <w:szCs w:val="24"/>
                <w:highlight w:val="none"/>
              </w:rPr>
              <w:t>公顷、灵潭村</w:t>
            </w:r>
            <w:r>
              <w:rPr>
                <w:rFonts w:hint="default" w:ascii="Times New Roman" w:hAnsi="Times New Roman" w:eastAsia="仿宋_GB2312" w:cs="Times New Roman"/>
                <w:b w:val="0"/>
                <w:bCs w:val="0"/>
                <w:sz w:val="24"/>
                <w:szCs w:val="24"/>
                <w:highlight w:val="none"/>
                <w:lang w:val="en-US" w:eastAsia="zh-CN"/>
              </w:rPr>
              <w:t>46.66</w:t>
            </w:r>
            <w:r>
              <w:rPr>
                <w:rFonts w:hint="default" w:ascii="Times New Roman" w:hAnsi="Times New Roman" w:eastAsia="仿宋_GB2312" w:cs="Times New Roman"/>
                <w:b w:val="0"/>
                <w:bCs w:val="0"/>
                <w:sz w:val="24"/>
                <w:szCs w:val="24"/>
                <w:highlight w:val="none"/>
              </w:rPr>
              <w:t>公顷、里东村</w:t>
            </w:r>
            <w:r>
              <w:rPr>
                <w:rFonts w:hint="default" w:ascii="Times New Roman" w:hAnsi="Times New Roman" w:eastAsia="仿宋_GB2312" w:cs="Times New Roman"/>
                <w:b w:val="0"/>
                <w:bCs w:val="0"/>
                <w:sz w:val="24"/>
                <w:szCs w:val="24"/>
                <w:highlight w:val="none"/>
                <w:lang w:val="en-US" w:eastAsia="zh-CN"/>
              </w:rPr>
              <w:t>67.33</w:t>
            </w:r>
            <w:r>
              <w:rPr>
                <w:rFonts w:hint="default" w:ascii="Times New Roman" w:hAnsi="Times New Roman" w:eastAsia="仿宋_GB2312" w:cs="Times New Roman"/>
                <w:b w:val="0"/>
                <w:bCs w:val="0"/>
                <w:sz w:val="24"/>
                <w:szCs w:val="24"/>
                <w:highlight w:val="none"/>
              </w:rPr>
              <w:t>公顷、下坋村</w:t>
            </w:r>
            <w:r>
              <w:rPr>
                <w:rFonts w:hint="default" w:ascii="Times New Roman" w:hAnsi="Times New Roman" w:eastAsia="仿宋_GB2312" w:cs="Times New Roman"/>
                <w:b w:val="0"/>
                <w:bCs w:val="0"/>
                <w:sz w:val="24"/>
                <w:szCs w:val="24"/>
                <w:highlight w:val="none"/>
                <w:lang w:val="en-US" w:eastAsia="zh-CN"/>
              </w:rPr>
              <w:t>28.01</w:t>
            </w:r>
            <w:r>
              <w:rPr>
                <w:rFonts w:hint="default" w:ascii="Times New Roman" w:hAnsi="Times New Roman" w:eastAsia="仿宋_GB2312" w:cs="Times New Roman"/>
                <w:b w:val="0"/>
                <w:bCs w:val="0"/>
                <w:sz w:val="24"/>
                <w:szCs w:val="24"/>
                <w:highlight w:val="none"/>
              </w:rPr>
              <w:t>公顷、罗田村30.</w:t>
            </w:r>
            <w:r>
              <w:rPr>
                <w:rFonts w:hint="default" w:ascii="Times New Roman" w:hAnsi="Times New Roman" w:eastAsia="仿宋_GB2312" w:cs="Times New Roman"/>
                <w:b w:val="0"/>
                <w:bCs w:val="0"/>
                <w:sz w:val="24"/>
                <w:szCs w:val="24"/>
                <w:highlight w:val="none"/>
                <w:lang w:val="en-US" w:eastAsia="zh-CN"/>
              </w:rPr>
              <w:t>79</w:t>
            </w:r>
            <w:r>
              <w:rPr>
                <w:rFonts w:hint="default" w:ascii="Times New Roman" w:hAnsi="Times New Roman" w:eastAsia="仿宋_GB2312" w:cs="Times New Roman"/>
                <w:b w:val="0"/>
                <w:bCs w:val="0"/>
                <w:sz w:val="24"/>
                <w:szCs w:val="24"/>
                <w:highlight w:val="none"/>
              </w:rPr>
              <w:t>公顷、南山村</w:t>
            </w:r>
            <w:r>
              <w:rPr>
                <w:rFonts w:hint="default" w:ascii="Times New Roman" w:hAnsi="Times New Roman" w:eastAsia="仿宋_GB2312" w:cs="Times New Roman"/>
                <w:b w:val="0"/>
                <w:bCs w:val="0"/>
                <w:sz w:val="24"/>
                <w:szCs w:val="24"/>
                <w:highlight w:val="none"/>
                <w:lang w:val="en-US" w:eastAsia="zh-CN"/>
              </w:rPr>
              <w:t>18.73</w:t>
            </w:r>
            <w:r>
              <w:rPr>
                <w:rFonts w:hint="default" w:ascii="Times New Roman" w:hAnsi="Times New Roman" w:eastAsia="仿宋_GB2312" w:cs="Times New Roman"/>
                <w:b w:val="0"/>
                <w:bCs w:val="0"/>
                <w:sz w:val="24"/>
                <w:szCs w:val="24"/>
                <w:highlight w:val="none"/>
              </w:rPr>
              <w:t>公顷、梅关村40</w:t>
            </w:r>
            <w:r>
              <w:rPr>
                <w:rFonts w:hint="default" w:ascii="Times New Roman" w:hAnsi="Times New Roman" w:eastAsia="仿宋_GB2312" w:cs="Times New Roman"/>
                <w:b w:val="0"/>
                <w:bCs w:val="0"/>
                <w:sz w:val="24"/>
                <w:szCs w:val="24"/>
                <w:highlight w:val="none"/>
                <w:lang w:val="en-US" w:eastAsia="zh-CN"/>
              </w:rPr>
              <w:t>.91</w:t>
            </w:r>
            <w:r>
              <w:rPr>
                <w:rFonts w:hint="default" w:ascii="Times New Roman" w:hAnsi="Times New Roman" w:eastAsia="仿宋_GB2312" w:cs="Times New Roman"/>
                <w:b w:val="0"/>
                <w:bCs w:val="0"/>
                <w:sz w:val="24"/>
                <w:szCs w:val="24"/>
                <w:highlight w:val="none"/>
              </w:rPr>
              <w:t>公顷、梅岭村</w:t>
            </w:r>
            <w:r>
              <w:rPr>
                <w:rFonts w:hint="default" w:ascii="Times New Roman" w:hAnsi="Times New Roman" w:eastAsia="仿宋_GB2312" w:cs="Times New Roman"/>
                <w:b w:val="0"/>
                <w:bCs w:val="0"/>
                <w:sz w:val="24"/>
                <w:szCs w:val="24"/>
                <w:highlight w:val="none"/>
                <w:lang w:val="en-US" w:eastAsia="zh-CN"/>
              </w:rPr>
              <w:t>74.88</w:t>
            </w:r>
            <w:r>
              <w:rPr>
                <w:rFonts w:hint="default" w:ascii="Times New Roman" w:hAnsi="Times New Roman" w:eastAsia="仿宋_GB2312" w:cs="Times New Roman"/>
                <w:b w:val="0"/>
                <w:bCs w:val="0"/>
                <w:sz w:val="24"/>
                <w:szCs w:val="24"/>
                <w:highlight w:val="none"/>
              </w:rPr>
              <w:t>公顷、泰源村</w:t>
            </w:r>
            <w:r>
              <w:rPr>
                <w:rFonts w:hint="default" w:ascii="Times New Roman" w:hAnsi="Times New Roman" w:eastAsia="仿宋_GB2312" w:cs="Times New Roman"/>
                <w:b w:val="0"/>
                <w:bCs w:val="0"/>
                <w:sz w:val="24"/>
                <w:szCs w:val="24"/>
                <w:highlight w:val="none"/>
                <w:lang w:val="en-US" w:eastAsia="zh-CN"/>
              </w:rPr>
              <w:t>49.05</w:t>
            </w:r>
            <w:r>
              <w:rPr>
                <w:rFonts w:hint="default" w:ascii="Times New Roman" w:hAnsi="Times New Roman" w:eastAsia="仿宋_GB2312" w:cs="Times New Roman"/>
                <w:b w:val="0"/>
                <w:bCs w:val="0"/>
                <w:sz w:val="24"/>
                <w:szCs w:val="24"/>
                <w:highlight w:val="none"/>
              </w:rPr>
              <w:t>公顷、中站村</w:t>
            </w:r>
            <w:r>
              <w:rPr>
                <w:rFonts w:hint="default" w:ascii="Times New Roman" w:hAnsi="Times New Roman" w:eastAsia="仿宋_GB2312" w:cs="Times New Roman"/>
                <w:b w:val="0"/>
                <w:bCs w:val="0"/>
                <w:sz w:val="24"/>
                <w:szCs w:val="24"/>
                <w:highlight w:val="none"/>
                <w:lang w:val="en-US" w:eastAsia="zh-CN"/>
              </w:rPr>
              <w:t>25.57</w:t>
            </w:r>
            <w:r>
              <w:rPr>
                <w:rFonts w:hint="default" w:ascii="Times New Roman" w:hAnsi="Times New Roman" w:eastAsia="仿宋_GB2312" w:cs="Times New Roman"/>
                <w:b w:val="0"/>
                <w:bCs w:val="0"/>
                <w:sz w:val="24"/>
                <w:szCs w:val="24"/>
                <w:highlight w:val="none"/>
              </w:rPr>
              <w:t>公顷、角湾村29.</w:t>
            </w:r>
            <w:r>
              <w:rPr>
                <w:rFonts w:hint="default" w:ascii="Times New Roman" w:hAnsi="Times New Roman" w:eastAsia="仿宋_GB2312" w:cs="Times New Roman"/>
                <w:b w:val="0"/>
                <w:bCs w:val="0"/>
                <w:sz w:val="24"/>
                <w:szCs w:val="24"/>
                <w:highlight w:val="none"/>
                <w:lang w:val="en-US" w:eastAsia="zh-CN"/>
              </w:rPr>
              <w:t>05</w:t>
            </w:r>
            <w:r>
              <w:rPr>
                <w:rFonts w:hint="default" w:ascii="Times New Roman" w:hAnsi="Times New Roman" w:eastAsia="仿宋_GB2312" w:cs="Times New Roman"/>
                <w:b w:val="0"/>
                <w:bCs w:val="0"/>
                <w:sz w:val="24"/>
                <w:szCs w:val="24"/>
                <w:highlight w:val="none"/>
              </w:rPr>
              <w:t>公顷、衹芜村</w:t>
            </w:r>
            <w:r>
              <w:rPr>
                <w:rFonts w:hint="default" w:ascii="Times New Roman" w:hAnsi="Times New Roman" w:eastAsia="仿宋_GB2312" w:cs="Times New Roman"/>
                <w:b w:val="0"/>
                <w:bCs w:val="0"/>
                <w:sz w:val="24"/>
                <w:szCs w:val="24"/>
                <w:highlight w:val="none"/>
                <w:lang w:val="en-US" w:eastAsia="zh-CN"/>
              </w:rPr>
              <w:t>43.23</w:t>
            </w:r>
            <w:r>
              <w:rPr>
                <w:rFonts w:hint="default" w:ascii="Times New Roman" w:hAnsi="Times New Roman" w:eastAsia="仿宋_GB2312" w:cs="Times New Roman"/>
                <w:b w:val="0"/>
                <w:bCs w:val="0"/>
                <w:sz w:val="24"/>
                <w:szCs w:val="24"/>
                <w:highlight w:val="none"/>
              </w:rPr>
              <w:t>公顷。预留村庄建设规模</w:t>
            </w:r>
            <w:r>
              <w:rPr>
                <w:rFonts w:hint="default" w:ascii="Times New Roman" w:hAnsi="Times New Roman" w:eastAsia="仿宋_GB2312" w:cs="Times New Roman"/>
                <w:b w:val="0"/>
                <w:bCs w:val="0"/>
                <w:sz w:val="24"/>
                <w:szCs w:val="24"/>
                <w:highlight w:val="none"/>
                <w:lang w:val="en-US" w:eastAsia="zh-CN"/>
              </w:rPr>
              <w:t>12.53公顷</w:t>
            </w:r>
            <w:r>
              <w:rPr>
                <w:rFonts w:hint="default" w:ascii="Times New Roman" w:hAnsi="Times New Roman" w:eastAsia="仿宋_GB2312" w:cs="Times New Roman"/>
                <w:b w:val="0"/>
                <w:bCs w:val="0"/>
                <w:sz w:val="24"/>
                <w:szCs w:val="24"/>
                <w:highlight w:val="none"/>
              </w:rPr>
              <w:t>，作为规划“留白”机动指标</w:t>
            </w:r>
            <w:r>
              <w:rPr>
                <w:rFonts w:hint="default" w:ascii="Times New Roman" w:hAnsi="Times New Roman" w:eastAsia="仿宋_GB2312" w:cs="Times New Roman"/>
                <w:b w:val="0"/>
                <w:bCs w:val="0"/>
                <w:sz w:val="24"/>
                <w:szCs w:val="24"/>
                <w:highlight w:val="none"/>
                <w:lang w:eastAsia="zh-CN"/>
              </w:rPr>
              <w:t>。</w:t>
            </w:r>
          </w:p>
          <w:p w14:paraId="4C77ADA9">
            <w:pPr>
              <w:pStyle w:val="270"/>
              <w:numPr>
                <w:ilvl w:val="0"/>
                <w:numId w:val="13"/>
              </w:numPr>
              <w:ind w:left="0" w:leftChars="0" w:firstLine="420" w:firstLineChars="0"/>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 xml:space="preserve">农村住房 </w:t>
            </w:r>
          </w:p>
          <w:p w14:paraId="3AC0A39E">
            <w:pPr>
              <w:keepNext w:val="0"/>
              <w:keepLines w:val="0"/>
              <w:pageBreakBefore w:val="0"/>
              <w:widowControl w:val="0"/>
              <w:numPr>
                <w:ilvl w:val="0"/>
                <w:numId w:val="15"/>
              </w:numPr>
              <w:kinsoku/>
              <w:wordWrap/>
              <w:overflowPunct/>
              <w:topLinePunct w:val="0"/>
              <w:autoSpaceDE/>
              <w:autoSpaceDN/>
              <w:bidi w:val="0"/>
              <w:adjustRightInd w:val="0"/>
              <w:snapToGrid w:val="0"/>
              <w:ind w:left="0" w:leftChars="0" w:firstLine="397" w:firstLineChars="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农村村民一户只能拥有一处宅基地，并避让地质灾害隐患点、洪涝灾害危险地段等；严格控制削坡建房；应按规定退让铁路、公路、架空电力线路要求。</w:t>
            </w:r>
          </w:p>
          <w:p w14:paraId="72897E6A">
            <w:pPr>
              <w:keepNext w:val="0"/>
              <w:keepLines w:val="0"/>
              <w:pageBreakBefore w:val="0"/>
              <w:widowControl w:val="0"/>
              <w:numPr>
                <w:ilvl w:val="0"/>
                <w:numId w:val="15"/>
              </w:numPr>
              <w:kinsoku/>
              <w:wordWrap/>
              <w:overflowPunct/>
              <w:topLinePunct w:val="0"/>
              <w:autoSpaceDE/>
              <w:autoSpaceDN/>
              <w:bidi w:val="0"/>
              <w:adjustRightInd w:val="0"/>
              <w:snapToGrid w:val="0"/>
              <w:ind w:left="0" w:leftChars="0" w:firstLine="397" w:firstLineChars="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村民住宅选址应优先利用存量建设用地，确需使用新增建设用地且同时满足以下情形的：符合“一户一宅”要求、不涉及永久基本农田和生态保护红线、与现状农村居民点相邻成片、避开地质灾害隐患点、河湖管理范围和洪涝灾害风险控制线，允许按符合国土空间规划办理审批手续。</w:t>
            </w:r>
          </w:p>
          <w:p w14:paraId="5A164EB8">
            <w:pPr>
              <w:keepNext w:val="0"/>
              <w:keepLines w:val="0"/>
              <w:pageBreakBefore w:val="0"/>
              <w:widowControl w:val="0"/>
              <w:numPr>
                <w:ilvl w:val="0"/>
                <w:numId w:val="15"/>
              </w:numPr>
              <w:kinsoku/>
              <w:wordWrap/>
              <w:overflowPunct/>
              <w:topLinePunct w:val="0"/>
              <w:autoSpaceDE/>
              <w:autoSpaceDN/>
              <w:bidi w:val="0"/>
              <w:adjustRightInd w:val="0"/>
              <w:snapToGrid w:val="0"/>
              <w:ind w:left="0" w:leftChars="0" w:firstLine="397" w:firstLineChars="0"/>
              <w:jc w:val="left"/>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sz w:val="24"/>
                <w:szCs w:val="24"/>
                <w:highlight w:val="none"/>
                <w:lang w:val="en-US" w:eastAsia="zh-CN"/>
              </w:rPr>
              <w:t>宅基地面积按照相关规定标准执行。新建宅基地户均用地面积不得高于150平方米，宅基地基底面积不得超过120平方米，</w:t>
            </w:r>
            <w:r>
              <w:rPr>
                <w:rFonts w:hint="default" w:ascii="Times New Roman" w:hAnsi="Times New Roman" w:eastAsia="仿宋_GB2312" w:cs="Times New Roman"/>
                <w:b w:val="0"/>
                <w:bCs w:val="0"/>
                <w:sz w:val="24"/>
                <w:szCs w:val="24"/>
                <w:highlight w:val="none"/>
              </w:rPr>
              <w:t>村民在宅基地上自</w:t>
            </w:r>
            <w:r>
              <w:rPr>
                <w:rFonts w:hint="default" w:ascii="Times New Roman" w:hAnsi="Times New Roman" w:eastAsia="仿宋_GB2312" w:cs="Times New Roman"/>
                <w:b w:val="0"/>
                <w:bCs w:val="0"/>
                <w:sz w:val="24"/>
                <w:szCs w:val="24"/>
                <w:highlight w:val="none"/>
                <w:lang w:val="en-US" w:eastAsia="zh-CN"/>
              </w:rPr>
              <w:t>建房建筑层数不超</w:t>
            </w:r>
            <w:r>
              <w:rPr>
                <w:rFonts w:hint="default" w:ascii="Times New Roman" w:hAnsi="Times New Roman" w:eastAsia="仿宋_GB2312" w:cs="Times New Roman"/>
                <w:b w:val="0"/>
                <w:bCs w:val="0"/>
                <w:sz w:val="24"/>
                <w:szCs w:val="24"/>
                <w:highlight w:val="none"/>
              </w:rPr>
              <w:t>过3层，首层建筑高度不大于4.5米，其余每层不高于3.5米。</w:t>
            </w:r>
          </w:p>
          <w:p w14:paraId="7D3C6352">
            <w:pPr>
              <w:pStyle w:val="270"/>
              <w:numPr>
                <w:ilvl w:val="0"/>
                <w:numId w:val="13"/>
              </w:numPr>
              <w:ind w:left="0" w:leftChars="0" w:firstLine="420" w:firstLineChars="0"/>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乡村公共设施</w:t>
            </w:r>
            <w:r>
              <w:rPr>
                <w:rFonts w:hint="default" w:ascii="Times New Roman" w:hAnsi="Times New Roman" w:cs="Times New Roman"/>
                <w:b/>
                <w:bCs/>
                <w:sz w:val="24"/>
                <w:szCs w:val="24"/>
                <w:highlight w:val="none"/>
                <w:lang w:eastAsia="zh-CN"/>
              </w:rPr>
              <w:t>、</w:t>
            </w:r>
            <w:r>
              <w:rPr>
                <w:rFonts w:hint="default" w:ascii="Times New Roman" w:hAnsi="Times New Roman" w:cs="Times New Roman"/>
                <w:b/>
                <w:bCs/>
                <w:sz w:val="24"/>
                <w:szCs w:val="24"/>
                <w:highlight w:val="none"/>
                <w:lang w:val="en-US" w:eastAsia="zh-CN"/>
              </w:rPr>
              <w:t>公用设施和安全设施等</w:t>
            </w:r>
          </w:p>
          <w:p w14:paraId="5FB0FCC6">
            <w:pPr>
              <w:keepNext w:val="0"/>
              <w:keepLines w:val="0"/>
              <w:pageBreakBefore w:val="0"/>
              <w:widowControl w:val="0"/>
              <w:numPr>
                <w:ilvl w:val="0"/>
                <w:numId w:val="16"/>
              </w:numPr>
              <w:kinsoku/>
              <w:wordWrap/>
              <w:overflowPunct/>
              <w:topLinePunct w:val="0"/>
              <w:autoSpaceDE/>
              <w:autoSpaceDN/>
              <w:bidi w:val="0"/>
              <w:adjustRightInd w:val="0"/>
              <w:snapToGrid w:val="0"/>
              <w:ind w:left="0" w:leftChars="0" w:firstLine="397" w:firstLineChars="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村级公共服务中心（含文化、体育、医疗卫生等设施）宜布置在位置适中、内外联系方便的地段，方便村民使用。</w:t>
            </w:r>
          </w:p>
          <w:p w14:paraId="291E1328">
            <w:pPr>
              <w:keepNext w:val="0"/>
              <w:keepLines w:val="0"/>
              <w:pageBreakBefore w:val="0"/>
              <w:widowControl w:val="0"/>
              <w:numPr>
                <w:ilvl w:val="0"/>
                <w:numId w:val="16"/>
              </w:numPr>
              <w:kinsoku/>
              <w:wordWrap/>
              <w:overflowPunct/>
              <w:topLinePunct w:val="0"/>
              <w:autoSpaceDE/>
              <w:autoSpaceDN/>
              <w:bidi w:val="0"/>
              <w:adjustRightInd w:val="0"/>
              <w:snapToGrid w:val="0"/>
              <w:ind w:left="0" w:leftChars="0" w:firstLine="397" w:firstLineChars="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乡村公共设施应节约集约用地，充分利用原有闲置宅基地、村内空闲地、村周边的丘陵坡地。公用设施、安全设施建设要符合相关行业标准和管理要求。</w:t>
            </w:r>
          </w:p>
          <w:p w14:paraId="3204362F">
            <w:pPr>
              <w:keepNext w:val="0"/>
              <w:keepLines w:val="0"/>
              <w:pageBreakBefore w:val="0"/>
              <w:widowControl w:val="0"/>
              <w:numPr>
                <w:ilvl w:val="0"/>
                <w:numId w:val="16"/>
              </w:numPr>
              <w:kinsoku/>
              <w:wordWrap/>
              <w:overflowPunct/>
              <w:topLinePunct w:val="0"/>
              <w:autoSpaceDE/>
              <w:autoSpaceDN/>
              <w:bidi w:val="0"/>
              <w:adjustRightInd w:val="0"/>
              <w:snapToGrid w:val="0"/>
              <w:ind w:left="0" w:leftChars="0" w:firstLine="397" w:firstLineChars="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乡村公共设施容积率不超过1.5，公用设施容积率不超过1.8，安全设施容积率不超过1.8，确实需要超过的，进行专项论证，对乡村公共设施、公用设施和安全设施的建筑密度、建筑高度、绿地率不做强行要求，结合方案合理性确定。</w:t>
            </w:r>
          </w:p>
          <w:p w14:paraId="2F8B639C">
            <w:pPr>
              <w:pStyle w:val="270"/>
              <w:numPr>
                <w:ilvl w:val="0"/>
                <w:numId w:val="13"/>
              </w:numPr>
              <w:ind w:left="0" w:leftChars="0" w:firstLine="420" w:firstLineChars="0"/>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 xml:space="preserve">乡村产业项目 </w:t>
            </w:r>
          </w:p>
          <w:p w14:paraId="45A031DE">
            <w:pPr>
              <w:keepNext w:val="0"/>
              <w:keepLines w:val="0"/>
              <w:pageBreakBefore w:val="0"/>
              <w:widowControl w:val="0"/>
              <w:numPr>
                <w:ilvl w:val="0"/>
                <w:numId w:val="17"/>
              </w:numPr>
              <w:kinsoku/>
              <w:wordWrap/>
              <w:overflowPunct/>
              <w:topLinePunct w:val="0"/>
              <w:autoSpaceDE/>
              <w:autoSpaceDN/>
              <w:bidi w:val="0"/>
              <w:adjustRightInd w:val="0"/>
              <w:snapToGrid w:val="0"/>
              <w:ind w:left="23" w:leftChars="0" w:firstLine="397" w:firstLineChars="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规模较大、工业化程度高、分散布局配套设施成本高的产业项目宜在产业园区内布局，具有一定规模的农产品加工宜在县城或有条件的城镇开发边界内集中布局。</w:t>
            </w:r>
          </w:p>
          <w:p w14:paraId="17DA9EEA">
            <w:pPr>
              <w:keepNext w:val="0"/>
              <w:keepLines w:val="0"/>
              <w:pageBreakBefore w:val="0"/>
              <w:widowControl w:val="0"/>
              <w:numPr>
                <w:ilvl w:val="0"/>
                <w:numId w:val="17"/>
              </w:numPr>
              <w:kinsoku/>
              <w:wordWrap/>
              <w:overflowPunct/>
              <w:topLinePunct w:val="0"/>
              <w:autoSpaceDE/>
              <w:autoSpaceDN/>
              <w:bidi w:val="0"/>
              <w:adjustRightInd w:val="0"/>
              <w:snapToGrid w:val="0"/>
              <w:ind w:left="23" w:leftChars="0" w:firstLine="397" w:firstLineChars="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直接服务种植养殖业的农产品加工、电子商务、仓储保鲜冷链、产地低温直销配送等产业，原则上应集中在行政村村庄建设边界内。</w:t>
            </w:r>
          </w:p>
          <w:p w14:paraId="4597B571">
            <w:pPr>
              <w:keepNext w:val="0"/>
              <w:keepLines w:val="0"/>
              <w:pageBreakBefore w:val="0"/>
              <w:widowControl w:val="0"/>
              <w:numPr>
                <w:ilvl w:val="0"/>
                <w:numId w:val="17"/>
              </w:numPr>
              <w:kinsoku/>
              <w:wordWrap/>
              <w:overflowPunct/>
              <w:topLinePunct w:val="0"/>
              <w:autoSpaceDE/>
              <w:autoSpaceDN/>
              <w:bidi w:val="0"/>
              <w:adjustRightInd w:val="0"/>
              <w:snapToGrid w:val="0"/>
              <w:ind w:left="23" w:leftChars="0" w:firstLine="397" w:firstLineChars="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利用农村本地资源开展农产品初加工、发展休闲观光旅游而必须的配套设施建设，可在不占用永久基本农田、生态保护红线、不突破国土空间规划建设用地指标等约束条件、不破坏生态环境和乡村风貌的前提下，在村庄建设边界外安排少量建设用地。</w:t>
            </w:r>
          </w:p>
          <w:p w14:paraId="0BFFCE61">
            <w:pPr>
              <w:keepNext w:val="0"/>
              <w:keepLines w:val="0"/>
              <w:pageBreakBefore w:val="0"/>
              <w:widowControl w:val="0"/>
              <w:numPr>
                <w:ilvl w:val="0"/>
                <w:numId w:val="17"/>
              </w:numPr>
              <w:kinsoku/>
              <w:wordWrap/>
              <w:overflowPunct/>
              <w:topLinePunct w:val="0"/>
              <w:autoSpaceDE/>
              <w:autoSpaceDN/>
              <w:bidi w:val="0"/>
              <w:adjustRightInd w:val="0"/>
              <w:snapToGrid w:val="0"/>
              <w:ind w:left="23" w:leftChars="0" w:firstLine="397" w:firstLineChars="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工业用地按照一般规定容积率应不大于3.0，建筑密度30-60％，绿地率建议10-20%，建筑限高不作强制性要求，应符合行业标准及消防安全要求。</w:t>
            </w:r>
          </w:p>
          <w:p w14:paraId="31CFF449">
            <w:pPr>
              <w:keepNext w:val="0"/>
              <w:keepLines w:val="0"/>
              <w:pageBreakBefore w:val="0"/>
              <w:widowControl w:val="0"/>
              <w:numPr>
                <w:ilvl w:val="0"/>
                <w:numId w:val="17"/>
              </w:numPr>
              <w:kinsoku/>
              <w:wordWrap/>
              <w:overflowPunct/>
              <w:topLinePunct w:val="0"/>
              <w:autoSpaceDE/>
              <w:autoSpaceDN/>
              <w:bidi w:val="0"/>
              <w:adjustRightInd w:val="0"/>
              <w:snapToGrid w:val="0"/>
              <w:ind w:left="23" w:leftChars="0" w:firstLine="397" w:firstLineChars="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 xml:space="preserve">商业用地按照一般规定容积率应不大于3.0，建筑密度不大于45％。绿地率建议15-20%，建筑限高不作强制性要求，但应符合行业标准及消防安全要求。 </w:t>
            </w:r>
          </w:p>
          <w:p w14:paraId="61F00463">
            <w:pPr>
              <w:pStyle w:val="270"/>
              <w:numPr>
                <w:ilvl w:val="0"/>
                <w:numId w:val="13"/>
              </w:numPr>
              <w:ind w:left="0" w:leftChars="0" w:firstLine="420" w:firstLineChars="0"/>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 xml:space="preserve">乡村风貌管控 </w:t>
            </w:r>
          </w:p>
          <w:p w14:paraId="1D0443B4">
            <w:pPr>
              <w:keepNext w:val="0"/>
              <w:keepLines w:val="0"/>
              <w:pageBreakBefore w:val="0"/>
              <w:widowControl w:val="0"/>
              <w:numPr>
                <w:ilvl w:val="0"/>
                <w:numId w:val="18"/>
              </w:numPr>
              <w:kinsoku/>
              <w:wordWrap/>
              <w:overflowPunct/>
              <w:topLinePunct w:val="0"/>
              <w:autoSpaceDE/>
              <w:autoSpaceDN/>
              <w:bidi w:val="0"/>
              <w:adjustRightInd w:val="0"/>
              <w:snapToGrid w:val="0"/>
              <w:ind w:left="0" w:leftChars="0" w:firstLine="397" w:firstLineChars="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加强历史文化保护，保护村庄内水塘、古树、牌坊等节点，并可结合周边环境特点增设休闲设施，打造公园、广场。鼓励庭院绿化，充分利用“四旁五边”用地绿化美化。</w:t>
            </w:r>
          </w:p>
          <w:p w14:paraId="4AC9B5A0">
            <w:pPr>
              <w:keepNext w:val="0"/>
              <w:keepLines w:val="0"/>
              <w:pageBreakBefore w:val="0"/>
              <w:widowControl w:val="0"/>
              <w:numPr>
                <w:ilvl w:val="0"/>
                <w:numId w:val="18"/>
              </w:numPr>
              <w:kinsoku/>
              <w:wordWrap/>
              <w:overflowPunct/>
              <w:topLinePunct w:val="0"/>
              <w:autoSpaceDE/>
              <w:autoSpaceDN/>
              <w:bidi w:val="0"/>
              <w:adjustRightInd w:val="0"/>
              <w:snapToGrid w:val="0"/>
              <w:ind w:left="0" w:leftChars="0" w:firstLine="397" w:firstLineChars="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建筑布局应顺应自然环境，新建建筑应体现岭南建筑的特色，构建独特的岭南文化。加强农房风貌管控，村庄居民建筑色彩、形态及屋顶、墙面、门窗及围墙应符合乡村风貌及其他规定有关指引。</w:t>
            </w:r>
          </w:p>
          <w:p w14:paraId="7275F5CD">
            <w:pPr>
              <w:keepNext w:val="0"/>
              <w:keepLines w:val="0"/>
              <w:pageBreakBefore w:val="0"/>
              <w:widowControl w:val="0"/>
              <w:numPr>
                <w:ilvl w:val="0"/>
                <w:numId w:val="18"/>
              </w:numPr>
              <w:kinsoku/>
              <w:wordWrap/>
              <w:overflowPunct/>
              <w:topLinePunct w:val="0"/>
              <w:autoSpaceDE/>
              <w:autoSpaceDN/>
              <w:bidi w:val="0"/>
              <w:adjustRightInd w:val="0"/>
              <w:snapToGrid w:val="0"/>
              <w:ind w:left="0" w:leftChars="0" w:firstLine="397" w:firstLineChars="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农房建筑设计应当安全、适用、经济、美观，充分体现村居地域特色，且严格落实农村建房建筑面积、层高、外立面等管控要求。提倡、鼓励建筑风格样式参考采用《广东省新农村住宅建筑设计图集》、《韶关市新民居图集》、《划分五大片区南雄市以五种风格建设社会主义新农村示范村》等设计通用图集。</w:t>
            </w:r>
          </w:p>
          <w:p w14:paraId="7E5D6D77">
            <w:pPr>
              <w:pStyle w:val="270"/>
              <w:numPr>
                <w:ilvl w:val="0"/>
                <w:numId w:val="13"/>
              </w:numPr>
              <w:ind w:left="0" w:leftChars="0" w:firstLine="420" w:firstLineChars="0"/>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说明</w:t>
            </w:r>
          </w:p>
          <w:p w14:paraId="6CAC2040">
            <w:pPr>
              <w:adjustRightInd w:val="0"/>
              <w:snapToGrid w:val="0"/>
              <w:ind w:firstLine="480" w:firstLineChars="200"/>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b w:val="0"/>
                <w:bCs w:val="0"/>
                <w:sz w:val="24"/>
                <w:szCs w:val="24"/>
                <w:highlight w:val="none"/>
                <w:lang w:val="en-US" w:eastAsia="zh-CN"/>
              </w:rPr>
              <w:t>镇域范围内、城镇开发边界外暂无法定“多规合一”实用性村庄规划地区的乡村建设活动和已编制村庄规划但经评估无法满足村庄建设管理需求的适用本通则。本通则纳入乡镇级国土空间总体规划，依法报批后可作为实施国土空间用途管制、核发乡村建设项目规划许可的依据。梅岭村、聪辈村、灵潭村目前正在编制村庄规划，村庄规划批复前的过渡期，以本通则管控要求作为实施国土空间用途管制、核发乡村建设项目规划许可的依据，村庄规划批复后，按村庄规划执行。规划实施过程中，底线管控指标、要求根据有关规定调整的，本通则内容随之动态调整。地块指标控制需突破本通则规定的，需由县级自然资源主管部门组织开展地块指标专题论证。各县级人民政府单独制定村庄规划管理通则的，从其规定。</w:t>
            </w:r>
          </w:p>
        </w:tc>
      </w:tr>
    </w:tbl>
    <w:p w14:paraId="30D20C3F">
      <w:pPr>
        <w:pStyle w:val="3"/>
        <w:numPr>
          <w:ilvl w:val="1"/>
          <w:numId w:val="12"/>
        </w:numPr>
        <w:spacing w:before="156" w:beforeLines="50" w:after="156" w:afterLines="50" w:line="120" w:lineRule="auto"/>
        <w:ind w:left="0"/>
        <w:jc w:val="center"/>
        <w:rPr>
          <w:rFonts w:hint="default" w:ascii="Times New Roman" w:hAnsi="Times New Roman" w:eastAsia="黑体" w:cs="Times New Roman"/>
          <w:b w:val="0"/>
          <w:bCs w:val="0"/>
          <w:highlight w:val="none"/>
        </w:rPr>
      </w:pPr>
      <w:bookmarkStart w:id="654" w:name="_Toc2532"/>
      <w:bookmarkStart w:id="655" w:name="_Toc5495"/>
      <w:bookmarkStart w:id="656" w:name="_Toc10459"/>
      <w:bookmarkStart w:id="657" w:name="_Toc29356"/>
      <w:r>
        <w:rPr>
          <w:rFonts w:hint="default" w:ascii="Times New Roman" w:hAnsi="Times New Roman" w:eastAsia="黑体" w:cs="Times New Roman"/>
          <w:b w:val="0"/>
          <w:bCs w:val="0"/>
          <w:highlight w:val="none"/>
        </w:rPr>
        <w:t>近期建设计划</w:t>
      </w:r>
      <w:bookmarkEnd w:id="654"/>
      <w:bookmarkEnd w:id="655"/>
      <w:bookmarkEnd w:id="656"/>
      <w:bookmarkEnd w:id="657"/>
    </w:p>
    <w:p w14:paraId="27C83C55">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根据珠玑镇国民经济和社会发展第十四个五年规划纲要、近期专项规划、年度重大项目建设安排和财政支出，编制近期建设规划和年度实施计划。推动以重大战略为牵引，以重大工程和重点建设项目为抓手，加强对市级国土空间规划目标任务的分解落实和实施推动，制定基础设施、现代产业、能源供应、民生保障等方面的近期重点建设项目库（详见附表</w:t>
      </w:r>
      <w:r>
        <w:rPr>
          <w:rFonts w:hint="default" w:ascii="Times New Roman" w:hAnsi="Times New Roman" w:eastAsia="仿宋_GB2312" w:cs="Times New Roman"/>
          <w:sz w:val="30"/>
          <w:szCs w:val="30"/>
          <w:highlight w:val="none"/>
          <w:lang w:val="en-US" w:eastAsia="zh-CN"/>
        </w:rPr>
        <w:t>7</w:t>
      </w:r>
      <w:r>
        <w:rPr>
          <w:rFonts w:hint="default" w:ascii="Times New Roman" w:hAnsi="Times New Roman" w:eastAsia="仿宋_GB2312" w:cs="Times New Roman"/>
          <w:sz w:val="30"/>
          <w:szCs w:val="30"/>
          <w:highlight w:val="none"/>
        </w:rPr>
        <w:t>）。</w:t>
      </w:r>
    </w:p>
    <w:p w14:paraId="1100D0D0">
      <w:pPr>
        <w:pStyle w:val="3"/>
        <w:numPr>
          <w:ilvl w:val="1"/>
          <w:numId w:val="12"/>
        </w:numPr>
        <w:spacing w:before="156" w:beforeLines="50" w:after="156" w:afterLines="50" w:line="120" w:lineRule="auto"/>
        <w:ind w:left="0"/>
        <w:jc w:val="center"/>
        <w:rPr>
          <w:rFonts w:hint="default" w:ascii="Times New Roman" w:hAnsi="Times New Roman" w:eastAsia="黑体" w:cs="Times New Roman"/>
          <w:b w:val="0"/>
          <w:bCs w:val="0"/>
          <w:highlight w:val="none"/>
        </w:rPr>
      </w:pPr>
      <w:bookmarkStart w:id="658" w:name="_Toc32276"/>
      <w:bookmarkStart w:id="659" w:name="_Toc21647"/>
      <w:r>
        <w:rPr>
          <w:rFonts w:hint="default" w:ascii="Times New Roman" w:hAnsi="Times New Roman" w:eastAsia="黑体" w:cs="Times New Roman"/>
          <w:b w:val="0"/>
          <w:bCs w:val="0"/>
          <w:highlight w:val="none"/>
        </w:rPr>
        <w:t>实施政策机制</w:t>
      </w:r>
      <w:bookmarkEnd w:id="658"/>
      <w:bookmarkEnd w:id="659"/>
    </w:p>
    <w:p w14:paraId="2FDACA18">
      <w:pPr>
        <w:ind w:firstLine="600" w:firstLineChars="200"/>
        <w:rPr>
          <w:rFonts w:hint="default" w:ascii="Times New Roman" w:hAnsi="Times New Roman" w:eastAsia="仿宋_GB2312" w:cs="Times New Roman"/>
          <w:sz w:val="30"/>
          <w:szCs w:val="30"/>
          <w:highlight w:val="none"/>
          <w:lang w:val="en-US" w:eastAsia="zh-CN"/>
        </w:rPr>
      </w:pPr>
      <w:bookmarkStart w:id="660" w:name="_Toc167695379"/>
      <w:r>
        <w:rPr>
          <w:rFonts w:hint="default" w:ascii="Times New Roman" w:hAnsi="Times New Roman" w:eastAsia="楷体_GB2312" w:cs="Times New Roman"/>
          <w:sz w:val="30"/>
          <w:szCs w:val="30"/>
          <w:highlight w:val="none"/>
        </w:rPr>
        <w:t>落实规划留白机制</w:t>
      </w:r>
      <w:bookmarkEnd w:id="660"/>
      <w:r>
        <w:rPr>
          <w:rFonts w:hint="default" w:ascii="Times New Roman" w:hAnsi="Times New Roman" w:eastAsia="楷体_GB2312" w:cs="Times New Roman"/>
          <w:sz w:val="30"/>
          <w:szCs w:val="30"/>
          <w:highlight w:val="none"/>
        </w:rPr>
        <w:t>。</w:t>
      </w:r>
      <w:r>
        <w:rPr>
          <w:rFonts w:hint="default" w:ascii="Times New Roman" w:hAnsi="Times New Roman" w:eastAsia="仿宋_GB2312" w:cs="Times New Roman"/>
          <w:sz w:val="30"/>
          <w:szCs w:val="30"/>
          <w:highlight w:val="none"/>
        </w:rPr>
        <w:t>积极应对未来的不确定性，合理预留长远发展空间。</w:t>
      </w:r>
      <w:r>
        <w:rPr>
          <w:rFonts w:hint="default" w:ascii="Times New Roman" w:hAnsi="Times New Roman" w:eastAsia="仿宋_GB2312" w:cs="Times New Roman"/>
          <w:sz w:val="30"/>
          <w:szCs w:val="30"/>
          <w:highlight w:val="none"/>
          <w:lang w:val="en-US" w:eastAsia="zh-CN"/>
        </w:rPr>
        <w:t>规划至2035年，珠玑镇预留留白用地共1.08公顷，主要位于梅岭村、</w:t>
      </w:r>
      <w:r>
        <w:rPr>
          <w:rFonts w:hint="default" w:ascii="Times New Roman" w:hAnsi="Times New Roman" w:eastAsia="仿宋_GB2312" w:cs="Times New Roman"/>
          <w:b w:val="0"/>
          <w:bCs w:val="0"/>
          <w:sz w:val="30"/>
          <w:szCs w:val="30"/>
          <w:highlight w:val="none"/>
        </w:rPr>
        <w:t>下坋村</w:t>
      </w:r>
      <w:r>
        <w:rPr>
          <w:rFonts w:hint="default" w:ascii="Times New Roman" w:hAnsi="Times New Roman" w:eastAsia="仿宋_GB2312" w:cs="Times New Roman"/>
          <w:b w:val="0"/>
          <w:bCs w:val="0"/>
          <w:sz w:val="30"/>
          <w:szCs w:val="30"/>
          <w:highlight w:val="none"/>
          <w:lang w:eastAsia="zh-CN"/>
        </w:rPr>
        <w:t>、</w:t>
      </w:r>
      <w:r>
        <w:rPr>
          <w:rFonts w:hint="default" w:ascii="Times New Roman" w:hAnsi="Times New Roman" w:eastAsia="仿宋_GB2312" w:cs="Times New Roman"/>
          <w:b w:val="0"/>
          <w:bCs w:val="0"/>
          <w:sz w:val="30"/>
          <w:szCs w:val="30"/>
          <w:highlight w:val="none"/>
          <w:lang w:val="en-US" w:eastAsia="zh-CN"/>
        </w:rPr>
        <w:t>南山村等</w:t>
      </w:r>
      <w:r>
        <w:rPr>
          <w:rFonts w:hint="default" w:ascii="Times New Roman" w:hAnsi="Times New Roman" w:eastAsia="仿宋_GB2312" w:cs="Times New Roman"/>
          <w:sz w:val="30"/>
          <w:szCs w:val="30"/>
          <w:highlight w:val="none"/>
          <w:lang w:val="en-US" w:eastAsia="zh-CN"/>
        </w:rPr>
        <w:t>。规划</w:t>
      </w:r>
      <w:r>
        <w:rPr>
          <w:rFonts w:hint="default" w:ascii="Times New Roman" w:hAnsi="Times New Roman" w:eastAsia="仿宋_GB2312" w:cs="Times New Roman"/>
          <w:sz w:val="30"/>
          <w:szCs w:val="30"/>
          <w:highlight w:val="none"/>
        </w:rPr>
        <w:t>留白用地原则上不得占用永久基本农田和生态保护红线，尽量不占或少占耕地，确需占用的应当符合相应管控规则并履行规定程序。</w:t>
      </w:r>
    </w:p>
    <w:p w14:paraId="5138BCBC">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优化国土空间规划“一张图”。</w:t>
      </w:r>
      <w:r>
        <w:rPr>
          <w:rFonts w:hint="default" w:ascii="Times New Roman" w:hAnsi="Times New Roman" w:eastAsia="仿宋_GB2312" w:cs="Times New Roman"/>
          <w:sz w:val="30"/>
          <w:szCs w:val="30"/>
          <w:highlight w:val="none"/>
        </w:rPr>
        <w:t>立足国土空间唯一性，落实专项规划协调机制和国土空间逐级汇交机制，及时将批复的镇级国土空间规划成果汇交入库，整合叠加详细规划和专项规划成果，形成多规合一、图数一致、坐标吻合、上下一体的国土空间规划“一张图”，为统一国土空间规划用途管制、实施建设项目规划许可、强化规划实施监督提供依据。基于国土空间规划“一张图”，实现空间规划编制、审批、实施、监督等全过程在线管理。</w:t>
      </w:r>
    </w:p>
    <w:p w14:paraId="59809440">
      <w:pPr>
        <w:pStyle w:val="3"/>
        <w:numPr>
          <w:ilvl w:val="1"/>
          <w:numId w:val="12"/>
        </w:numPr>
        <w:spacing w:before="156" w:beforeLines="50" w:after="156" w:afterLines="50" w:line="120" w:lineRule="auto"/>
        <w:ind w:left="0"/>
        <w:jc w:val="center"/>
        <w:rPr>
          <w:rFonts w:hint="default" w:ascii="Times New Roman" w:hAnsi="Times New Roman" w:eastAsia="黑体" w:cs="Times New Roman"/>
          <w:b w:val="0"/>
          <w:bCs w:val="0"/>
          <w:highlight w:val="none"/>
        </w:rPr>
      </w:pPr>
      <w:bookmarkStart w:id="661" w:name="_Toc30236"/>
      <w:bookmarkStart w:id="662" w:name="_Toc29274"/>
      <w:bookmarkStart w:id="663" w:name="_Toc14595"/>
      <w:bookmarkStart w:id="664" w:name="_Toc26750"/>
      <w:r>
        <w:rPr>
          <w:rFonts w:hint="default" w:ascii="Times New Roman" w:hAnsi="Times New Roman" w:eastAsia="黑体" w:cs="Times New Roman"/>
          <w:b w:val="0"/>
          <w:bCs w:val="0"/>
          <w:highlight w:val="none"/>
        </w:rPr>
        <w:t>规划环境影响评价</w:t>
      </w:r>
      <w:bookmarkEnd w:id="661"/>
      <w:bookmarkEnd w:id="662"/>
      <w:bookmarkEnd w:id="663"/>
      <w:bookmarkEnd w:id="664"/>
    </w:p>
    <w:p w14:paraId="4B1CBD65">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665" w:name="_Toc242"/>
      <w:bookmarkStart w:id="666" w:name="_Toc9505"/>
      <w:bookmarkStart w:id="667" w:name="_Toc4267"/>
      <w:bookmarkStart w:id="668" w:name="_Hlk161072446"/>
      <w:r>
        <w:rPr>
          <w:rFonts w:hint="default" w:ascii="Times New Roman" w:hAnsi="Times New Roman" w:eastAsia="黑体" w:cs="Times New Roman"/>
          <w:kern w:val="0"/>
          <w:sz w:val="30"/>
          <w:szCs w:val="30"/>
          <w:highlight w:val="none"/>
        </w:rPr>
        <w:t>规划环境影响分析</w:t>
      </w:r>
      <w:bookmarkEnd w:id="665"/>
      <w:bookmarkEnd w:id="666"/>
      <w:bookmarkEnd w:id="667"/>
    </w:p>
    <w:p w14:paraId="30D5A807">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规划实施可能对珠玑镇大气环境、地表水环境、地下水环境、声环境、生态环境等方面产生一定的影响和风险，但考虑珠玑镇的资源环境承载能力和规划方案提出的相应措施，规划对区域的环境影响是可控和可接受的。</w:t>
      </w:r>
    </w:p>
    <w:p w14:paraId="263B4D37">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669" w:name="_Toc32470"/>
      <w:bookmarkStart w:id="670" w:name="_Toc20062"/>
      <w:bookmarkStart w:id="671" w:name="_Toc12361"/>
      <w:r>
        <w:rPr>
          <w:rFonts w:hint="default" w:ascii="Times New Roman" w:hAnsi="Times New Roman" w:eastAsia="黑体" w:cs="Times New Roman"/>
          <w:kern w:val="0"/>
          <w:sz w:val="30"/>
          <w:szCs w:val="30"/>
          <w:highlight w:val="none"/>
        </w:rPr>
        <w:t>规划合理性综合论证</w:t>
      </w:r>
      <w:bookmarkEnd w:id="669"/>
      <w:bookmarkEnd w:id="670"/>
      <w:bookmarkEnd w:id="671"/>
    </w:p>
    <w:p w14:paraId="54D5A56D">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规划目标定位与上位要求、空间战略、发展规模、国土空间格局、农业空间与乡村振兴、生态空间、城镇空间、城乡风貌与历史文化保护、基础设施与综合防灾、自然资源保护利用、国土修复整治与存量更新等规划方案相适应，规划实施对珠玑环境的影响在可控范围内，但规划方案中有关与周边地区生态环境保护规划的协调、支撑碳达峰碳中和等内容有待进一步强化。</w:t>
      </w:r>
    </w:p>
    <w:p w14:paraId="081B87DE">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672" w:name="_Toc31929"/>
      <w:bookmarkStart w:id="673" w:name="_Toc12876"/>
      <w:bookmarkStart w:id="674" w:name="_Toc2079"/>
      <w:r>
        <w:rPr>
          <w:rFonts w:hint="default" w:ascii="Times New Roman" w:hAnsi="Times New Roman" w:eastAsia="黑体" w:cs="Times New Roman"/>
          <w:kern w:val="0"/>
          <w:sz w:val="30"/>
          <w:szCs w:val="30"/>
          <w:highlight w:val="none"/>
        </w:rPr>
        <w:t>环境影响减缓措施</w:t>
      </w:r>
      <w:bookmarkEnd w:id="672"/>
      <w:bookmarkEnd w:id="673"/>
      <w:bookmarkEnd w:id="674"/>
    </w:p>
    <w:p w14:paraId="0D1304A1">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大气环境污染防治措施。</w:t>
      </w:r>
      <w:r>
        <w:rPr>
          <w:rFonts w:hint="default" w:ascii="Times New Roman" w:hAnsi="Times New Roman" w:eastAsia="仿宋_GB2312" w:cs="Times New Roman"/>
          <w:sz w:val="30"/>
          <w:szCs w:val="30"/>
          <w:highlight w:val="none"/>
        </w:rPr>
        <w:t>实施重点污染物总量控制，重点污染物排放总量指标优先向重大发展平台、重点建设项目、战略性产业集群倾斜。大力推进工业源深度治理，落实建设项目VOCs削减替代制度。强化移动源污染控制，深化机动车和非道路移动机械治理，推广使用新能源汽车，积极发展绿色交通。加强面源精细化综合防控，强化工地、道路、堆场、矿山扬尘污染控制。</w:t>
      </w:r>
    </w:p>
    <w:p w14:paraId="57471318">
      <w:pPr>
        <w:ind w:firstLine="600" w:firstLineChars="200"/>
        <w:rPr>
          <w:rFonts w:hint="default" w:ascii="Times New Roman" w:hAnsi="Times New Roman" w:eastAsia="仿宋_GB2312" w:cs="Times New Roman"/>
          <w:sz w:val="30"/>
          <w:szCs w:val="30"/>
          <w:highlight w:val="none"/>
        </w:rPr>
      </w:pPr>
      <w:bookmarkStart w:id="675" w:name="2._水环境污染防治措施"/>
      <w:bookmarkEnd w:id="675"/>
      <w:r>
        <w:rPr>
          <w:rFonts w:hint="default" w:ascii="Times New Roman" w:hAnsi="Times New Roman" w:eastAsia="楷体_GB2312" w:cs="Times New Roman"/>
          <w:sz w:val="30"/>
          <w:szCs w:val="30"/>
          <w:highlight w:val="none"/>
        </w:rPr>
        <w:t>水环境污染防治措施。</w:t>
      </w:r>
      <w:r>
        <w:rPr>
          <w:rFonts w:hint="default" w:ascii="Times New Roman" w:hAnsi="Times New Roman" w:eastAsia="仿宋_GB2312" w:cs="Times New Roman"/>
          <w:sz w:val="30"/>
          <w:szCs w:val="30"/>
          <w:highlight w:val="none"/>
        </w:rPr>
        <w:t>完善城镇污水收集管网和集中处理设施的规划和建设，实施雨污分流，实现污水达标排放。加快企业污水处理厂建设，推进污水净化厂提标改造。推进工业废水和生活污水分质分类处理，创建“污水零直排区”。加强农村生活污水收集处理系统建设，强化白色污染治理和养殖业污染治理。加快推进重点流域及水体环境治理工程，完善流域水质监测预警体系。</w:t>
      </w:r>
    </w:p>
    <w:p w14:paraId="3985F5FB">
      <w:pPr>
        <w:ind w:firstLine="600" w:firstLineChars="200"/>
        <w:rPr>
          <w:rFonts w:hint="default" w:ascii="Times New Roman" w:hAnsi="Times New Roman" w:eastAsia="仿宋_GB2312" w:cs="Times New Roman"/>
          <w:sz w:val="30"/>
          <w:szCs w:val="30"/>
          <w:highlight w:val="none"/>
        </w:rPr>
      </w:pPr>
      <w:bookmarkStart w:id="676" w:name="3._声环境污染防治措施"/>
      <w:bookmarkEnd w:id="676"/>
      <w:r>
        <w:rPr>
          <w:rFonts w:hint="default" w:ascii="Times New Roman" w:hAnsi="Times New Roman" w:eastAsia="楷体_GB2312" w:cs="Times New Roman"/>
          <w:sz w:val="30"/>
          <w:szCs w:val="30"/>
          <w:highlight w:val="none"/>
        </w:rPr>
        <w:t>声环境污染防治措施。</w:t>
      </w:r>
      <w:r>
        <w:rPr>
          <w:rFonts w:hint="default" w:ascii="Times New Roman" w:hAnsi="Times New Roman" w:eastAsia="仿宋_GB2312" w:cs="Times New Roman"/>
          <w:sz w:val="30"/>
          <w:szCs w:val="30"/>
          <w:highlight w:val="none"/>
        </w:rPr>
        <w:t>严格落实声环境管理要求，合理确定建筑物与交通干线的防噪声距离，并纳入项目准入管理要求。以产城融合区域为重点，强化建筑施工、交通、工业和社会生活噪声控制。鼓励创建宁静社区。</w:t>
      </w:r>
    </w:p>
    <w:p w14:paraId="7828B5F5">
      <w:pPr>
        <w:ind w:firstLine="600" w:firstLineChars="200"/>
        <w:rPr>
          <w:rFonts w:hint="default" w:ascii="Times New Roman" w:hAnsi="Times New Roman" w:eastAsia="仿宋_GB2312" w:cs="Times New Roman"/>
          <w:sz w:val="30"/>
          <w:szCs w:val="30"/>
          <w:highlight w:val="none"/>
        </w:rPr>
      </w:pPr>
      <w:bookmarkStart w:id="677" w:name="4._固体废弃物污染防治措施"/>
      <w:bookmarkEnd w:id="677"/>
      <w:r>
        <w:rPr>
          <w:rFonts w:hint="default" w:ascii="Times New Roman" w:hAnsi="Times New Roman" w:eastAsia="楷体_GB2312" w:cs="Times New Roman"/>
          <w:sz w:val="30"/>
          <w:szCs w:val="30"/>
          <w:highlight w:val="none"/>
        </w:rPr>
        <w:t>固体废弃物污染防治措施。</w:t>
      </w:r>
      <w:r>
        <w:rPr>
          <w:rFonts w:hint="default" w:ascii="Times New Roman" w:hAnsi="Times New Roman" w:eastAsia="仿宋_GB2312" w:cs="Times New Roman"/>
          <w:sz w:val="30"/>
          <w:szCs w:val="30"/>
          <w:highlight w:val="none"/>
        </w:rPr>
        <w:t>大力推进固体废物源头减量化、资源化利用和无害化处置，建立健全垃圾专业体系，完善生活垃圾处理设施，实现生活垃圾分类收集、密闭运输、综合利用、无害化处理。加强危险化学品、重金属、危险废物、医疗废物、电子废弃物等监管体系建设，强化相关行业存储、运输、使用、处置等全过程环境风险监控。</w:t>
      </w:r>
    </w:p>
    <w:p w14:paraId="0F1C96EB">
      <w:pPr>
        <w:ind w:firstLine="600" w:firstLineChars="200"/>
        <w:rPr>
          <w:rFonts w:hint="default" w:ascii="Times New Roman" w:hAnsi="Times New Roman" w:eastAsia="仿宋_GB2312" w:cs="Times New Roman"/>
          <w:sz w:val="30"/>
          <w:szCs w:val="30"/>
          <w:highlight w:val="none"/>
        </w:rPr>
      </w:pPr>
      <w:bookmarkStart w:id="678" w:name="5._能源资源利用措施"/>
      <w:bookmarkEnd w:id="678"/>
      <w:r>
        <w:rPr>
          <w:rFonts w:hint="default" w:ascii="Times New Roman" w:hAnsi="Times New Roman" w:eastAsia="楷体_GB2312" w:cs="Times New Roman"/>
          <w:sz w:val="30"/>
          <w:szCs w:val="30"/>
          <w:highlight w:val="none"/>
        </w:rPr>
        <w:t>能源资源利用措施。</w:t>
      </w:r>
      <w:r>
        <w:rPr>
          <w:rFonts w:hint="default" w:ascii="Times New Roman" w:hAnsi="Times New Roman" w:eastAsia="仿宋_GB2312" w:cs="Times New Roman"/>
          <w:sz w:val="30"/>
          <w:szCs w:val="30"/>
          <w:highlight w:val="none"/>
        </w:rPr>
        <w:t>加快调整能源结构，落实能源消费总量和强度“双控”，大力推动碳排放达峰工作。共享资源和互换副产品，提高资源综合利用率。大力推广使用新能源汽车，大力发展清洁能源，谋划推动太阳能发电项目建设，加快天然气和可再生能源利用。</w:t>
      </w:r>
    </w:p>
    <w:p w14:paraId="0DAB82DB">
      <w:pPr>
        <w:ind w:firstLine="600" w:firstLineChars="200"/>
        <w:rPr>
          <w:rFonts w:hint="default" w:ascii="Times New Roman" w:hAnsi="Times New Roman" w:eastAsia="仿宋_GB2312" w:cs="Times New Roman"/>
          <w:sz w:val="30"/>
          <w:szCs w:val="30"/>
          <w:highlight w:val="none"/>
        </w:rPr>
      </w:pPr>
      <w:bookmarkStart w:id="679" w:name="6._生态环境保护措施"/>
      <w:bookmarkEnd w:id="679"/>
      <w:r>
        <w:rPr>
          <w:rFonts w:hint="default" w:ascii="Times New Roman" w:hAnsi="Times New Roman" w:eastAsia="楷体_GB2312" w:cs="Times New Roman"/>
          <w:sz w:val="30"/>
          <w:szCs w:val="30"/>
          <w:highlight w:val="none"/>
        </w:rPr>
        <w:t>生态环境保护措施。</w:t>
      </w:r>
      <w:r>
        <w:rPr>
          <w:rFonts w:hint="default" w:ascii="Times New Roman" w:hAnsi="Times New Roman" w:eastAsia="仿宋_GB2312" w:cs="Times New Roman"/>
          <w:sz w:val="30"/>
          <w:szCs w:val="30"/>
          <w:highlight w:val="none"/>
        </w:rPr>
        <w:t>严格落实广东省、韶关市“三线一单”生态环境分区管控方案要求，建立覆盖全域的生态环境分区管控体系。建立和完善绿色规划体系，落实生态保护、永久基本农田、城镇开发等空间管控边界。重点保护珠玑梅关地方级森林自然公园自然保护区，面积54.82公顷，主要分布在珠玑镇西北部。实施森林屏障、重点区域湿地等重要生态系统保护修复工程，保护生物多样性。</w:t>
      </w:r>
    </w:p>
    <w:p w14:paraId="06E9A3D9">
      <w:pPr>
        <w:pStyle w:val="3"/>
        <w:numPr>
          <w:ilvl w:val="1"/>
          <w:numId w:val="12"/>
        </w:numPr>
        <w:spacing w:before="156" w:beforeLines="50" w:after="156" w:afterLines="50" w:line="120" w:lineRule="auto"/>
        <w:ind w:left="0"/>
        <w:jc w:val="center"/>
        <w:rPr>
          <w:rFonts w:hint="default" w:ascii="Times New Roman" w:hAnsi="Times New Roman" w:eastAsia="黑体" w:cs="Times New Roman"/>
          <w:b w:val="0"/>
          <w:bCs w:val="0"/>
          <w:highlight w:val="none"/>
        </w:rPr>
      </w:pPr>
      <w:bookmarkStart w:id="680" w:name="_Toc21281"/>
      <w:bookmarkStart w:id="681" w:name="_Toc32699"/>
      <w:bookmarkStart w:id="682" w:name="_Toc27131"/>
      <w:bookmarkStart w:id="683" w:name="_Toc5785"/>
      <w:r>
        <w:rPr>
          <w:rFonts w:hint="default" w:ascii="Times New Roman" w:hAnsi="Times New Roman" w:eastAsia="黑体" w:cs="Times New Roman"/>
          <w:b w:val="0"/>
          <w:bCs w:val="0"/>
          <w:highlight w:val="none"/>
        </w:rPr>
        <w:t>规划水资源论证</w:t>
      </w:r>
      <w:bookmarkEnd w:id="680"/>
      <w:bookmarkEnd w:id="681"/>
      <w:bookmarkEnd w:id="682"/>
      <w:bookmarkEnd w:id="683"/>
    </w:p>
    <w:p w14:paraId="4FF719BB">
      <w:pPr>
        <w:keepNext/>
        <w:keepLines/>
        <w:numPr>
          <w:ilvl w:val="0"/>
          <w:numId w:val="5"/>
        </w:numPr>
        <w:spacing w:before="156" w:beforeLines="50" w:after="156" w:afterLines="50"/>
        <w:ind w:left="567" w:hanging="567"/>
        <w:outlineLvl w:val="1"/>
        <w:rPr>
          <w:rFonts w:hint="default" w:ascii="Times New Roman" w:hAnsi="Times New Roman" w:cs="Times New Roman"/>
          <w:highlight w:val="none"/>
        </w:rPr>
      </w:pPr>
      <w:bookmarkStart w:id="684" w:name="_Toc27730"/>
      <w:bookmarkStart w:id="685" w:name="_Toc18813"/>
      <w:bookmarkStart w:id="686" w:name="_Toc27955"/>
      <w:r>
        <w:rPr>
          <w:rFonts w:hint="default" w:ascii="Times New Roman" w:hAnsi="Times New Roman" w:eastAsia="黑体" w:cs="Times New Roman"/>
          <w:kern w:val="0"/>
          <w:sz w:val="30"/>
          <w:szCs w:val="30"/>
          <w:highlight w:val="none"/>
        </w:rPr>
        <w:t>水资源承载力分析</w:t>
      </w:r>
      <w:bookmarkEnd w:id="684"/>
      <w:bookmarkEnd w:id="685"/>
      <w:bookmarkEnd w:id="686"/>
    </w:p>
    <w:p w14:paraId="1E07C435">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珠玑镇多年水资源总量及年降水量均处在较高水平。多年平均年降雨量1592 mm，与南雄市多年平均降水量1515mm相比略高。根据广东省最新用水定额地方标准《用水定额第3部分：生活》（DB44/T1461.3-2021）中规定，南雄农村居民生活用水和城镇居民生活用水定额均为140L/人·d，核算珠玑镇规划目标年水资源人口承载规模远高于规划预测的常住人口规模。</w:t>
      </w:r>
    </w:p>
    <w:p w14:paraId="3DFE1A7B">
      <w:pPr>
        <w:keepNext/>
        <w:keepLines/>
        <w:numPr>
          <w:ilvl w:val="0"/>
          <w:numId w:val="5"/>
        </w:numPr>
        <w:spacing w:before="156" w:beforeLines="50" w:after="156" w:afterLines="50"/>
        <w:ind w:left="567" w:hanging="567"/>
        <w:outlineLvl w:val="1"/>
        <w:rPr>
          <w:rFonts w:hint="default" w:ascii="Times New Roman" w:hAnsi="Times New Roman" w:eastAsia="黑体" w:cs="Times New Roman"/>
          <w:kern w:val="0"/>
          <w:sz w:val="30"/>
          <w:szCs w:val="30"/>
          <w:highlight w:val="none"/>
        </w:rPr>
      </w:pPr>
      <w:bookmarkStart w:id="687" w:name="_Toc31363"/>
      <w:bookmarkStart w:id="688" w:name="_Toc10040"/>
      <w:bookmarkStart w:id="689" w:name="_Toc15590"/>
      <w:r>
        <w:rPr>
          <w:rFonts w:hint="default" w:ascii="Times New Roman" w:hAnsi="Times New Roman" w:eastAsia="黑体" w:cs="Times New Roman"/>
          <w:kern w:val="0"/>
          <w:sz w:val="30"/>
          <w:szCs w:val="30"/>
          <w:highlight w:val="none"/>
        </w:rPr>
        <w:t>水资源保护措施</w:t>
      </w:r>
      <w:bookmarkEnd w:id="687"/>
      <w:bookmarkEnd w:id="688"/>
      <w:bookmarkEnd w:id="689"/>
    </w:p>
    <w:p w14:paraId="579BFCCA">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完善水资源管理体制。</w:t>
      </w:r>
      <w:r>
        <w:rPr>
          <w:rFonts w:hint="default" w:ascii="Times New Roman" w:hAnsi="Times New Roman" w:eastAsia="仿宋_GB2312" w:cs="Times New Roman"/>
          <w:sz w:val="30"/>
          <w:szCs w:val="30"/>
          <w:highlight w:val="none"/>
        </w:rPr>
        <w:t>城乡水务一体化管理是加强对水资源的统一管理，确保水资源可持续利用，以水资源的可持续利用保障国民经济的可持续发展的需要。依法治水，实施对防洪减灾、水资源配置、水环境保护等综合性的水资源统一管理。通过对行业协调、产业结构调整、资产重组，建立符合社会主义市场经济体制的水利化，实现水资源开发利用中的资金良性运作。</w:t>
      </w:r>
    </w:p>
    <w:p w14:paraId="1C48FA11">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强化水资源优化配置管理。</w:t>
      </w:r>
      <w:r>
        <w:rPr>
          <w:rFonts w:hint="default" w:ascii="Times New Roman" w:hAnsi="Times New Roman" w:eastAsia="仿宋_GB2312" w:cs="Times New Roman"/>
          <w:sz w:val="30"/>
          <w:szCs w:val="30"/>
          <w:highlight w:val="none"/>
        </w:rPr>
        <w:t>强化取水许可制度，认真审查建设项目水资源论证报告，严格实行取水许可审批制度。根据用水定额、经济技术条件以及水量分配方案，制定年度用水计划，对本行政区内的年度用水实行总量控制。</w:t>
      </w:r>
    </w:p>
    <w:p w14:paraId="24A1DA15">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健全节约用水管理机构和社会化服务体系</w:t>
      </w:r>
      <w:r>
        <w:rPr>
          <w:rFonts w:hint="default" w:ascii="Times New Roman" w:hAnsi="Times New Roman" w:eastAsia="楷体_GB2312" w:cs="Times New Roman"/>
          <w:sz w:val="30"/>
          <w:szCs w:val="30"/>
          <w:highlight w:val="none"/>
          <w:lang w:eastAsia="zh-CN"/>
        </w:rPr>
        <w:t>。</w:t>
      </w:r>
      <w:r>
        <w:rPr>
          <w:rFonts w:hint="default" w:ascii="Times New Roman" w:hAnsi="Times New Roman" w:eastAsia="仿宋_GB2312" w:cs="Times New Roman"/>
          <w:sz w:val="30"/>
          <w:szCs w:val="30"/>
          <w:highlight w:val="none"/>
        </w:rPr>
        <w:t>推广节水新技术、新工艺、新设备，培育和发展节水产业，组织开展节约用水宣传活动，提高全社会的节约用水意识。建立节水激励机制，鼓励企业实施节水技术改造和实现废水“零排放”；鼓励农业节水，对农业节水项目应优先予以立项建设</w:t>
      </w:r>
      <w:bookmarkEnd w:id="668"/>
      <w:r>
        <w:rPr>
          <w:rFonts w:hint="default" w:ascii="Times New Roman" w:hAnsi="Times New Roman" w:eastAsia="仿宋_GB2312" w:cs="Times New Roman"/>
          <w:sz w:val="30"/>
          <w:szCs w:val="30"/>
          <w:highlight w:val="none"/>
        </w:rPr>
        <w:t>。</w:t>
      </w:r>
    </w:p>
    <w:p w14:paraId="3C2007AA">
      <w:pPr>
        <w:widowControl/>
        <w:jc w:val="left"/>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br w:type="page"/>
      </w:r>
    </w:p>
    <w:bookmarkEnd w:id="223"/>
    <w:bookmarkEnd w:id="224"/>
    <w:p w14:paraId="6EF6A62C">
      <w:pPr>
        <w:pStyle w:val="48"/>
        <w:ind w:right="17"/>
        <w:rPr>
          <w:rFonts w:hint="default" w:ascii="Times New Roman" w:hAnsi="Times New Roman" w:eastAsia="仿宋_GB2312" w:cs="Times New Roman"/>
          <w:highlight w:val="none"/>
        </w:rPr>
        <w:sectPr>
          <w:headerReference r:id="rId10" w:type="default"/>
          <w:footerReference r:id="rId11" w:type="default"/>
          <w:pgSz w:w="11906" w:h="16838"/>
          <w:pgMar w:top="1701" w:right="1418" w:bottom="1701" w:left="1418" w:header="851" w:footer="992" w:gutter="0"/>
          <w:pgNumType w:fmt="decimal"/>
          <w:cols w:space="425" w:num="1"/>
          <w:docGrid w:type="lines" w:linePitch="312" w:charSpace="0"/>
        </w:sectPr>
      </w:pPr>
      <w:bookmarkStart w:id="690" w:name="_Toc128425054"/>
      <w:bookmarkStart w:id="691" w:name="_Toc120111914"/>
      <w:bookmarkStart w:id="692" w:name="_Toc122942010"/>
    </w:p>
    <w:bookmarkEnd w:id="690"/>
    <w:bookmarkEnd w:id="691"/>
    <w:bookmarkEnd w:id="692"/>
    <w:p w14:paraId="3B7EF480">
      <w:pPr>
        <w:rPr>
          <w:rFonts w:ascii="Times New Roman" w:hAnsi="Times New Roman" w:cs="Times New Roman"/>
          <w:highlight w:val="none"/>
        </w:rPr>
      </w:pPr>
    </w:p>
    <w:sectPr>
      <w:headerReference r:id="rId12" w:type="default"/>
      <w:footerReference r:id="rId13" w:type="default"/>
      <w:pgSz w:w="11906" w:h="16838"/>
      <w:pgMar w:top="1701" w:right="794" w:bottom="1701" w:left="1020" w:header="851" w:footer="992" w:gutter="0"/>
      <w:pgNumType w:fmt="decimal"/>
      <w:cols w:space="425"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细黑...">
    <w:altName w:val="黑体"/>
    <w:panose1 w:val="00000000000000000000"/>
    <w:charset w:val="86"/>
    <w:family w:val="swiss"/>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1368"/>
    </w:sdtPr>
    <w:sdtContent>
      <w:p w14:paraId="11B95685">
        <w:pPr>
          <w:pStyle w:val="26"/>
          <w:jc w:val="center"/>
        </w:pPr>
        <w:r>
          <w:fldChar w:fldCharType="begin"/>
        </w:r>
        <w:r>
          <w:instrText xml:space="preserve">PAGE   \* MERGEFORMAT</w:instrText>
        </w:r>
        <w:r>
          <w:fldChar w:fldCharType="separate"/>
        </w:r>
        <w:r>
          <w:rPr>
            <w:lang w:val="zh-CN"/>
          </w:rPr>
          <w:t>2</w:t>
        </w:r>
        <w:r>
          <w:fldChar w:fldCharType="end"/>
        </w:r>
      </w:p>
    </w:sdtContent>
  </w:sdt>
  <w:p w14:paraId="1C864374">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AD172">
    <w:pPr>
      <w:pStyle w:val="26"/>
      <w:jc w:val="center"/>
      <w:rPr>
        <w:rFonts w:ascii="Times New Roman" w:hAnsi="Times New Roman" w:cs="Times New Roman"/>
      </w:rPr>
    </w:pPr>
  </w:p>
  <w:p w14:paraId="0017CA51">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3456"/>
    </w:sdtPr>
    <w:sdtContent>
      <w:p w14:paraId="4537BB37">
        <w:pPr>
          <w:pStyle w:val="26"/>
          <w:jc w:val="center"/>
        </w:pPr>
      </w:p>
    </w:sdtContent>
  </w:sdt>
  <w:p w14:paraId="0EBE47FC">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5932714"/>
    </w:sdtPr>
    <w:sdtContent>
      <w:p w14:paraId="49F8455B">
        <w:pPr>
          <w:pStyle w:val="26"/>
          <w:jc w:val="center"/>
        </w:pPr>
        <w:r>
          <w:fldChar w:fldCharType="begin"/>
        </w:r>
        <w:r>
          <w:instrText xml:space="preserve">PAGE   \* MERGEFORMAT</w:instrText>
        </w:r>
        <w:r>
          <w:fldChar w:fldCharType="separate"/>
        </w:r>
        <w:r>
          <w:rPr>
            <w:lang w:val="zh-CN"/>
          </w:rPr>
          <w:t>2</w:t>
        </w:r>
        <w:r>
          <w:fldChar w:fldCharType="end"/>
        </w:r>
      </w:p>
    </w:sdtContent>
  </w:sdt>
  <w:p w14:paraId="5A064F8D">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1BE58">
    <w:pPr>
      <w:pStyle w:val="2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7287"/>
                          </w:sdtPr>
                          <w:sdtContent>
                            <w:p w14:paraId="5D6AC2EE">
                              <w:pPr>
                                <w:pStyle w:val="26"/>
                                <w:jc w:val="center"/>
                              </w:pPr>
                              <w:r>
                                <w:fldChar w:fldCharType="begin"/>
                              </w:r>
                              <w:r>
                                <w:instrText xml:space="preserve">PAGE   \* MERGEFORMAT</w:instrText>
                              </w:r>
                              <w:r>
                                <w:fldChar w:fldCharType="separate"/>
                              </w:r>
                              <w:r>
                                <w:rPr>
                                  <w:lang w:val="zh-CN"/>
                                </w:rPr>
                                <w:t>2</w:t>
                              </w:r>
                              <w:r>
                                <w:fldChar w:fldCharType="end"/>
                              </w:r>
                            </w:p>
                          </w:sdtContent>
                        </w:sdt>
                        <w:p w14:paraId="38909970"/>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77287"/>
                    </w:sdtPr>
                    <w:sdtContent>
                      <w:p w14:paraId="5D6AC2EE">
                        <w:pPr>
                          <w:pStyle w:val="26"/>
                          <w:jc w:val="center"/>
                        </w:pPr>
                        <w:r>
                          <w:fldChar w:fldCharType="begin"/>
                        </w:r>
                        <w:r>
                          <w:instrText xml:space="preserve">PAGE   \* MERGEFORMAT</w:instrText>
                        </w:r>
                        <w:r>
                          <w:fldChar w:fldCharType="separate"/>
                        </w:r>
                        <w:r>
                          <w:rPr>
                            <w:lang w:val="zh-CN"/>
                          </w:rPr>
                          <w:t>2</w:t>
                        </w:r>
                        <w:r>
                          <w:fldChar w:fldCharType="end"/>
                        </w:r>
                      </w:p>
                    </w:sdtContent>
                  </w:sdt>
                  <w:p w14:paraId="38909970"/>
                </w:txbxContent>
              </v:textbox>
            </v:shape>
          </w:pict>
        </mc:Fallback>
      </mc:AlternateContent>
    </w:r>
  </w:p>
  <w:p w14:paraId="0F78F3DC">
    <w:pPr>
      <w:pStyle w:val="2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27417">
    <w:pPr>
      <w:pStyle w:val="2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1466"/>
                          </w:sdtPr>
                          <w:sdtContent>
                            <w:p w14:paraId="0D94824D">
                              <w:pPr>
                                <w:pStyle w:val="26"/>
                                <w:jc w:val="center"/>
                              </w:pPr>
                              <w:r>
                                <w:fldChar w:fldCharType="begin"/>
                              </w:r>
                              <w:r>
                                <w:instrText xml:space="preserve">PAGE   \* MERGEFORMAT</w:instrText>
                              </w:r>
                              <w:r>
                                <w:fldChar w:fldCharType="separate"/>
                              </w:r>
                              <w:r>
                                <w:rPr>
                                  <w:lang w:val="zh-CN"/>
                                </w:rPr>
                                <w:t>2</w:t>
                              </w:r>
                              <w:r>
                                <w:fldChar w:fldCharType="end"/>
                              </w:r>
                            </w:p>
                          </w:sdtContent>
                        </w:sdt>
                        <w:p w14:paraId="5F1EC37A"/>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47451466"/>
                    </w:sdtPr>
                    <w:sdtContent>
                      <w:p w14:paraId="0D94824D">
                        <w:pPr>
                          <w:pStyle w:val="26"/>
                          <w:jc w:val="center"/>
                        </w:pPr>
                        <w:r>
                          <w:fldChar w:fldCharType="begin"/>
                        </w:r>
                        <w:r>
                          <w:instrText xml:space="preserve">PAGE   \* MERGEFORMAT</w:instrText>
                        </w:r>
                        <w:r>
                          <w:fldChar w:fldCharType="separate"/>
                        </w:r>
                        <w:r>
                          <w:rPr>
                            <w:lang w:val="zh-CN"/>
                          </w:rPr>
                          <w:t>2</w:t>
                        </w:r>
                        <w:r>
                          <w:fldChar w:fldCharType="end"/>
                        </w:r>
                      </w:p>
                    </w:sdtContent>
                  </w:sdt>
                  <w:p w14:paraId="5F1EC37A"/>
                </w:txbxContent>
              </v:textbox>
            </v:shape>
          </w:pict>
        </mc:Fallback>
      </mc:AlternateContent>
    </w:r>
  </w:p>
  <w:p w14:paraId="631467CE">
    <w:pPr>
      <w:pStyle w:val="2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76735">
    <w:pPr>
      <w:pStyle w:val="2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09404257"/>
                          </w:sdtPr>
                          <w:sdtContent>
                            <w:p w14:paraId="09B850A6">
                              <w:pPr>
                                <w:pStyle w:val="26"/>
                                <w:jc w:val="center"/>
                              </w:pPr>
                              <w:r>
                                <w:fldChar w:fldCharType="begin"/>
                              </w:r>
                              <w:r>
                                <w:instrText xml:space="preserve">PAGE   \* MERGEFORMAT</w:instrText>
                              </w:r>
                              <w:r>
                                <w:fldChar w:fldCharType="separate"/>
                              </w:r>
                              <w:r>
                                <w:rPr>
                                  <w:lang w:val="zh-CN"/>
                                </w:rPr>
                                <w:t>2</w:t>
                              </w:r>
                              <w:r>
                                <w:fldChar w:fldCharType="end"/>
                              </w:r>
                            </w:p>
                          </w:sdtContent>
                        </w:sdt>
                        <w:p w14:paraId="38E22EB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2009404257"/>
                    </w:sdtPr>
                    <w:sdtContent>
                      <w:p w14:paraId="09B850A6">
                        <w:pPr>
                          <w:pStyle w:val="26"/>
                          <w:jc w:val="center"/>
                        </w:pPr>
                        <w:r>
                          <w:fldChar w:fldCharType="begin"/>
                        </w:r>
                        <w:r>
                          <w:instrText xml:space="preserve">PAGE   \* MERGEFORMAT</w:instrText>
                        </w:r>
                        <w:r>
                          <w:fldChar w:fldCharType="separate"/>
                        </w:r>
                        <w:r>
                          <w:rPr>
                            <w:lang w:val="zh-CN"/>
                          </w:rPr>
                          <w:t>2</w:t>
                        </w:r>
                        <w:r>
                          <w:fldChar w:fldCharType="end"/>
                        </w:r>
                      </w:p>
                    </w:sdtContent>
                  </w:sdt>
                  <w:p w14:paraId="38E22EB8"/>
                </w:txbxContent>
              </v:textbox>
            </v:shape>
          </w:pict>
        </mc:Fallback>
      </mc:AlternateContent>
    </w:r>
  </w:p>
  <w:p w14:paraId="0BC6CA41"/>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BFCA2">
    <w:pPr>
      <w:pStyle w:val="2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4">
    <w:p>
      <w:r>
        <w:separator/>
      </w:r>
    </w:p>
  </w:footnote>
  <w:footnote w:type="continuationSeparator" w:id="15">
    <w:p>
      <w:r>
        <w:continuationSeparator/>
      </w:r>
    </w:p>
  </w:footnote>
  <w:footnote w:id="0">
    <w:p w14:paraId="087FD364">
      <w:pPr>
        <w:pStyle w:val="30"/>
        <w:rPr>
          <w:rFonts w:hint="default" w:ascii="Times New Roman" w:hAnsi="Times New Roman" w:eastAsia="仿宋_GB2312" w:cs="Times New Roman"/>
          <w:lang w:eastAsia="zh-CN"/>
        </w:rPr>
      </w:pPr>
      <w:r>
        <w:rPr>
          <w:rFonts w:hint="default" w:ascii="Times New Roman" w:hAnsi="Times New Roman" w:eastAsia="仿宋_GB2312" w:cs="Times New Roman"/>
        </w:rPr>
        <w:footnoteRef/>
      </w:r>
      <w:r>
        <w:rPr>
          <w:rFonts w:hint="default" w:ascii="Times New Roman" w:hAnsi="Times New Roman" w:eastAsia="仿宋_GB2312" w:cs="Times New Roman"/>
        </w:rPr>
        <w:t xml:space="preserve"> 根据2020年国土变更调查成果：自然资源部2020年7月“三区三线”“二下”成果下发确认的版本</w:t>
      </w:r>
      <w:r>
        <w:rPr>
          <w:rFonts w:hint="default" w:ascii="Times New Roman" w:hAnsi="Times New Roman" w:eastAsia="仿宋_GB2312" w:cs="Times New Roman"/>
          <w:lang w:eastAsia="zh-CN"/>
        </w:rPr>
        <w:t>。</w:t>
      </w:r>
    </w:p>
  </w:footnote>
  <w:footnote w:id="1">
    <w:p w14:paraId="3D741382">
      <w:pPr>
        <w:pStyle w:val="30"/>
        <w:rPr>
          <w:rFonts w:hint="default" w:ascii="Times New Roman" w:hAnsi="Times New Roman" w:eastAsia="仿宋_GB2312" w:cs="Times New Roman"/>
          <w:lang w:val="en-US" w:eastAsia="zh-CN"/>
        </w:rPr>
      </w:pPr>
      <w:r>
        <w:rPr>
          <w:rFonts w:hint="default" w:ascii="Times New Roman" w:hAnsi="Times New Roman" w:eastAsia="仿宋_GB2312" w:cs="Times New Roman"/>
        </w:rPr>
        <w:footnoteRef/>
      </w:r>
      <w:r>
        <w:rPr>
          <w:rFonts w:hint="default" w:ascii="Times New Roman" w:hAnsi="Times New Roman" w:eastAsia="仿宋_GB2312" w:cs="Times New Roman"/>
        </w:rPr>
        <w:t xml:space="preserve"> 户籍人口数据源自</w:t>
      </w:r>
      <w:r>
        <w:rPr>
          <w:rFonts w:hint="default" w:ascii="Times New Roman" w:hAnsi="Times New Roman" w:eastAsia="仿宋_GB2312" w:cs="Times New Roman"/>
          <w:lang w:val="en-US" w:eastAsia="zh-CN"/>
        </w:rPr>
        <w:t>镇</w:t>
      </w:r>
      <w:r>
        <w:rPr>
          <w:rFonts w:hint="default" w:ascii="Times New Roman" w:hAnsi="Times New Roman" w:eastAsia="仿宋_GB2312" w:cs="Times New Roman"/>
        </w:rPr>
        <w:t>派出所统计表</w:t>
      </w: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常住人口数据来自全国第七次人口普查。</w:t>
      </w:r>
    </w:p>
  </w:footnote>
  <w:footnote w:id="2">
    <w:p w14:paraId="626612C8">
      <w:pPr>
        <w:pStyle w:val="30"/>
        <w:rPr>
          <w:rFonts w:hint="default" w:ascii="Times New Roman" w:hAnsi="Times New Roman" w:eastAsia="仿宋_GB2312" w:cs="Times New Roman"/>
        </w:rPr>
      </w:pPr>
      <w:r>
        <w:rPr>
          <w:rFonts w:hint="default" w:ascii="Times New Roman" w:hAnsi="Times New Roman" w:eastAsia="仿宋_GB2312" w:cs="Times New Roman"/>
        </w:rPr>
        <w:footnoteRef/>
      </w:r>
      <w:r>
        <w:rPr>
          <w:rFonts w:hint="default" w:ascii="Times New Roman" w:hAnsi="Times New Roman" w:eastAsia="仿宋_GB2312" w:cs="Times New Roman"/>
        </w:rPr>
        <w:t xml:space="preserve"> 数据来源于《南雄市国土空间总体规划（2021—2035年）》“双评价” 部分；适宜性评价结果已扣除河流水面，农业生产适宜性和城镇建设适宜性评价扣除生态保护极重要区。</w:t>
      </w:r>
    </w:p>
  </w:footnote>
  <w:footnote w:id="3">
    <w:p w14:paraId="2F3BB5F3">
      <w:pPr>
        <w:pStyle w:val="30"/>
        <w:rPr>
          <w:rFonts w:hint="default" w:ascii="Times New Roman" w:hAnsi="Times New Roman" w:eastAsia="仿宋_GB2312" w:cs="Times New Roman"/>
        </w:rPr>
      </w:pPr>
      <w:r>
        <w:rPr>
          <w:rFonts w:hint="default" w:ascii="Times New Roman" w:hAnsi="Times New Roman" w:eastAsia="仿宋_GB2312" w:cs="Times New Roman"/>
        </w:rPr>
        <w:footnoteRef/>
      </w:r>
      <w:r>
        <w:rPr>
          <w:rFonts w:hint="default" w:ascii="Times New Roman" w:hAnsi="Times New Roman" w:eastAsia="仿宋_GB2312" w:cs="Times New Roman"/>
        </w:rPr>
        <w:t>.关于印发&lt;广东省村庄分类办法&gt;的通知》（粤农农〔2023〕135号）文件要求将行政村划分为集聚提升类、城郊融合类、特色保护类、搬迁撤并类和一般发展类5种类型，</w:t>
      </w:r>
      <w:r>
        <w:rPr>
          <w:rFonts w:hint="default" w:ascii="Times New Roman" w:hAnsi="Times New Roman" w:eastAsia="仿宋_GB2312" w:cs="Times New Roman"/>
          <w:lang w:val="en-US" w:eastAsia="zh-CN"/>
        </w:rPr>
        <w:t>珠玑</w:t>
      </w:r>
      <w:r>
        <w:rPr>
          <w:rFonts w:hint="default" w:ascii="Times New Roman" w:hAnsi="Times New Roman" w:eastAsia="仿宋_GB2312" w:cs="Times New Roman"/>
        </w:rPr>
        <w:t>无搬迁撤并类村庄。</w:t>
      </w:r>
    </w:p>
  </w:footnote>
  <w:footnote w:id="4">
    <w:p w14:paraId="3605B7D2">
      <w:pPr>
        <w:pStyle w:val="30"/>
        <w:rPr>
          <w:rFonts w:hint="default" w:ascii="Times New Roman" w:hAnsi="Times New Roman" w:eastAsia="仿宋_GB2312" w:cs="Times New Roman"/>
        </w:rPr>
      </w:pPr>
      <w:r>
        <w:rPr>
          <w:rFonts w:hint="default" w:ascii="Times New Roman" w:hAnsi="Times New Roman" w:eastAsia="仿宋_GB2312" w:cs="Times New Roman"/>
        </w:rPr>
        <w:footnoteRef/>
      </w:r>
      <w:r>
        <w:rPr>
          <w:rFonts w:hint="default" w:ascii="Times New Roman" w:hAnsi="Times New Roman" w:eastAsia="仿宋_GB2312" w:cs="Times New Roman"/>
        </w:rPr>
        <w:t>.以2020年国土变更调查成果数据中标注“203”属性范围数据为基础，依次扣除现状建设用地、城镇开发边界等数据。</w:t>
      </w:r>
    </w:p>
  </w:footnote>
  <w:footnote w:id="5">
    <w:p w14:paraId="27514001">
      <w:pPr>
        <w:pStyle w:val="30"/>
        <w:rPr>
          <w:rFonts w:hint="default" w:ascii="Times New Roman" w:hAnsi="Times New Roman" w:eastAsia="仿宋_GB2312" w:cs="Times New Roman"/>
        </w:rPr>
      </w:pPr>
      <w:r>
        <w:rPr>
          <w:rFonts w:hint="default" w:ascii="Times New Roman" w:hAnsi="Times New Roman" w:eastAsia="仿宋_GB2312" w:cs="Times New Roman"/>
        </w:rPr>
        <w:footnoteRef/>
      </w:r>
      <w:r>
        <w:rPr>
          <w:rFonts w:hint="default" w:ascii="Times New Roman" w:hAnsi="Times New Roman" w:eastAsia="仿宋_GB2312" w:cs="Times New Roman"/>
        </w:rPr>
        <w:t xml:space="preserve"> “五腾四不腾”原则:五级异地腾挪利用优先序:1.涉及空间管控底线优先腾挪;2.由于地形、地质原因不适宜建设的地块;3.远离村庄集中建设区的零星用地;4.观状为坑糖沟渠及园地; 5.位于连片农田边缘地块。四种原地使用不腾挪情形:1,房前空地已使用地块;2.村内道路或入户土路;3.旧屋拆除未建设地扶;4.集中连片可建设地块。</w:t>
      </w:r>
    </w:p>
  </w:footnote>
  <w:footnote w:id="6">
    <w:p w14:paraId="67C72EC7">
      <w:pPr>
        <w:widowControl/>
        <w:jc w:val="lef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footnoteRef/>
      </w:r>
      <w:r>
        <w:rPr>
          <w:rFonts w:hint="default" w:ascii="Times New Roman" w:hAnsi="Times New Roman" w:eastAsia="仿宋_GB2312" w:cs="Times New Roman"/>
          <w:sz w:val="18"/>
          <w:szCs w:val="18"/>
        </w:rPr>
        <w:t xml:space="preserve"> </w:t>
      </w:r>
      <w:r>
        <w:rPr>
          <w:rFonts w:hint="default" w:ascii="Times New Roman" w:hAnsi="Times New Roman" w:eastAsia="仿宋_GB2312" w:cs="Times New Roman"/>
          <w:color w:val="000000"/>
          <w:kern w:val="0"/>
          <w:sz w:val="18"/>
          <w:szCs w:val="18"/>
          <w:lang w:bidi="ar"/>
        </w:rPr>
        <w:t>三同五化：“三同”即同标准、同质量、同服务，“五化”即规模化发展、标准化建设、一体化管理、专业化运作、智慧化服务</w:t>
      </w:r>
      <w:r>
        <w:rPr>
          <w:rFonts w:hint="default" w:ascii="Times New Roman" w:hAnsi="Times New Roman" w:eastAsia="仿宋_GB2312" w:cs="Times New Roman"/>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D991F">
    <w:pPr>
      <w:pStyle w:val="27"/>
      <w:pBdr>
        <w:bottom w:val="none" w:color="auto" w:sz="0" w:space="0"/>
      </w:pBdr>
    </w:pPr>
  </w:p>
  <w:p w14:paraId="4915C4B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16E8F">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7E0138"/>
    <w:multiLevelType w:val="singleLevel"/>
    <w:tmpl w:val="877E0138"/>
    <w:lvl w:ilvl="0" w:tentative="0">
      <w:start w:val="1"/>
      <w:numFmt w:val="chineseCounting"/>
      <w:suff w:val="nothing"/>
      <w:lvlText w:val="（%1）"/>
      <w:lvlJc w:val="left"/>
      <w:pPr>
        <w:ind w:left="0" w:firstLine="420"/>
      </w:pPr>
      <w:rPr>
        <w:rFonts w:hint="eastAsia"/>
      </w:rPr>
    </w:lvl>
  </w:abstractNum>
  <w:abstractNum w:abstractNumId="1">
    <w:nsid w:val="91EC88A2"/>
    <w:multiLevelType w:val="singleLevel"/>
    <w:tmpl w:val="91EC88A2"/>
    <w:lvl w:ilvl="0" w:tentative="0">
      <w:start w:val="1"/>
      <w:numFmt w:val="chineseCountingThousand"/>
      <w:pStyle w:val="300"/>
      <w:suff w:val="space"/>
      <w:lvlText w:val="第%1章"/>
      <w:lvlJc w:val="left"/>
      <w:pPr>
        <w:ind w:left="0" w:firstLine="0"/>
      </w:pPr>
      <w:rPr>
        <w:rFonts w:hint="eastAsia" w:ascii="黑体" w:hAnsi="黑体" w:eastAsia="黑体"/>
        <w:b w:val="0"/>
        <w:sz w:val="40"/>
        <w:szCs w:val="40"/>
        <w:lang w:val="en-US"/>
      </w:rPr>
    </w:lvl>
  </w:abstractNum>
  <w:abstractNum w:abstractNumId="2">
    <w:nsid w:val="A1055F2C"/>
    <w:multiLevelType w:val="singleLevel"/>
    <w:tmpl w:val="A1055F2C"/>
    <w:lvl w:ilvl="0" w:tentative="0">
      <w:start w:val="1"/>
      <w:numFmt w:val="chineseCounting"/>
      <w:suff w:val="nothing"/>
      <w:lvlText w:val="（%1）"/>
      <w:lvlJc w:val="left"/>
      <w:pPr>
        <w:ind w:left="0" w:firstLine="420"/>
      </w:pPr>
      <w:rPr>
        <w:rFonts w:hint="eastAsia"/>
      </w:rPr>
    </w:lvl>
  </w:abstractNum>
  <w:abstractNum w:abstractNumId="3">
    <w:nsid w:val="C699910F"/>
    <w:multiLevelType w:val="singleLevel"/>
    <w:tmpl w:val="C699910F"/>
    <w:lvl w:ilvl="0" w:tentative="0">
      <w:start w:val="1"/>
      <w:numFmt w:val="decimal"/>
      <w:lvlText w:val="%1."/>
      <w:lvlJc w:val="left"/>
      <w:pPr>
        <w:ind w:left="425" w:hanging="425"/>
      </w:pPr>
      <w:rPr>
        <w:rFonts w:hint="default"/>
      </w:rPr>
    </w:lvl>
  </w:abstractNum>
  <w:abstractNum w:abstractNumId="4">
    <w:nsid w:val="C9C2A8DF"/>
    <w:multiLevelType w:val="singleLevel"/>
    <w:tmpl w:val="C9C2A8DF"/>
    <w:lvl w:ilvl="0" w:tentative="0">
      <w:start w:val="1"/>
      <w:numFmt w:val="chineseCounting"/>
      <w:suff w:val="nothing"/>
      <w:lvlText w:val="（%1）"/>
      <w:lvlJc w:val="left"/>
      <w:pPr>
        <w:ind w:left="0" w:firstLine="420"/>
      </w:pPr>
      <w:rPr>
        <w:rFonts w:hint="eastAsia"/>
      </w:rPr>
    </w:lvl>
  </w:abstractNum>
  <w:abstractNum w:abstractNumId="5">
    <w:nsid w:val="F335F4C7"/>
    <w:multiLevelType w:val="multilevel"/>
    <w:tmpl w:val="F335F4C7"/>
    <w:lvl w:ilvl="0" w:tentative="0">
      <w:start w:val="1"/>
      <w:numFmt w:val="chineseCountingThousand"/>
      <w:suff w:val="space"/>
      <w:lvlText w:val="第%1章"/>
      <w:lvlJc w:val="left"/>
      <w:pPr>
        <w:ind w:left="0" w:firstLine="0"/>
      </w:pPr>
      <w:rPr>
        <w:rFonts w:hint="default"/>
        <w:lang w:val="en-US"/>
      </w:rPr>
    </w:lvl>
    <w:lvl w:ilvl="1" w:tentative="0">
      <w:start w:val="1"/>
      <w:numFmt w:val="chineseCountingThousand"/>
      <w:suff w:val="space"/>
      <w:lvlText w:val="第%2节"/>
      <w:lvlJc w:val="left"/>
      <w:pPr>
        <w:ind w:left="2976" w:firstLine="0"/>
      </w:pPr>
      <w:rPr>
        <w:rFonts w:hint="eastAsia"/>
      </w:rPr>
    </w:lvl>
    <w:lvl w:ilvl="2" w:tentative="0">
      <w:start w:val="1"/>
      <w:numFmt w:val="decimal"/>
      <w:lvlRestart w:val="0"/>
      <w:suff w:val="space"/>
      <w:lvlText w:val="第%3条"/>
      <w:lvlJc w:val="left"/>
      <w:pPr>
        <w:ind w:left="0" w:firstLine="0"/>
      </w:pPr>
      <w:rPr>
        <w:rFonts w:hint="eastAsia"/>
      </w:rPr>
    </w:lvl>
    <w:lvl w:ilvl="3" w:tentative="0">
      <w:start w:val="1"/>
      <w:numFmt w:val="decimal"/>
      <w:suff w:val="space"/>
      <w:lvlText w:val="（%4）"/>
      <w:lvlJc w:val="left"/>
      <w:pPr>
        <w:ind w:left="0" w:firstLine="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00000004"/>
    <w:multiLevelType w:val="multilevel"/>
    <w:tmpl w:val="00000004"/>
    <w:lvl w:ilvl="0" w:tentative="0">
      <w:start w:val="1"/>
      <w:numFmt w:val="decimal"/>
      <w:pStyle w:val="2"/>
      <w:lvlText w:val="%1"/>
      <w:lvlJc w:val="left"/>
      <w:pPr>
        <w:ind w:left="425" w:hanging="425"/>
      </w:pPr>
      <w:rPr>
        <w:rFonts w:hint="eastAsia" w:ascii="黑体" w:hAnsi="黑体" w:eastAsia="黑体"/>
      </w:rPr>
    </w:lvl>
    <w:lvl w:ilvl="1" w:tentative="0">
      <w:start w:val="1"/>
      <w:numFmt w:val="decimal"/>
      <w:pStyle w:val="3"/>
      <w:lvlText w:val="%1.%2"/>
      <w:lvlJc w:val="left"/>
      <w:pPr>
        <w:ind w:left="709" w:hanging="567"/>
      </w:pPr>
      <w:rPr>
        <w:rFonts w:hint="eastAsia"/>
      </w:rPr>
    </w:lvl>
    <w:lvl w:ilvl="2" w:tentative="0">
      <w:start w:val="1"/>
      <w:numFmt w:val="decimal"/>
      <w:pStyle w:val="4"/>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00000005"/>
    <w:multiLevelType w:val="multilevel"/>
    <w:tmpl w:val="00000005"/>
    <w:lvl w:ilvl="0" w:tentative="0">
      <w:start w:val="1"/>
      <w:numFmt w:val="none"/>
      <w:pStyle w:val="62"/>
      <w:lvlText w:val="表"/>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2AF9BB8"/>
    <w:multiLevelType w:val="singleLevel"/>
    <w:tmpl w:val="02AF9BB8"/>
    <w:lvl w:ilvl="0" w:tentative="0">
      <w:start w:val="1"/>
      <w:numFmt w:val="chineseCounting"/>
      <w:suff w:val="nothing"/>
      <w:lvlText w:val="%1、"/>
      <w:lvlJc w:val="left"/>
      <w:pPr>
        <w:ind w:left="0" w:firstLine="420"/>
      </w:pPr>
      <w:rPr>
        <w:rFonts w:hint="eastAsia"/>
      </w:rPr>
    </w:lvl>
  </w:abstractNum>
  <w:abstractNum w:abstractNumId="9">
    <w:nsid w:val="1D2844A2"/>
    <w:multiLevelType w:val="multilevel"/>
    <w:tmpl w:val="1D2844A2"/>
    <w:lvl w:ilvl="0" w:tentative="0">
      <w:start w:val="1"/>
      <w:numFmt w:val="decimal"/>
      <w:pStyle w:val="301"/>
      <w:lvlText w:val="第%1条 "/>
      <w:lvlJc w:val="left"/>
      <w:pPr>
        <w:ind w:left="420" w:hanging="420"/>
      </w:pPr>
      <w:rPr>
        <w:rFonts w:hint="default" w:ascii="Times New Roman" w:hAnsi="Times New Roman" w:eastAsia="黑体" w:cs="Times New Roman"/>
        <w:b w:val="0"/>
        <w:bCs w:val="0"/>
        <w:spacing w:val="0"/>
        <w:w w:val="100"/>
        <w:sz w:val="30"/>
        <w:szCs w:val="32"/>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0">
    <w:nsid w:val="21980206"/>
    <w:multiLevelType w:val="multilevel"/>
    <w:tmpl w:val="21980206"/>
    <w:lvl w:ilvl="0" w:tentative="0">
      <w:start w:val="1"/>
      <w:numFmt w:val="chineseCountingThousand"/>
      <w:suff w:val="space"/>
      <w:lvlText w:val="第%1章"/>
      <w:lvlJc w:val="left"/>
      <w:pPr>
        <w:ind w:left="0" w:firstLine="0"/>
      </w:pPr>
      <w:rPr>
        <w:rFonts w:hint="default"/>
        <w:lang w:val="en-US"/>
      </w:rPr>
    </w:lvl>
    <w:lvl w:ilvl="1" w:tentative="0">
      <w:start w:val="1"/>
      <w:numFmt w:val="chineseCountingThousand"/>
      <w:suff w:val="space"/>
      <w:lvlText w:val="第%2节"/>
      <w:lvlJc w:val="left"/>
      <w:pPr>
        <w:ind w:left="2976" w:firstLine="0"/>
      </w:pPr>
      <w:rPr>
        <w:rFonts w:hint="eastAsia"/>
      </w:rPr>
    </w:lvl>
    <w:lvl w:ilvl="2" w:tentative="0">
      <w:start w:val="1"/>
      <w:numFmt w:val="decimal"/>
      <w:lvlRestart w:val="0"/>
      <w:suff w:val="space"/>
      <w:lvlText w:val="第%3条"/>
      <w:lvlJc w:val="left"/>
      <w:pPr>
        <w:ind w:left="0" w:firstLine="0"/>
      </w:pPr>
      <w:rPr>
        <w:rFonts w:hint="eastAsia"/>
      </w:rPr>
    </w:lvl>
    <w:lvl w:ilvl="3" w:tentative="0">
      <w:start w:val="1"/>
      <w:numFmt w:val="decimal"/>
      <w:suff w:val="space"/>
      <w:lvlText w:val="（%4）"/>
      <w:lvlJc w:val="left"/>
      <w:pPr>
        <w:ind w:left="0" w:firstLine="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1">
    <w:nsid w:val="2F2011AB"/>
    <w:multiLevelType w:val="multilevel"/>
    <w:tmpl w:val="2F2011AB"/>
    <w:lvl w:ilvl="0" w:tentative="0">
      <w:start w:val="1"/>
      <w:numFmt w:val="chineseCountingThousand"/>
      <w:pStyle w:val="292"/>
      <w:lvlText w:val="第%1节"/>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6D4EF88"/>
    <w:multiLevelType w:val="singleLevel"/>
    <w:tmpl w:val="46D4EF88"/>
    <w:lvl w:ilvl="0" w:tentative="0">
      <w:start w:val="1"/>
      <w:numFmt w:val="chineseCounting"/>
      <w:suff w:val="nothing"/>
      <w:lvlText w:val="（%1）"/>
      <w:lvlJc w:val="left"/>
      <w:pPr>
        <w:ind w:left="23" w:firstLine="420"/>
      </w:pPr>
      <w:rPr>
        <w:rFonts w:hint="eastAsia"/>
      </w:rPr>
    </w:lvl>
  </w:abstractNum>
  <w:abstractNum w:abstractNumId="13">
    <w:nsid w:val="55217A12"/>
    <w:multiLevelType w:val="singleLevel"/>
    <w:tmpl w:val="55217A12"/>
    <w:lvl w:ilvl="0" w:tentative="0">
      <w:start w:val="1"/>
      <w:numFmt w:val="chineseCounting"/>
      <w:suff w:val="nothing"/>
      <w:lvlText w:val="（%1）"/>
      <w:lvlJc w:val="left"/>
      <w:pPr>
        <w:ind w:left="0" w:firstLine="420"/>
      </w:pPr>
      <w:rPr>
        <w:rFonts w:hint="eastAsia"/>
      </w:rPr>
    </w:lvl>
  </w:abstractNum>
  <w:abstractNum w:abstractNumId="14">
    <w:nsid w:val="56A415D5"/>
    <w:multiLevelType w:val="multilevel"/>
    <w:tmpl w:val="56A415D5"/>
    <w:lvl w:ilvl="0" w:tentative="0">
      <w:start w:val="1"/>
      <w:numFmt w:val="chineseCountingThousand"/>
      <w:suff w:val="space"/>
      <w:lvlText w:val="第%1章"/>
      <w:lvlJc w:val="left"/>
      <w:pPr>
        <w:ind w:left="0" w:firstLine="0"/>
      </w:pPr>
      <w:rPr>
        <w:rFonts w:hint="default"/>
        <w:lang w:val="en-US"/>
      </w:rPr>
    </w:lvl>
    <w:lvl w:ilvl="1" w:tentative="0">
      <w:start w:val="1"/>
      <w:numFmt w:val="chineseCountingThousand"/>
      <w:suff w:val="space"/>
      <w:lvlText w:val="第%2节"/>
      <w:lvlJc w:val="left"/>
      <w:pPr>
        <w:ind w:left="2410" w:firstLine="0"/>
      </w:pPr>
      <w:rPr>
        <w:rFonts w:hint="eastAsia"/>
      </w:rPr>
    </w:lvl>
    <w:lvl w:ilvl="2" w:tentative="0">
      <w:start w:val="1"/>
      <w:numFmt w:val="decimal"/>
      <w:lvlRestart w:val="0"/>
      <w:suff w:val="space"/>
      <w:lvlText w:val="第%3条"/>
      <w:lvlJc w:val="left"/>
      <w:pPr>
        <w:ind w:left="0" w:firstLine="0"/>
      </w:pPr>
      <w:rPr>
        <w:rFonts w:hint="eastAsia"/>
      </w:rPr>
    </w:lvl>
    <w:lvl w:ilvl="3" w:tentative="0">
      <w:start w:val="1"/>
      <w:numFmt w:val="decimal"/>
      <w:suff w:val="space"/>
      <w:lvlText w:val="（%4）"/>
      <w:lvlJc w:val="left"/>
      <w:pPr>
        <w:ind w:left="0" w:firstLine="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5A9F6059"/>
    <w:multiLevelType w:val="multilevel"/>
    <w:tmpl w:val="5A9F6059"/>
    <w:lvl w:ilvl="0" w:tentative="0">
      <w:start w:val="1"/>
      <w:numFmt w:val="chineseCountingThousand"/>
      <w:suff w:val="space"/>
      <w:lvlText w:val="第%1章"/>
      <w:lvlJc w:val="left"/>
      <w:pPr>
        <w:ind w:left="0" w:firstLine="0"/>
      </w:pPr>
      <w:rPr>
        <w:rFonts w:hint="default"/>
        <w:lang w:val="en-US"/>
      </w:rPr>
    </w:lvl>
    <w:lvl w:ilvl="1" w:tentative="0">
      <w:start w:val="1"/>
      <w:numFmt w:val="chineseCountingThousand"/>
      <w:suff w:val="space"/>
      <w:lvlText w:val="第%2节"/>
      <w:lvlJc w:val="left"/>
      <w:pPr>
        <w:ind w:left="2976" w:firstLine="0"/>
      </w:pPr>
      <w:rPr>
        <w:rFonts w:hint="eastAsia"/>
      </w:rPr>
    </w:lvl>
    <w:lvl w:ilvl="2" w:tentative="0">
      <w:start w:val="1"/>
      <w:numFmt w:val="decimal"/>
      <w:lvlRestart w:val="0"/>
      <w:suff w:val="space"/>
      <w:lvlText w:val="第%3条"/>
      <w:lvlJc w:val="left"/>
      <w:pPr>
        <w:ind w:left="0" w:firstLine="0"/>
      </w:pPr>
      <w:rPr>
        <w:rFonts w:hint="eastAsia"/>
      </w:rPr>
    </w:lvl>
    <w:lvl w:ilvl="3" w:tentative="0">
      <w:start w:val="1"/>
      <w:numFmt w:val="decimal"/>
      <w:suff w:val="space"/>
      <w:lvlText w:val="（%4）"/>
      <w:lvlJc w:val="left"/>
      <w:pPr>
        <w:ind w:left="0" w:firstLine="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66692106"/>
    <w:multiLevelType w:val="multilevel"/>
    <w:tmpl w:val="66692106"/>
    <w:lvl w:ilvl="0" w:tentative="0">
      <w:start w:val="1"/>
      <w:numFmt w:val="chineseCountingThousand"/>
      <w:suff w:val="space"/>
      <w:lvlText w:val="第%1章"/>
      <w:lvlJc w:val="left"/>
      <w:pPr>
        <w:ind w:left="0" w:firstLine="0"/>
      </w:pPr>
      <w:rPr>
        <w:rFonts w:hint="default"/>
        <w:lang w:val="en-US"/>
      </w:rPr>
    </w:lvl>
    <w:lvl w:ilvl="1" w:tentative="0">
      <w:start w:val="1"/>
      <w:numFmt w:val="chineseCountingThousand"/>
      <w:suff w:val="space"/>
      <w:lvlText w:val="第%2节"/>
      <w:lvlJc w:val="left"/>
      <w:pPr>
        <w:ind w:left="2976" w:firstLine="0"/>
      </w:pPr>
      <w:rPr>
        <w:rFonts w:hint="eastAsia"/>
      </w:rPr>
    </w:lvl>
    <w:lvl w:ilvl="2" w:tentative="0">
      <w:start w:val="1"/>
      <w:numFmt w:val="decimal"/>
      <w:lvlRestart w:val="0"/>
      <w:suff w:val="space"/>
      <w:lvlText w:val="第%3条"/>
      <w:lvlJc w:val="left"/>
      <w:pPr>
        <w:ind w:left="0" w:firstLine="0"/>
      </w:pPr>
      <w:rPr>
        <w:rFonts w:hint="eastAsia"/>
      </w:rPr>
    </w:lvl>
    <w:lvl w:ilvl="3" w:tentative="0">
      <w:start w:val="1"/>
      <w:numFmt w:val="decimal"/>
      <w:suff w:val="space"/>
      <w:lvlText w:val="（%4）"/>
      <w:lvlJc w:val="left"/>
      <w:pPr>
        <w:ind w:left="0" w:firstLine="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7">
    <w:nsid w:val="6DD022A2"/>
    <w:multiLevelType w:val="multilevel"/>
    <w:tmpl w:val="6DD022A2"/>
    <w:lvl w:ilvl="0" w:tentative="0">
      <w:start w:val="1"/>
      <w:numFmt w:val="chineseCountingThousand"/>
      <w:suff w:val="space"/>
      <w:lvlText w:val="第%1章"/>
      <w:lvlJc w:val="left"/>
      <w:pPr>
        <w:ind w:left="0" w:firstLine="0"/>
      </w:pPr>
      <w:rPr>
        <w:rFonts w:hint="default"/>
        <w:lang w:val="en-US"/>
      </w:rPr>
    </w:lvl>
    <w:lvl w:ilvl="1" w:tentative="0">
      <w:start w:val="1"/>
      <w:numFmt w:val="chineseCountingThousand"/>
      <w:suff w:val="space"/>
      <w:lvlText w:val="第%2节"/>
      <w:lvlJc w:val="left"/>
      <w:pPr>
        <w:ind w:left="2976" w:firstLine="0"/>
      </w:pPr>
      <w:rPr>
        <w:rFonts w:hint="eastAsia"/>
      </w:rPr>
    </w:lvl>
    <w:lvl w:ilvl="2" w:tentative="0">
      <w:start w:val="1"/>
      <w:numFmt w:val="decimal"/>
      <w:lvlRestart w:val="0"/>
      <w:suff w:val="space"/>
      <w:lvlText w:val="第%3条"/>
      <w:lvlJc w:val="left"/>
      <w:pPr>
        <w:ind w:left="0" w:firstLine="0"/>
      </w:pPr>
      <w:rPr>
        <w:rFonts w:hint="eastAsia"/>
      </w:rPr>
    </w:lvl>
    <w:lvl w:ilvl="3" w:tentative="0">
      <w:start w:val="1"/>
      <w:numFmt w:val="decimal"/>
      <w:suff w:val="space"/>
      <w:lvlText w:val="（%4）"/>
      <w:lvlJc w:val="left"/>
      <w:pPr>
        <w:ind w:left="0" w:firstLine="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6"/>
  </w:num>
  <w:num w:numId="2">
    <w:abstractNumId w:val="7"/>
  </w:num>
  <w:num w:numId="3">
    <w:abstractNumId w:val="11"/>
  </w:num>
  <w:num w:numId="4">
    <w:abstractNumId w:val="1"/>
  </w:num>
  <w:num w:numId="5">
    <w:abstractNumId w:val="9"/>
  </w:num>
  <w:num w:numId="6">
    <w:abstractNumId w:val="3"/>
  </w:num>
  <w:num w:numId="7">
    <w:abstractNumId w:val="5"/>
  </w:num>
  <w:num w:numId="8">
    <w:abstractNumId w:val="15"/>
  </w:num>
  <w:num w:numId="9">
    <w:abstractNumId w:val="14"/>
  </w:num>
  <w:num w:numId="10">
    <w:abstractNumId w:val="10"/>
  </w:num>
  <w:num w:numId="11">
    <w:abstractNumId w:val="17"/>
  </w:num>
  <w:num w:numId="12">
    <w:abstractNumId w:val="16"/>
  </w:num>
  <w:num w:numId="13">
    <w:abstractNumId w:val="8"/>
  </w:num>
  <w:num w:numId="14">
    <w:abstractNumId w:val="0"/>
  </w:num>
  <w:num w:numId="15">
    <w:abstractNumId w:val="2"/>
  </w:num>
  <w:num w:numId="16">
    <w:abstractNumId w:val="13"/>
  </w:num>
  <w:num w:numId="17">
    <w:abstractNumId w:val="1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50"/>
  <w:drawingGridHorizontalSpacing w:val="105"/>
  <w:drawingGridVerticalSpacing w:val="156"/>
  <w:displayHorizontalDrawingGridEvery w:val="1"/>
  <w:displayVerticalDrawingGridEvery w:val="1"/>
  <w:noPunctuationKerning w:val="1"/>
  <w:characterSpacingControl w:val="compressPunctuation"/>
  <w:footnotePr>
    <w:footnote w:id="14"/>
    <w:footnote w:id="1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zNjdjZmEwMmNmODBmMmVkMWJkNWRlYmM3NGRiNjMifQ=="/>
  </w:docVars>
  <w:rsids>
    <w:rsidRoot w:val="000E582A"/>
    <w:rsid w:val="000000A7"/>
    <w:rsid w:val="00001C89"/>
    <w:rsid w:val="00004437"/>
    <w:rsid w:val="00004B1F"/>
    <w:rsid w:val="0000575F"/>
    <w:rsid w:val="00005931"/>
    <w:rsid w:val="00006DB9"/>
    <w:rsid w:val="0000725F"/>
    <w:rsid w:val="00007CDD"/>
    <w:rsid w:val="00010C3A"/>
    <w:rsid w:val="00010CA8"/>
    <w:rsid w:val="0001120F"/>
    <w:rsid w:val="000118A6"/>
    <w:rsid w:val="000119F5"/>
    <w:rsid w:val="00011B0A"/>
    <w:rsid w:val="00011C8D"/>
    <w:rsid w:val="00012A94"/>
    <w:rsid w:val="000143FA"/>
    <w:rsid w:val="0001504D"/>
    <w:rsid w:val="00016368"/>
    <w:rsid w:val="00016420"/>
    <w:rsid w:val="00016453"/>
    <w:rsid w:val="00016C3B"/>
    <w:rsid w:val="00017814"/>
    <w:rsid w:val="000203CE"/>
    <w:rsid w:val="00020B31"/>
    <w:rsid w:val="000212B2"/>
    <w:rsid w:val="00021748"/>
    <w:rsid w:val="000221C1"/>
    <w:rsid w:val="000223FF"/>
    <w:rsid w:val="000224D2"/>
    <w:rsid w:val="00022E50"/>
    <w:rsid w:val="000239CE"/>
    <w:rsid w:val="0002435B"/>
    <w:rsid w:val="000247CB"/>
    <w:rsid w:val="00024ADD"/>
    <w:rsid w:val="00025A4E"/>
    <w:rsid w:val="00025B2A"/>
    <w:rsid w:val="000273CC"/>
    <w:rsid w:val="00033537"/>
    <w:rsid w:val="00037517"/>
    <w:rsid w:val="000376EA"/>
    <w:rsid w:val="00037D25"/>
    <w:rsid w:val="00040AD4"/>
    <w:rsid w:val="0004118E"/>
    <w:rsid w:val="00041805"/>
    <w:rsid w:val="00041E8E"/>
    <w:rsid w:val="00043774"/>
    <w:rsid w:val="00044065"/>
    <w:rsid w:val="000440C5"/>
    <w:rsid w:val="00044150"/>
    <w:rsid w:val="000453AB"/>
    <w:rsid w:val="00045866"/>
    <w:rsid w:val="0004611A"/>
    <w:rsid w:val="00046ADF"/>
    <w:rsid w:val="000473CF"/>
    <w:rsid w:val="00047A43"/>
    <w:rsid w:val="0005128E"/>
    <w:rsid w:val="000514B0"/>
    <w:rsid w:val="0005156C"/>
    <w:rsid w:val="000519B4"/>
    <w:rsid w:val="00052D4F"/>
    <w:rsid w:val="000530E4"/>
    <w:rsid w:val="000532E1"/>
    <w:rsid w:val="00053857"/>
    <w:rsid w:val="00053A4B"/>
    <w:rsid w:val="000558D7"/>
    <w:rsid w:val="00055CB9"/>
    <w:rsid w:val="00057555"/>
    <w:rsid w:val="00060974"/>
    <w:rsid w:val="00061986"/>
    <w:rsid w:val="00063EB3"/>
    <w:rsid w:val="0006506F"/>
    <w:rsid w:val="00065488"/>
    <w:rsid w:val="000658F2"/>
    <w:rsid w:val="00066152"/>
    <w:rsid w:val="000665FE"/>
    <w:rsid w:val="000677E4"/>
    <w:rsid w:val="00067CEB"/>
    <w:rsid w:val="000700AE"/>
    <w:rsid w:val="00070F91"/>
    <w:rsid w:val="00071E5C"/>
    <w:rsid w:val="00071FD6"/>
    <w:rsid w:val="00072021"/>
    <w:rsid w:val="000749E3"/>
    <w:rsid w:val="0007671A"/>
    <w:rsid w:val="0007672E"/>
    <w:rsid w:val="00076A9B"/>
    <w:rsid w:val="00076E73"/>
    <w:rsid w:val="00077CC3"/>
    <w:rsid w:val="00080E2B"/>
    <w:rsid w:val="00080E48"/>
    <w:rsid w:val="00081071"/>
    <w:rsid w:val="00082BDA"/>
    <w:rsid w:val="00082CFB"/>
    <w:rsid w:val="00083E10"/>
    <w:rsid w:val="00084388"/>
    <w:rsid w:val="000844CD"/>
    <w:rsid w:val="000852D1"/>
    <w:rsid w:val="0008551D"/>
    <w:rsid w:val="00085957"/>
    <w:rsid w:val="00085EED"/>
    <w:rsid w:val="00086346"/>
    <w:rsid w:val="00087CD8"/>
    <w:rsid w:val="00087CED"/>
    <w:rsid w:val="0009003B"/>
    <w:rsid w:val="00090314"/>
    <w:rsid w:val="000907FD"/>
    <w:rsid w:val="00090A10"/>
    <w:rsid w:val="00091483"/>
    <w:rsid w:val="00091A5D"/>
    <w:rsid w:val="000922FE"/>
    <w:rsid w:val="000934D7"/>
    <w:rsid w:val="000936E7"/>
    <w:rsid w:val="00093EF4"/>
    <w:rsid w:val="00094224"/>
    <w:rsid w:val="00094969"/>
    <w:rsid w:val="00094C80"/>
    <w:rsid w:val="000953A9"/>
    <w:rsid w:val="00095835"/>
    <w:rsid w:val="00096441"/>
    <w:rsid w:val="000974D9"/>
    <w:rsid w:val="0009753C"/>
    <w:rsid w:val="000A095C"/>
    <w:rsid w:val="000A2C10"/>
    <w:rsid w:val="000A3F10"/>
    <w:rsid w:val="000A455B"/>
    <w:rsid w:val="000A6AE0"/>
    <w:rsid w:val="000B0EC9"/>
    <w:rsid w:val="000B16F6"/>
    <w:rsid w:val="000B39C6"/>
    <w:rsid w:val="000B4298"/>
    <w:rsid w:val="000B44CC"/>
    <w:rsid w:val="000B49F8"/>
    <w:rsid w:val="000B5105"/>
    <w:rsid w:val="000B6965"/>
    <w:rsid w:val="000B76D7"/>
    <w:rsid w:val="000C057F"/>
    <w:rsid w:val="000C11A8"/>
    <w:rsid w:val="000C13F3"/>
    <w:rsid w:val="000C1413"/>
    <w:rsid w:val="000C2EEB"/>
    <w:rsid w:val="000C45B9"/>
    <w:rsid w:val="000C72EC"/>
    <w:rsid w:val="000D0367"/>
    <w:rsid w:val="000D03A1"/>
    <w:rsid w:val="000D0B7A"/>
    <w:rsid w:val="000D0F2F"/>
    <w:rsid w:val="000D1B58"/>
    <w:rsid w:val="000D1C8C"/>
    <w:rsid w:val="000D239C"/>
    <w:rsid w:val="000D2695"/>
    <w:rsid w:val="000D29F4"/>
    <w:rsid w:val="000D7402"/>
    <w:rsid w:val="000D7D8D"/>
    <w:rsid w:val="000E208F"/>
    <w:rsid w:val="000E3493"/>
    <w:rsid w:val="000E3CC2"/>
    <w:rsid w:val="000E4DC2"/>
    <w:rsid w:val="000E511F"/>
    <w:rsid w:val="000E5557"/>
    <w:rsid w:val="000E5677"/>
    <w:rsid w:val="000E582A"/>
    <w:rsid w:val="000E5993"/>
    <w:rsid w:val="000E5CC8"/>
    <w:rsid w:val="000E62C8"/>
    <w:rsid w:val="000E666C"/>
    <w:rsid w:val="000E6FB5"/>
    <w:rsid w:val="000E79A0"/>
    <w:rsid w:val="000F1036"/>
    <w:rsid w:val="000F1FFC"/>
    <w:rsid w:val="000F245F"/>
    <w:rsid w:val="000F2BED"/>
    <w:rsid w:val="000F2BF3"/>
    <w:rsid w:val="000F2DAC"/>
    <w:rsid w:val="000F51FF"/>
    <w:rsid w:val="000F53B0"/>
    <w:rsid w:val="000F6C96"/>
    <w:rsid w:val="000F70FD"/>
    <w:rsid w:val="000F7B42"/>
    <w:rsid w:val="000F7C9B"/>
    <w:rsid w:val="00100208"/>
    <w:rsid w:val="0010043E"/>
    <w:rsid w:val="001009BA"/>
    <w:rsid w:val="00100FB1"/>
    <w:rsid w:val="00101135"/>
    <w:rsid w:val="00101A40"/>
    <w:rsid w:val="001022CA"/>
    <w:rsid w:val="00102738"/>
    <w:rsid w:val="001035DE"/>
    <w:rsid w:val="00103D6F"/>
    <w:rsid w:val="00103EC4"/>
    <w:rsid w:val="00104C22"/>
    <w:rsid w:val="00105131"/>
    <w:rsid w:val="0010525C"/>
    <w:rsid w:val="00105A5E"/>
    <w:rsid w:val="001071DB"/>
    <w:rsid w:val="00107723"/>
    <w:rsid w:val="00107923"/>
    <w:rsid w:val="00107DDB"/>
    <w:rsid w:val="0011040F"/>
    <w:rsid w:val="00110BA9"/>
    <w:rsid w:val="00111F57"/>
    <w:rsid w:val="0011231F"/>
    <w:rsid w:val="0011246B"/>
    <w:rsid w:val="001124CA"/>
    <w:rsid w:val="00112B61"/>
    <w:rsid w:val="00114706"/>
    <w:rsid w:val="001153D1"/>
    <w:rsid w:val="0011571F"/>
    <w:rsid w:val="00116405"/>
    <w:rsid w:val="001201B6"/>
    <w:rsid w:val="0012225A"/>
    <w:rsid w:val="001225F1"/>
    <w:rsid w:val="001228C9"/>
    <w:rsid w:val="00122959"/>
    <w:rsid w:val="001229EB"/>
    <w:rsid w:val="0012465B"/>
    <w:rsid w:val="001251CC"/>
    <w:rsid w:val="00126273"/>
    <w:rsid w:val="001302E0"/>
    <w:rsid w:val="00130C32"/>
    <w:rsid w:val="00131433"/>
    <w:rsid w:val="001316A8"/>
    <w:rsid w:val="0013241C"/>
    <w:rsid w:val="001327AE"/>
    <w:rsid w:val="00132A71"/>
    <w:rsid w:val="00132BA7"/>
    <w:rsid w:val="00132D06"/>
    <w:rsid w:val="00132FAA"/>
    <w:rsid w:val="001349ED"/>
    <w:rsid w:val="00134E26"/>
    <w:rsid w:val="00134EDA"/>
    <w:rsid w:val="00135ADE"/>
    <w:rsid w:val="00135C28"/>
    <w:rsid w:val="00136032"/>
    <w:rsid w:val="00136299"/>
    <w:rsid w:val="00136B10"/>
    <w:rsid w:val="00136D10"/>
    <w:rsid w:val="001375AD"/>
    <w:rsid w:val="00140C4A"/>
    <w:rsid w:val="0014136D"/>
    <w:rsid w:val="00141528"/>
    <w:rsid w:val="00142073"/>
    <w:rsid w:val="00143CE5"/>
    <w:rsid w:val="00143DA6"/>
    <w:rsid w:val="0014501B"/>
    <w:rsid w:val="001456D2"/>
    <w:rsid w:val="00147C0B"/>
    <w:rsid w:val="00150081"/>
    <w:rsid w:val="0015043A"/>
    <w:rsid w:val="00153200"/>
    <w:rsid w:val="00154086"/>
    <w:rsid w:val="0015435F"/>
    <w:rsid w:val="00154855"/>
    <w:rsid w:val="001553E5"/>
    <w:rsid w:val="00156139"/>
    <w:rsid w:val="00160D47"/>
    <w:rsid w:val="00160F55"/>
    <w:rsid w:val="00161F9A"/>
    <w:rsid w:val="00162BB3"/>
    <w:rsid w:val="00163023"/>
    <w:rsid w:val="00163908"/>
    <w:rsid w:val="00163E39"/>
    <w:rsid w:val="00163F7A"/>
    <w:rsid w:val="0016440E"/>
    <w:rsid w:val="00164907"/>
    <w:rsid w:val="00165041"/>
    <w:rsid w:val="001653F2"/>
    <w:rsid w:val="00167B8D"/>
    <w:rsid w:val="00170372"/>
    <w:rsid w:val="00170902"/>
    <w:rsid w:val="001711B2"/>
    <w:rsid w:val="00171C70"/>
    <w:rsid w:val="001726BE"/>
    <w:rsid w:val="001727C5"/>
    <w:rsid w:val="001729EC"/>
    <w:rsid w:val="00172AF1"/>
    <w:rsid w:val="00173348"/>
    <w:rsid w:val="00174FD8"/>
    <w:rsid w:val="00175F94"/>
    <w:rsid w:val="00176F15"/>
    <w:rsid w:val="001779D7"/>
    <w:rsid w:val="0018063C"/>
    <w:rsid w:val="00180B59"/>
    <w:rsid w:val="00183638"/>
    <w:rsid w:val="00185A47"/>
    <w:rsid w:val="00186179"/>
    <w:rsid w:val="00186854"/>
    <w:rsid w:val="00190012"/>
    <w:rsid w:val="001900F5"/>
    <w:rsid w:val="001926F7"/>
    <w:rsid w:val="0019274E"/>
    <w:rsid w:val="00192BCD"/>
    <w:rsid w:val="00192BF1"/>
    <w:rsid w:val="00193449"/>
    <w:rsid w:val="00193A44"/>
    <w:rsid w:val="00193F06"/>
    <w:rsid w:val="0019462C"/>
    <w:rsid w:val="00194C77"/>
    <w:rsid w:val="0019574C"/>
    <w:rsid w:val="0019585C"/>
    <w:rsid w:val="0019684F"/>
    <w:rsid w:val="00197773"/>
    <w:rsid w:val="0019789B"/>
    <w:rsid w:val="001A0125"/>
    <w:rsid w:val="001A2056"/>
    <w:rsid w:val="001A2654"/>
    <w:rsid w:val="001A2BEB"/>
    <w:rsid w:val="001A320B"/>
    <w:rsid w:val="001A3AA6"/>
    <w:rsid w:val="001A4173"/>
    <w:rsid w:val="001A4563"/>
    <w:rsid w:val="001A5495"/>
    <w:rsid w:val="001A5971"/>
    <w:rsid w:val="001A5A4B"/>
    <w:rsid w:val="001A6319"/>
    <w:rsid w:val="001A7CCC"/>
    <w:rsid w:val="001A7F90"/>
    <w:rsid w:val="001B11F0"/>
    <w:rsid w:val="001B1398"/>
    <w:rsid w:val="001B32D6"/>
    <w:rsid w:val="001B3951"/>
    <w:rsid w:val="001B4751"/>
    <w:rsid w:val="001B4A71"/>
    <w:rsid w:val="001B4D54"/>
    <w:rsid w:val="001B5058"/>
    <w:rsid w:val="001B7365"/>
    <w:rsid w:val="001B7E88"/>
    <w:rsid w:val="001C0466"/>
    <w:rsid w:val="001C0603"/>
    <w:rsid w:val="001C12D9"/>
    <w:rsid w:val="001C25E6"/>
    <w:rsid w:val="001C34D3"/>
    <w:rsid w:val="001C43AE"/>
    <w:rsid w:val="001C4A1F"/>
    <w:rsid w:val="001C5434"/>
    <w:rsid w:val="001C6CF8"/>
    <w:rsid w:val="001C7A1A"/>
    <w:rsid w:val="001C7A3F"/>
    <w:rsid w:val="001D04DF"/>
    <w:rsid w:val="001D0AEE"/>
    <w:rsid w:val="001D35B3"/>
    <w:rsid w:val="001D47D1"/>
    <w:rsid w:val="001D4AFB"/>
    <w:rsid w:val="001D4B5E"/>
    <w:rsid w:val="001D509C"/>
    <w:rsid w:val="001D5AC0"/>
    <w:rsid w:val="001D623C"/>
    <w:rsid w:val="001E0177"/>
    <w:rsid w:val="001E0A8B"/>
    <w:rsid w:val="001E17C0"/>
    <w:rsid w:val="001E23BA"/>
    <w:rsid w:val="001E2E47"/>
    <w:rsid w:val="001E301A"/>
    <w:rsid w:val="001E34E4"/>
    <w:rsid w:val="001E5EB4"/>
    <w:rsid w:val="001E606D"/>
    <w:rsid w:val="001E616E"/>
    <w:rsid w:val="001E63F0"/>
    <w:rsid w:val="001E6BDF"/>
    <w:rsid w:val="001F0C03"/>
    <w:rsid w:val="001F115B"/>
    <w:rsid w:val="001F11EC"/>
    <w:rsid w:val="001F17DA"/>
    <w:rsid w:val="001F20B7"/>
    <w:rsid w:val="001F2780"/>
    <w:rsid w:val="001F2BE6"/>
    <w:rsid w:val="001F2D62"/>
    <w:rsid w:val="001F39F5"/>
    <w:rsid w:val="001F4A4A"/>
    <w:rsid w:val="001F5FEE"/>
    <w:rsid w:val="001F7572"/>
    <w:rsid w:val="001F7B99"/>
    <w:rsid w:val="001F7CEF"/>
    <w:rsid w:val="001F7F78"/>
    <w:rsid w:val="00201A84"/>
    <w:rsid w:val="00203C3D"/>
    <w:rsid w:val="00204C57"/>
    <w:rsid w:val="00205EA5"/>
    <w:rsid w:val="0020763F"/>
    <w:rsid w:val="002076CA"/>
    <w:rsid w:val="00210B1A"/>
    <w:rsid w:val="002117F0"/>
    <w:rsid w:val="002142C8"/>
    <w:rsid w:val="00214638"/>
    <w:rsid w:val="0021631F"/>
    <w:rsid w:val="002167D7"/>
    <w:rsid w:val="002176D3"/>
    <w:rsid w:val="00220587"/>
    <w:rsid w:val="002207F6"/>
    <w:rsid w:val="00225509"/>
    <w:rsid w:val="002264E8"/>
    <w:rsid w:val="00226DBA"/>
    <w:rsid w:val="00230AA3"/>
    <w:rsid w:val="00231185"/>
    <w:rsid w:val="00231EE7"/>
    <w:rsid w:val="002320FB"/>
    <w:rsid w:val="00232BFB"/>
    <w:rsid w:val="002337B8"/>
    <w:rsid w:val="00233B9A"/>
    <w:rsid w:val="00233CE7"/>
    <w:rsid w:val="00234483"/>
    <w:rsid w:val="00235179"/>
    <w:rsid w:val="00235BB0"/>
    <w:rsid w:val="0023663E"/>
    <w:rsid w:val="0023698F"/>
    <w:rsid w:val="00236F19"/>
    <w:rsid w:val="00237B41"/>
    <w:rsid w:val="00240720"/>
    <w:rsid w:val="002409C5"/>
    <w:rsid w:val="00240F78"/>
    <w:rsid w:val="002436F1"/>
    <w:rsid w:val="002438FE"/>
    <w:rsid w:val="002450F2"/>
    <w:rsid w:val="002451ED"/>
    <w:rsid w:val="002458B5"/>
    <w:rsid w:val="002471C5"/>
    <w:rsid w:val="0025004E"/>
    <w:rsid w:val="002503A1"/>
    <w:rsid w:val="00250514"/>
    <w:rsid w:val="002505C6"/>
    <w:rsid w:val="0025182D"/>
    <w:rsid w:val="00251E6E"/>
    <w:rsid w:val="00252387"/>
    <w:rsid w:val="00253E90"/>
    <w:rsid w:val="00254012"/>
    <w:rsid w:val="00255103"/>
    <w:rsid w:val="002557AF"/>
    <w:rsid w:val="00256289"/>
    <w:rsid w:val="00256352"/>
    <w:rsid w:val="002565DE"/>
    <w:rsid w:val="00256F6B"/>
    <w:rsid w:val="00257150"/>
    <w:rsid w:val="00257968"/>
    <w:rsid w:val="0026161F"/>
    <w:rsid w:val="002617F1"/>
    <w:rsid w:val="00261DD3"/>
    <w:rsid w:val="002620E3"/>
    <w:rsid w:val="00262E21"/>
    <w:rsid w:val="0026383F"/>
    <w:rsid w:val="002638B5"/>
    <w:rsid w:val="00264743"/>
    <w:rsid w:val="00265880"/>
    <w:rsid w:val="002659AD"/>
    <w:rsid w:val="002664CB"/>
    <w:rsid w:val="00266E33"/>
    <w:rsid w:val="00267446"/>
    <w:rsid w:val="00270B0B"/>
    <w:rsid w:val="002715EA"/>
    <w:rsid w:val="00272A88"/>
    <w:rsid w:val="002736D2"/>
    <w:rsid w:val="00275DBE"/>
    <w:rsid w:val="00277364"/>
    <w:rsid w:val="00277FE0"/>
    <w:rsid w:val="00280601"/>
    <w:rsid w:val="002808A3"/>
    <w:rsid w:val="00280E90"/>
    <w:rsid w:val="002819B1"/>
    <w:rsid w:val="002819EB"/>
    <w:rsid w:val="00282BC3"/>
    <w:rsid w:val="0028366B"/>
    <w:rsid w:val="00283B55"/>
    <w:rsid w:val="0028429A"/>
    <w:rsid w:val="00284F2C"/>
    <w:rsid w:val="002851BF"/>
    <w:rsid w:val="00285C79"/>
    <w:rsid w:val="00286287"/>
    <w:rsid w:val="00287A20"/>
    <w:rsid w:val="00287BD9"/>
    <w:rsid w:val="00290137"/>
    <w:rsid w:val="0029022D"/>
    <w:rsid w:val="00291C7A"/>
    <w:rsid w:val="002922B2"/>
    <w:rsid w:val="00292D3C"/>
    <w:rsid w:val="00293002"/>
    <w:rsid w:val="00293E3F"/>
    <w:rsid w:val="0029470E"/>
    <w:rsid w:val="002954C6"/>
    <w:rsid w:val="0029565E"/>
    <w:rsid w:val="0029615E"/>
    <w:rsid w:val="002A0D3C"/>
    <w:rsid w:val="002A23B0"/>
    <w:rsid w:val="002A270C"/>
    <w:rsid w:val="002A2A48"/>
    <w:rsid w:val="002A306C"/>
    <w:rsid w:val="002A36CF"/>
    <w:rsid w:val="002A3F7D"/>
    <w:rsid w:val="002A74D2"/>
    <w:rsid w:val="002A790F"/>
    <w:rsid w:val="002B06CC"/>
    <w:rsid w:val="002B10B2"/>
    <w:rsid w:val="002B113E"/>
    <w:rsid w:val="002B33C6"/>
    <w:rsid w:val="002B3DFE"/>
    <w:rsid w:val="002B3FE7"/>
    <w:rsid w:val="002B40A6"/>
    <w:rsid w:val="002B4ACC"/>
    <w:rsid w:val="002B57E6"/>
    <w:rsid w:val="002B63DD"/>
    <w:rsid w:val="002B6CCF"/>
    <w:rsid w:val="002B7340"/>
    <w:rsid w:val="002C168E"/>
    <w:rsid w:val="002C1718"/>
    <w:rsid w:val="002C372F"/>
    <w:rsid w:val="002C38DF"/>
    <w:rsid w:val="002C46F6"/>
    <w:rsid w:val="002C4F69"/>
    <w:rsid w:val="002C6703"/>
    <w:rsid w:val="002C7059"/>
    <w:rsid w:val="002C7DE0"/>
    <w:rsid w:val="002D0D43"/>
    <w:rsid w:val="002D3EC5"/>
    <w:rsid w:val="002D4259"/>
    <w:rsid w:val="002D45CE"/>
    <w:rsid w:val="002D6125"/>
    <w:rsid w:val="002D68BB"/>
    <w:rsid w:val="002D73A4"/>
    <w:rsid w:val="002D769A"/>
    <w:rsid w:val="002D7BC6"/>
    <w:rsid w:val="002E18A0"/>
    <w:rsid w:val="002E1C32"/>
    <w:rsid w:val="002E25FD"/>
    <w:rsid w:val="002E3680"/>
    <w:rsid w:val="002E459F"/>
    <w:rsid w:val="002E461E"/>
    <w:rsid w:val="002E5E90"/>
    <w:rsid w:val="002E61FE"/>
    <w:rsid w:val="002E68CA"/>
    <w:rsid w:val="002F0621"/>
    <w:rsid w:val="002F0A1D"/>
    <w:rsid w:val="002F11C7"/>
    <w:rsid w:val="002F1F30"/>
    <w:rsid w:val="002F2C9D"/>
    <w:rsid w:val="002F5762"/>
    <w:rsid w:val="002F6CF5"/>
    <w:rsid w:val="002F7654"/>
    <w:rsid w:val="002F78E5"/>
    <w:rsid w:val="003001B9"/>
    <w:rsid w:val="003004D8"/>
    <w:rsid w:val="003005DD"/>
    <w:rsid w:val="003021AE"/>
    <w:rsid w:val="00302470"/>
    <w:rsid w:val="00302498"/>
    <w:rsid w:val="00302BB7"/>
    <w:rsid w:val="003039D2"/>
    <w:rsid w:val="00304F96"/>
    <w:rsid w:val="00305A73"/>
    <w:rsid w:val="00306640"/>
    <w:rsid w:val="003102E8"/>
    <w:rsid w:val="00310701"/>
    <w:rsid w:val="00310A43"/>
    <w:rsid w:val="00312325"/>
    <w:rsid w:val="0031276E"/>
    <w:rsid w:val="00312780"/>
    <w:rsid w:val="0031392E"/>
    <w:rsid w:val="00313BA6"/>
    <w:rsid w:val="00314AD4"/>
    <w:rsid w:val="00315475"/>
    <w:rsid w:val="00315C17"/>
    <w:rsid w:val="0031699D"/>
    <w:rsid w:val="00317084"/>
    <w:rsid w:val="003174BF"/>
    <w:rsid w:val="003179DF"/>
    <w:rsid w:val="003200AC"/>
    <w:rsid w:val="00321029"/>
    <w:rsid w:val="0032377E"/>
    <w:rsid w:val="0032555F"/>
    <w:rsid w:val="00325FAC"/>
    <w:rsid w:val="0032796C"/>
    <w:rsid w:val="00330297"/>
    <w:rsid w:val="00330EE8"/>
    <w:rsid w:val="00331083"/>
    <w:rsid w:val="00331605"/>
    <w:rsid w:val="00331889"/>
    <w:rsid w:val="003320A0"/>
    <w:rsid w:val="003325FB"/>
    <w:rsid w:val="00334B27"/>
    <w:rsid w:val="003354FD"/>
    <w:rsid w:val="00336137"/>
    <w:rsid w:val="00336465"/>
    <w:rsid w:val="003369E5"/>
    <w:rsid w:val="00340608"/>
    <w:rsid w:val="00340D9D"/>
    <w:rsid w:val="00341632"/>
    <w:rsid w:val="0034181E"/>
    <w:rsid w:val="003423C8"/>
    <w:rsid w:val="00342538"/>
    <w:rsid w:val="003441F4"/>
    <w:rsid w:val="00344229"/>
    <w:rsid w:val="00344FD2"/>
    <w:rsid w:val="00346A72"/>
    <w:rsid w:val="00346CC2"/>
    <w:rsid w:val="00347141"/>
    <w:rsid w:val="00350274"/>
    <w:rsid w:val="00350489"/>
    <w:rsid w:val="00350D47"/>
    <w:rsid w:val="003520FE"/>
    <w:rsid w:val="00355CBB"/>
    <w:rsid w:val="003563EA"/>
    <w:rsid w:val="00360BDE"/>
    <w:rsid w:val="00360F46"/>
    <w:rsid w:val="003616A1"/>
    <w:rsid w:val="0036219A"/>
    <w:rsid w:val="003621E0"/>
    <w:rsid w:val="00362625"/>
    <w:rsid w:val="00362885"/>
    <w:rsid w:val="00363497"/>
    <w:rsid w:val="00364358"/>
    <w:rsid w:val="00365989"/>
    <w:rsid w:val="00365AA6"/>
    <w:rsid w:val="00366146"/>
    <w:rsid w:val="00366465"/>
    <w:rsid w:val="0036663D"/>
    <w:rsid w:val="003673E3"/>
    <w:rsid w:val="003725C5"/>
    <w:rsid w:val="003729AA"/>
    <w:rsid w:val="00374057"/>
    <w:rsid w:val="00374407"/>
    <w:rsid w:val="00375702"/>
    <w:rsid w:val="0037678D"/>
    <w:rsid w:val="0037690B"/>
    <w:rsid w:val="003807D0"/>
    <w:rsid w:val="00380DD3"/>
    <w:rsid w:val="00380FAC"/>
    <w:rsid w:val="00381192"/>
    <w:rsid w:val="00381B9C"/>
    <w:rsid w:val="00383B80"/>
    <w:rsid w:val="00383E3F"/>
    <w:rsid w:val="00384A12"/>
    <w:rsid w:val="00385ABD"/>
    <w:rsid w:val="003878E9"/>
    <w:rsid w:val="00390B19"/>
    <w:rsid w:val="003926A3"/>
    <w:rsid w:val="00394636"/>
    <w:rsid w:val="0039565F"/>
    <w:rsid w:val="00397165"/>
    <w:rsid w:val="0039748E"/>
    <w:rsid w:val="003A0780"/>
    <w:rsid w:val="003A0DA5"/>
    <w:rsid w:val="003A12A0"/>
    <w:rsid w:val="003A2B91"/>
    <w:rsid w:val="003A328C"/>
    <w:rsid w:val="003A3379"/>
    <w:rsid w:val="003A471F"/>
    <w:rsid w:val="003A5070"/>
    <w:rsid w:val="003A5175"/>
    <w:rsid w:val="003A58C2"/>
    <w:rsid w:val="003A5D9A"/>
    <w:rsid w:val="003A6DEA"/>
    <w:rsid w:val="003A73FD"/>
    <w:rsid w:val="003A7548"/>
    <w:rsid w:val="003A79B2"/>
    <w:rsid w:val="003A7D58"/>
    <w:rsid w:val="003A7FBA"/>
    <w:rsid w:val="003B0292"/>
    <w:rsid w:val="003B1ECF"/>
    <w:rsid w:val="003B21DB"/>
    <w:rsid w:val="003B2935"/>
    <w:rsid w:val="003B2ED9"/>
    <w:rsid w:val="003B4076"/>
    <w:rsid w:val="003B5ED8"/>
    <w:rsid w:val="003B6540"/>
    <w:rsid w:val="003B6EBB"/>
    <w:rsid w:val="003B72E9"/>
    <w:rsid w:val="003B7377"/>
    <w:rsid w:val="003B7672"/>
    <w:rsid w:val="003C0769"/>
    <w:rsid w:val="003C0FBE"/>
    <w:rsid w:val="003C1A18"/>
    <w:rsid w:val="003C1CBC"/>
    <w:rsid w:val="003C21C4"/>
    <w:rsid w:val="003C2497"/>
    <w:rsid w:val="003C34BC"/>
    <w:rsid w:val="003C4543"/>
    <w:rsid w:val="003C588F"/>
    <w:rsid w:val="003C624F"/>
    <w:rsid w:val="003C7041"/>
    <w:rsid w:val="003C756E"/>
    <w:rsid w:val="003C7669"/>
    <w:rsid w:val="003D1190"/>
    <w:rsid w:val="003D17CD"/>
    <w:rsid w:val="003D2212"/>
    <w:rsid w:val="003D26FF"/>
    <w:rsid w:val="003D296B"/>
    <w:rsid w:val="003D2CFE"/>
    <w:rsid w:val="003D2E41"/>
    <w:rsid w:val="003D2FF1"/>
    <w:rsid w:val="003D437E"/>
    <w:rsid w:val="003D4D75"/>
    <w:rsid w:val="003D4DD3"/>
    <w:rsid w:val="003D60E9"/>
    <w:rsid w:val="003D695F"/>
    <w:rsid w:val="003E1FB2"/>
    <w:rsid w:val="003E2BC6"/>
    <w:rsid w:val="003E2CB8"/>
    <w:rsid w:val="003E2FCB"/>
    <w:rsid w:val="003E333F"/>
    <w:rsid w:val="003E4969"/>
    <w:rsid w:val="003E4A38"/>
    <w:rsid w:val="003E513C"/>
    <w:rsid w:val="003E5212"/>
    <w:rsid w:val="003E5C6D"/>
    <w:rsid w:val="003E6331"/>
    <w:rsid w:val="003E67B4"/>
    <w:rsid w:val="003E7012"/>
    <w:rsid w:val="003F0226"/>
    <w:rsid w:val="003F1F62"/>
    <w:rsid w:val="003F2A16"/>
    <w:rsid w:val="003F3DAF"/>
    <w:rsid w:val="003F45BE"/>
    <w:rsid w:val="003F5C6E"/>
    <w:rsid w:val="003F7C7C"/>
    <w:rsid w:val="00400E7D"/>
    <w:rsid w:val="00401260"/>
    <w:rsid w:val="004016E6"/>
    <w:rsid w:val="00401980"/>
    <w:rsid w:val="00402401"/>
    <w:rsid w:val="00402D2F"/>
    <w:rsid w:val="00403433"/>
    <w:rsid w:val="004034E7"/>
    <w:rsid w:val="004035EF"/>
    <w:rsid w:val="00404414"/>
    <w:rsid w:val="00404D05"/>
    <w:rsid w:val="0040532B"/>
    <w:rsid w:val="004057B2"/>
    <w:rsid w:val="00405B8E"/>
    <w:rsid w:val="004071D4"/>
    <w:rsid w:val="004077E5"/>
    <w:rsid w:val="0041103E"/>
    <w:rsid w:val="004115AF"/>
    <w:rsid w:val="00411F36"/>
    <w:rsid w:val="00411F5D"/>
    <w:rsid w:val="00411F85"/>
    <w:rsid w:val="004129C4"/>
    <w:rsid w:val="004129E5"/>
    <w:rsid w:val="00412A37"/>
    <w:rsid w:val="0041350B"/>
    <w:rsid w:val="00413BB4"/>
    <w:rsid w:val="004153D4"/>
    <w:rsid w:val="00415AA1"/>
    <w:rsid w:val="00416D07"/>
    <w:rsid w:val="00420D18"/>
    <w:rsid w:val="004226D2"/>
    <w:rsid w:val="00422875"/>
    <w:rsid w:val="00422A97"/>
    <w:rsid w:val="00424B50"/>
    <w:rsid w:val="00424D34"/>
    <w:rsid w:val="00424E9C"/>
    <w:rsid w:val="004261A2"/>
    <w:rsid w:val="004300DE"/>
    <w:rsid w:val="00430468"/>
    <w:rsid w:val="00430553"/>
    <w:rsid w:val="00430576"/>
    <w:rsid w:val="00430B53"/>
    <w:rsid w:val="00433D3C"/>
    <w:rsid w:val="00434B42"/>
    <w:rsid w:val="00435671"/>
    <w:rsid w:val="0043719A"/>
    <w:rsid w:val="004379FB"/>
    <w:rsid w:val="0044055E"/>
    <w:rsid w:val="00440BBF"/>
    <w:rsid w:val="00441263"/>
    <w:rsid w:val="00441477"/>
    <w:rsid w:val="00442607"/>
    <w:rsid w:val="004433E3"/>
    <w:rsid w:val="00443809"/>
    <w:rsid w:val="004439D2"/>
    <w:rsid w:val="00445823"/>
    <w:rsid w:val="0044586E"/>
    <w:rsid w:val="00445F84"/>
    <w:rsid w:val="0044635F"/>
    <w:rsid w:val="00446706"/>
    <w:rsid w:val="0044783E"/>
    <w:rsid w:val="00447DDB"/>
    <w:rsid w:val="00450310"/>
    <w:rsid w:val="00450775"/>
    <w:rsid w:val="0045140F"/>
    <w:rsid w:val="00451A27"/>
    <w:rsid w:val="00452D8C"/>
    <w:rsid w:val="00453594"/>
    <w:rsid w:val="00453D1E"/>
    <w:rsid w:val="00455771"/>
    <w:rsid w:val="00456865"/>
    <w:rsid w:val="00457686"/>
    <w:rsid w:val="004609DA"/>
    <w:rsid w:val="00460BA0"/>
    <w:rsid w:val="0046132C"/>
    <w:rsid w:val="00461BE3"/>
    <w:rsid w:val="00462C5A"/>
    <w:rsid w:val="00462C5C"/>
    <w:rsid w:val="00463037"/>
    <w:rsid w:val="00463F95"/>
    <w:rsid w:val="00464A08"/>
    <w:rsid w:val="00464F97"/>
    <w:rsid w:val="00464FA8"/>
    <w:rsid w:val="004650E6"/>
    <w:rsid w:val="004660C9"/>
    <w:rsid w:val="004662FF"/>
    <w:rsid w:val="00466ECA"/>
    <w:rsid w:val="00470F1D"/>
    <w:rsid w:val="00471D13"/>
    <w:rsid w:val="00473230"/>
    <w:rsid w:val="00473442"/>
    <w:rsid w:val="00473C51"/>
    <w:rsid w:val="00474085"/>
    <w:rsid w:val="004745A7"/>
    <w:rsid w:val="00475082"/>
    <w:rsid w:val="0047515A"/>
    <w:rsid w:val="00475283"/>
    <w:rsid w:val="004753BA"/>
    <w:rsid w:val="004763BB"/>
    <w:rsid w:val="00476435"/>
    <w:rsid w:val="004767B2"/>
    <w:rsid w:val="004769BE"/>
    <w:rsid w:val="00480E28"/>
    <w:rsid w:val="00480F00"/>
    <w:rsid w:val="0048334C"/>
    <w:rsid w:val="00485E51"/>
    <w:rsid w:val="00486507"/>
    <w:rsid w:val="00486535"/>
    <w:rsid w:val="00487913"/>
    <w:rsid w:val="00490280"/>
    <w:rsid w:val="0049066A"/>
    <w:rsid w:val="00490E0D"/>
    <w:rsid w:val="00491EA3"/>
    <w:rsid w:val="00492A1D"/>
    <w:rsid w:val="00494D58"/>
    <w:rsid w:val="004953C7"/>
    <w:rsid w:val="0049760B"/>
    <w:rsid w:val="00497A0F"/>
    <w:rsid w:val="004A08AB"/>
    <w:rsid w:val="004A08E7"/>
    <w:rsid w:val="004A31CB"/>
    <w:rsid w:val="004A3A5C"/>
    <w:rsid w:val="004A5917"/>
    <w:rsid w:val="004A66AA"/>
    <w:rsid w:val="004A67D8"/>
    <w:rsid w:val="004A693E"/>
    <w:rsid w:val="004A6DD9"/>
    <w:rsid w:val="004B1046"/>
    <w:rsid w:val="004B17AB"/>
    <w:rsid w:val="004B1825"/>
    <w:rsid w:val="004B243B"/>
    <w:rsid w:val="004B277E"/>
    <w:rsid w:val="004B2916"/>
    <w:rsid w:val="004B2B24"/>
    <w:rsid w:val="004B3A7C"/>
    <w:rsid w:val="004B3BB8"/>
    <w:rsid w:val="004B3CBA"/>
    <w:rsid w:val="004B4523"/>
    <w:rsid w:val="004B504B"/>
    <w:rsid w:val="004B530E"/>
    <w:rsid w:val="004B5C10"/>
    <w:rsid w:val="004B62E5"/>
    <w:rsid w:val="004B6519"/>
    <w:rsid w:val="004B717D"/>
    <w:rsid w:val="004B7838"/>
    <w:rsid w:val="004C01A7"/>
    <w:rsid w:val="004C09CD"/>
    <w:rsid w:val="004C0E1D"/>
    <w:rsid w:val="004C17B1"/>
    <w:rsid w:val="004C1866"/>
    <w:rsid w:val="004C21B6"/>
    <w:rsid w:val="004C292B"/>
    <w:rsid w:val="004C3022"/>
    <w:rsid w:val="004C36E6"/>
    <w:rsid w:val="004C38F3"/>
    <w:rsid w:val="004C3EB3"/>
    <w:rsid w:val="004C52DA"/>
    <w:rsid w:val="004C5392"/>
    <w:rsid w:val="004C5F88"/>
    <w:rsid w:val="004C603A"/>
    <w:rsid w:val="004D06BC"/>
    <w:rsid w:val="004D1C1F"/>
    <w:rsid w:val="004D22B0"/>
    <w:rsid w:val="004D3AEC"/>
    <w:rsid w:val="004D4A76"/>
    <w:rsid w:val="004D4BB7"/>
    <w:rsid w:val="004D546A"/>
    <w:rsid w:val="004D59C9"/>
    <w:rsid w:val="004D5B10"/>
    <w:rsid w:val="004D6ABD"/>
    <w:rsid w:val="004E05FC"/>
    <w:rsid w:val="004E1303"/>
    <w:rsid w:val="004E1B4C"/>
    <w:rsid w:val="004E21BC"/>
    <w:rsid w:val="004E2AA7"/>
    <w:rsid w:val="004E2F74"/>
    <w:rsid w:val="004E4B17"/>
    <w:rsid w:val="004E4B42"/>
    <w:rsid w:val="004E4C0D"/>
    <w:rsid w:val="004E4CFD"/>
    <w:rsid w:val="004E5114"/>
    <w:rsid w:val="004E5715"/>
    <w:rsid w:val="004F0E54"/>
    <w:rsid w:val="004F1197"/>
    <w:rsid w:val="004F2BEE"/>
    <w:rsid w:val="004F3520"/>
    <w:rsid w:val="004F3927"/>
    <w:rsid w:val="004F4F07"/>
    <w:rsid w:val="004F5BB3"/>
    <w:rsid w:val="004F636F"/>
    <w:rsid w:val="004F6D08"/>
    <w:rsid w:val="004F74B2"/>
    <w:rsid w:val="004F7773"/>
    <w:rsid w:val="00500F7E"/>
    <w:rsid w:val="005014B6"/>
    <w:rsid w:val="005016D6"/>
    <w:rsid w:val="00501BE7"/>
    <w:rsid w:val="00501E39"/>
    <w:rsid w:val="00502E59"/>
    <w:rsid w:val="00503154"/>
    <w:rsid w:val="00503828"/>
    <w:rsid w:val="00503A64"/>
    <w:rsid w:val="005040DE"/>
    <w:rsid w:val="005054A0"/>
    <w:rsid w:val="00505FAB"/>
    <w:rsid w:val="005061AF"/>
    <w:rsid w:val="0050629D"/>
    <w:rsid w:val="005066DB"/>
    <w:rsid w:val="005069BB"/>
    <w:rsid w:val="00506D73"/>
    <w:rsid w:val="00507104"/>
    <w:rsid w:val="0050748F"/>
    <w:rsid w:val="00507F9D"/>
    <w:rsid w:val="0051164A"/>
    <w:rsid w:val="005127FD"/>
    <w:rsid w:val="00513B11"/>
    <w:rsid w:val="005141B2"/>
    <w:rsid w:val="00514AD2"/>
    <w:rsid w:val="005207A9"/>
    <w:rsid w:val="00520B90"/>
    <w:rsid w:val="00522973"/>
    <w:rsid w:val="00522A44"/>
    <w:rsid w:val="00522E65"/>
    <w:rsid w:val="00523404"/>
    <w:rsid w:val="00523A47"/>
    <w:rsid w:val="00523CC8"/>
    <w:rsid w:val="00524BBC"/>
    <w:rsid w:val="00524E51"/>
    <w:rsid w:val="00525BE1"/>
    <w:rsid w:val="0052620C"/>
    <w:rsid w:val="0052624D"/>
    <w:rsid w:val="0052626D"/>
    <w:rsid w:val="00526958"/>
    <w:rsid w:val="00526B0D"/>
    <w:rsid w:val="005272CC"/>
    <w:rsid w:val="0052738F"/>
    <w:rsid w:val="00527500"/>
    <w:rsid w:val="005334B4"/>
    <w:rsid w:val="005356E7"/>
    <w:rsid w:val="00535EAB"/>
    <w:rsid w:val="00537018"/>
    <w:rsid w:val="005405F7"/>
    <w:rsid w:val="005425E6"/>
    <w:rsid w:val="00544DC6"/>
    <w:rsid w:val="00545F27"/>
    <w:rsid w:val="00546871"/>
    <w:rsid w:val="00551591"/>
    <w:rsid w:val="00552212"/>
    <w:rsid w:val="00553334"/>
    <w:rsid w:val="00554FF8"/>
    <w:rsid w:val="0055583C"/>
    <w:rsid w:val="005562D1"/>
    <w:rsid w:val="00557BA3"/>
    <w:rsid w:val="00560985"/>
    <w:rsid w:val="0056099A"/>
    <w:rsid w:val="00560B79"/>
    <w:rsid w:val="00562985"/>
    <w:rsid w:val="005639E4"/>
    <w:rsid w:val="00563FD9"/>
    <w:rsid w:val="0056495B"/>
    <w:rsid w:val="005664E6"/>
    <w:rsid w:val="00572A2B"/>
    <w:rsid w:val="00574036"/>
    <w:rsid w:val="005749D0"/>
    <w:rsid w:val="00574E3B"/>
    <w:rsid w:val="00575190"/>
    <w:rsid w:val="005755FF"/>
    <w:rsid w:val="00575A84"/>
    <w:rsid w:val="005770BD"/>
    <w:rsid w:val="005775BF"/>
    <w:rsid w:val="00577912"/>
    <w:rsid w:val="0057792F"/>
    <w:rsid w:val="00577C18"/>
    <w:rsid w:val="00577D88"/>
    <w:rsid w:val="005803E0"/>
    <w:rsid w:val="00580466"/>
    <w:rsid w:val="00580712"/>
    <w:rsid w:val="00580EA2"/>
    <w:rsid w:val="0058123E"/>
    <w:rsid w:val="00581468"/>
    <w:rsid w:val="00581782"/>
    <w:rsid w:val="00581C68"/>
    <w:rsid w:val="00581D9F"/>
    <w:rsid w:val="005837A7"/>
    <w:rsid w:val="00583AE5"/>
    <w:rsid w:val="0058440F"/>
    <w:rsid w:val="005844EA"/>
    <w:rsid w:val="00585DF9"/>
    <w:rsid w:val="00586B74"/>
    <w:rsid w:val="0058752B"/>
    <w:rsid w:val="00587B5D"/>
    <w:rsid w:val="00590516"/>
    <w:rsid w:val="00590BB1"/>
    <w:rsid w:val="00590D9C"/>
    <w:rsid w:val="00592021"/>
    <w:rsid w:val="005931C1"/>
    <w:rsid w:val="005933A6"/>
    <w:rsid w:val="0059351A"/>
    <w:rsid w:val="00593E91"/>
    <w:rsid w:val="0059543D"/>
    <w:rsid w:val="005959EB"/>
    <w:rsid w:val="00596491"/>
    <w:rsid w:val="005967B9"/>
    <w:rsid w:val="005970CD"/>
    <w:rsid w:val="00597FD8"/>
    <w:rsid w:val="005A05C2"/>
    <w:rsid w:val="005A0875"/>
    <w:rsid w:val="005A0F58"/>
    <w:rsid w:val="005A1998"/>
    <w:rsid w:val="005A1B9E"/>
    <w:rsid w:val="005A224F"/>
    <w:rsid w:val="005A23D9"/>
    <w:rsid w:val="005A3FEF"/>
    <w:rsid w:val="005A4483"/>
    <w:rsid w:val="005A46A1"/>
    <w:rsid w:val="005A4957"/>
    <w:rsid w:val="005A5BD0"/>
    <w:rsid w:val="005B0A83"/>
    <w:rsid w:val="005B0B62"/>
    <w:rsid w:val="005B1355"/>
    <w:rsid w:val="005B1EE7"/>
    <w:rsid w:val="005B2CD9"/>
    <w:rsid w:val="005B3367"/>
    <w:rsid w:val="005B4EEE"/>
    <w:rsid w:val="005B566A"/>
    <w:rsid w:val="005B566C"/>
    <w:rsid w:val="005B7EA9"/>
    <w:rsid w:val="005C34CD"/>
    <w:rsid w:val="005C43B5"/>
    <w:rsid w:val="005C5468"/>
    <w:rsid w:val="005C589B"/>
    <w:rsid w:val="005C6907"/>
    <w:rsid w:val="005D198A"/>
    <w:rsid w:val="005D1CFD"/>
    <w:rsid w:val="005D2C69"/>
    <w:rsid w:val="005D3D98"/>
    <w:rsid w:val="005D3EC2"/>
    <w:rsid w:val="005D454D"/>
    <w:rsid w:val="005D491D"/>
    <w:rsid w:val="005D5094"/>
    <w:rsid w:val="005D53C9"/>
    <w:rsid w:val="005D5CD9"/>
    <w:rsid w:val="005D7824"/>
    <w:rsid w:val="005E0E3A"/>
    <w:rsid w:val="005E0F5B"/>
    <w:rsid w:val="005E2E07"/>
    <w:rsid w:val="005E2FF1"/>
    <w:rsid w:val="005E4FEE"/>
    <w:rsid w:val="005E6455"/>
    <w:rsid w:val="005E7D4E"/>
    <w:rsid w:val="005F2882"/>
    <w:rsid w:val="005F3485"/>
    <w:rsid w:val="005F4708"/>
    <w:rsid w:val="005F4904"/>
    <w:rsid w:val="005F748C"/>
    <w:rsid w:val="006001AB"/>
    <w:rsid w:val="0060120E"/>
    <w:rsid w:val="006014E5"/>
    <w:rsid w:val="00601D27"/>
    <w:rsid w:val="00602CD1"/>
    <w:rsid w:val="00602EE9"/>
    <w:rsid w:val="0060362D"/>
    <w:rsid w:val="006038D2"/>
    <w:rsid w:val="00603E0B"/>
    <w:rsid w:val="0060408A"/>
    <w:rsid w:val="0060480B"/>
    <w:rsid w:val="006107C0"/>
    <w:rsid w:val="00613002"/>
    <w:rsid w:val="0061327E"/>
    <w:rsid w:val="00613D98"/>
    <w:rsid w:val="00613F6E"/>
    <w:rsid w:val="00614793"/>
    <w:rsid w:val="006148A1"/>
    <w:rsid w:val="00615525"/>
    <w:rsid w:val="006202DE"/>
    <w:rsid w:val="00620483"/>
    <w:rsid w:val="00621DA9"/>
    <w:rsid w:val="00622734"/>
    <w:rsid w:val="00623626"/>
    <w:rsid w:val="00624A40"/>
    <w:rsid w:val="006250B1"/>
    <w:rsid w:val="0062552F"/>
    <w:rsid w:val="006266C1"/>
    <w:rsid w:val="00626BBB"/>
    <w:rsid w:val="00627246"/>
    <w:rsid w:val="006276A0"/>
    <w:rsid w:val="00627B23"/>
    <w:rsid w:val="006301E5"/>
    <w:rsid w:val="0063023D"/>
    <w:rsid w:val="00630246"/>
    <w:rsid w:val="00630633"/>
    <w:rsid w:val="00631019"/>
    <w:rsid w:val="006325C5"/>
    <w:rsid w:val="00632E6A"/>
    <w:rsid w:val="006336BF"/>
    <w:rsid w:val="00633EB1"/>
    <w:rsid w:val="0063436D"/>
    <w:rsid w:val="00636F45"/>
    <w:rsid w:val="00640052"/>
    <w:rsid w:val="00640223"/>
    <w:rsid w:val="00640A2C"/>
    <w:rsid w:val="00640A6E"/>
    <w:rsid w:val="00641216"/>
    <w:rsid w:val="00641917"/>
    <w:rsid w:val="006423E8"/>
    <w:rsid w:val="00642729"/>
    <w:rsid w:val="00643229"/>
    <w:rsid w:val="006443AA"/>
    <w:rsid w:val="006444A5"/>
    <w:rsid w:val="00644F67"/>
    <w:rsid w:val="006450F8"/>
    <w:rsid w:val="006451E0"/>
    <w:rsid w:val="00645D75"/>
    <w:rsid w:val="00647407"/>
    <w:rsid w:val="006475D2"/>
    <w:rsid w:val="00651CBF"/>
    <w:rsid w:val="0065289B"/>
    <w:rsid w:val="006529BC"/>
    <w:rsid w:val="00652BEB"/>
    <w:rsid w:val="00652EF1"/>
    <w:rsid w:val="00653588"/>
    <w:rsid w:val="00653ACB"/>
    <w:rsid w:val="00653FAC"/>
    <w:rsid w:val="006540EE"/>
    <w:rsid w:val="0065611C"/>
    <w:rsid w:val="00656919"/>
    <w:rsid w:val="006571B0"/>
    <w:rsid w:val="006574F0"/>
    <w:rsid w:val="00657C36"/>
    <w:rsid w:val="00657D42"/>
    <w:rsid w:val="00657F00"/>
    <w:rsid w:val="0066036E"/>
    <w:rsid w:val="006606AD"/>
    <w:rsid w:val="006621A3"/>
    <w:rsid w:val="006626C5"/>
    <w:rsid w:val="006628E1"/>
    <w:rsid w:val="00662C55"/>
    <w:rsid w:val="00666140"/>
    <w:rsid w:val="0067157B"/>
    <w:rsid w:val="00674120"/>
    <w:rsid w:val="00674655"/>
    <w:rsid w:val="00675366"/>
    <w:rsid w:val="006762F1"/>
    <w:rsid w:val="00676FAF"/>
    <w:rsid w:val="00677247"/>
    <w:rsid w:val="00681237"/>
    <w:rsid w:val="00681449"/>
    <w:rsid w:val="00683341"/>
    <w:rsid w:val="00683343"/>
    <w:rsid w:val="00683D51"/>
    <w:rsid w:val="00684216"/>
    <w:rsid w:val="006842F3"/>
    <w:rsid w:val="00685BF4"/>
    <w:rsid w:val="00686308"/>
    <w:rsid w:val="006869E9"/>
    <w:rsid w:val="00686B2D"/>
    <w:rsid w:val="00686DD6"/>
    <w:rsid w:val="00686E95"/>
    <w:rsid w:val="00690247"/>
    <w:rsid w:val="00690D08"/>
    <w:rsid w:val="006913D1"/>
    <w:rsid w:val="006916BE"/>
    <w:rsid w:val="0069241C"/>
    <w:rsid w:val="00692876"/>
    <w:rsid w:val="00693A42"/>
    <w:rsid w:val="00694CB1"/>
    <w:rsid w:val="0069515C"/>
    <w:rsid w:val="00695634"/>
    <w:rsid w:val="00695B93"/>
    <w:rsid w:val="006960AD"/>
    <w:rsid w:val="0069636F"/>
    <w:rsid w:val="00697F3F"/>
    <w:rsid w:val="006A0374"/>
    <w:rsid w:val="006A11C5"/>
    <w:rsid w:val="006A1221"/>
    <w:rsid w:val="006A2016"/>
    <w:rsid w:val="006A22BD"/>
    <w:rsid w:val="006A3AE0"/>
    <w:rsid w:val="006A7EAF"/>
    <w:rsid w:val="006B039A"/>
    <w:rsid w:val="006B1107"/>
    <w:rsid w:val="006B121B"/>
    <w:rsid w:val="006B2013"/>
    <w:rsid w:val="006B2CE4"/>
    <w:rsid w:val="006B3C99"/>
    <w:rsid w:val="006B3EF2"/>
    <w:rsid w:val="006B5F1F"/>
    <w:rsid w:val="006B61B5"/>
    <w:rsid w:val="006B6624"/>
    <w:rsid w:val="006B6D5C"/>
    <w:rsid w:val="006B6FA5"/>
    <w:rsid w:val="006B7DD1"/>
    <w:rsid w:val="006C0BDA"/>
    <w:rsid w:val="006C54E6"/>
    <w:rsid w:val="006C59F4"/>
    <w:rsid w:val="006C5A74"/>
    <w:rsid w:val="006C5C72"/>
    <w:rsid w:val="006C63A9"/>
    <w:rsid w:val="006D232A"/>
    <w:rsid w:val="006D3BC7"/>
    <w:rsid w:val="006D3FFF"/>
    <w:rsid w:val="006D47FC"/>
    <w:rsid w:val="006D4DB8"/>
    <w:rsid w:val="006D4FBE"/>
    <w:rsid w:val="006D621F"/>
    <w:rsid w:val="006D631C"/>
    <w:rsid w:val="006D64DD"/>
    <w:rsid w:val="006D7A92"/>
    <w:rsid w:val="006E100B"/>
    <w:rsid w:val="006E12B7"/>
    <w:rsid w:val="006E1B49"/>
    <w:rsid w:val="006E3251"/>
    <w:rsid w:val="006E4290"/>
    <w:rsid w:val="006E5EFC"/>
    <w:rsid w:val="006E6070"/>
    <w:rsid w:val="006E7CD8"/>
    <w:rsid w:val="006F3208"/>
    <w:rsid w:val="006F5B13"/>
    <w:rsid w:val="006F60A9"/>
    <w:rsid w:val="006F693D"/>
    <w:rsid w:val="006F698A"/>
    <w:rsid w:val="0070094F"/>
    <w:rsid w:val="00700F82"/>
    <w:rsid w:val="00701C7D"/>
    <w:rsid w:val="0070367C"/>
    <w:rsid w:val="007039A5"/>
    <w:rsid w:val="00703E61"/>
    <w:rsid w:val="0070419B"/>
    <w:rsid w:val="00704FC2"/>
    <w:rsid w:val="00705077"/>
    <w:rsid w:val="00705254"/>
    <w:rsid w:val="00705C23"/>
    <w:rsid w:val="0070633D"/>
    <w:rsid w:val="00706980"/>
    <w:rsid w:val="007076A5"/>
    <w:rsid w:val="0070774E"/>
    <w:rsid w:val="0070784A"/>
    <w:rsid w:val="00710356"/>
    <w:rsid w:val="00711908"/>
    <w:rsid w:val="007147BC"/>
    <w:rsid w:val="0071560B"/>
    <w:rsid w:val="007163D6"/>
    <w:rsid w:val="00716695"/>
    <w:rsid w:val="00717951"/>
    <w:rsid w:val="0072081F"/>
    <w:rsid w:val="00721576"/>
    <w:rsid w:val="007220C5"/>
    <w:rsid w:val="007223EC"/>
    <w:rsid w:val="0072269C"/>
    <w:rsid w:val="00722756"/>
    <w:rsid w:val="007227F8"/>
    <w:rsid w:val="00723D5F"/>
    <w:rsid w:val="00724496"/>
    <w:rsid w:val="0072519D"/>
    <w:rsid w:val="00725551"/>
    <w:rsid w:val="0072696F"/>
    <w:rsid w:val="00726B57"/>
    <w:rsid w:val="007311AD"/>
    <w:rsid w:val="0073130A"/>
    <w:rsid w:val="00731733"/>
    <w:rsid w:val="00732032"/>
    <w:rsid w:val="0073295F"/>
    <w:rsid w:val="007330A9"/>
    <w:rsid w:val="00735B84"/>
    <w:rsid w:val="00737B6D"/>
    <w:rsid w:val="00737BC1"/>
    <w:rsid w:val="00741637"/>
    <w:rsid w:val="00741C85"/>
    <w:rsid w:val="00742A43"/>
    <w:rsid w:val="00742B96"/>
    <w:rsid w:val="00743703"/>
    <w:rsid w:val="00745417"/>
    <w:rsid w:val="00745A40"/>
    <w:rsid w:val="00746663"/>
    <w:rsid w:val="00747422"/>
    <w:rsid w:val="0074744C"/>
    <w:rsid w:val="0075068D"/>
    <w:rsid w:val="007506FB"/>
    <w:rsid w:val="00750B62"/>
    <w:rsid w:val="00751729"/>
    <w:rsid w:val="00752904"/>
    <w:rsid w:val="0075411D"/>
    <w:rsid w:val="00754225"/>
    <w:rsid w:val="007546F8"/>
    <w:rsid w:val="007546F9"/>
    <w:rsid w:val="007557FE"/>
    <w:rsid w:val="007608C8"/>
    <w:rsid w:val="007621EA"/>
    <w:rsid w:val="00762448"/>
    <w:rsid w:val="00762839"/>
    <w:rsid w:val="00762FAE"/>
    <w:rsid w:val="00763289"/>
    <w:rsid w:val="00763D18"/>
    <w:rsid w:val="00763F64"/>
    <w:rsid w:val="00763FCA"/>
    <w:rsid w:val="00764064"/>
    <w:rsid w:val="007640F6"/>
    <w:rsid w:val="00764449"/>
    <w:rsid w:val="0076466A"/>
    <w:rsid w:val="00765A09"/>
    <w:rsid w:val="007673AD"/>
    <w:rsid w:val="00767CA9"/>
    <w:rsid w:val="00767FBB"/>
    <w:rsid w:val="00770E13"/>
    <w:rsid w:val="00770E84"/>
    <w:rsid w:val="00771AAD"/>
    <w:rsid w:val="00772570"/>
    <w:rsid w:val="0077264A"/>
    <w:rsid w:val="007727D8"/>
    <w:rsid w:val="007730FA"/>
    <w:rsid w:val="00773986"/>
    <w:rsid w:val="00773DF8"/>
    <w:rsid w:val="00774A2D"/>
    <w:rsid w:val="00775A56"/>
    <w:rsid w:val="00775F03"/>
    <w:rsid w:val="007765AF"/>
    <w:rsid w:val="00776891"/>
    <w:rsid w:val="00776E1B"/>
    <w:rsid w:val="00776F1A"/>
    <w:rsid w:val="00776F67"/>
    <w:rsid w:val="00777806"/>
    <w:rsid w:val="0078393D"/>
    <w:rsid w:val="00784073"/>
    <w:rsid w:val="00786C6A"/>
    <w:rsid w:val="0078799D"/>
    <w:rsid w:val="007902BE"/>
    <w:rsid w:val="00790D52"/>
    <w:rsid w:val="00794910"/>
    <w:rsid w:val="00795E42"/>
    <w:rsid w:val="00795F26"/>
    <w:rsid w:val="00796835"/>
    <w:rsid w:val="00797CF2"/>
    <w:rsid w:val="007A1595"/>
    <w:rsid w:val="007A1A57"/>
    <w:rsid w:val="007A1F38"/>
    <w:rsid w:val="007A244A"/>
    <w:rsid w:val="007A32EB"/>
    <w:rsid w:val="007A4585"/>
    <w:rsid w:val="007A48C6"/>
    <w:rsid w:val="007A5B9D"/>
    <w:rsid w:val="007A5FB0"/>
    <w:rsid w:val="007A65DA"/>
    <w:rsid w:val="007A6F45"/>
    <w:rsid w:val="007A73BA"/>
    <w:rsid w:val="007B01F2"/>
    <w:rsid w:val="007B0AE0"/>
    <w:rsid w:val="007B1950"/>
    <w:rsid w:val="007B1AB6"/>
    <w:rsid w:val="007B23CA"/>
    <w:rsid w:val="007B2783"/>
    <w:rsid w:val="007B3005"/>
    <w:rsid w:val="007B3D9D"/>
    <w:rsid w:val="007B3E67"/>
    <w:rsid w:val="007B485E"/>
    <w:rsid w:val="007B4C34"/>
    <w:rsid w:val="007B700C"/>
    <w:rsid w:val="007C0039"/>
    <w:rsid w:val="007C088A"/>
    <w:rsid w:val="007C1D62"/>
    <w:rsid w:val="007C1DDC"/>
    <w:rsid w:val="007C2DFA"/>
    <w:rsid w:val="007C34C6"/>
    <w:rsid w:val="007C395C"/>
    <w:rsid w:val="007C3B9A"/>
    <w:rsid w:val="007C4FEA"/>
    <w:rsid w:val="007C50B8"/>
    <w:rsid w:val="007C68EA"/>
    <w:rsid w:val="007C6F5D"/>
    <w:rsid w:val="007C780D"/>
    <w:rsid w:val="007C79FA"/>
    <w:rsid w:val="007D0E4C"/>
    <w:rsid w:val="007D108A"/>
    <w:rsid w:val="007D1E96"/>
    <w:rsid w:val="007D2442"/>
    <w:rsid w:val="007D2F67"/>
    <w:rsid w:val="007D4262"/>
    <w:rsid w:val="007D4408"/>
    <w:rsid w:val="007D5296"/>
    <w:rsid w:val="007D5442"/>
    <w:rsid w:val="007D5C09"/>
    <w:rsid w:val="007D5E37"/>
    <w:rsid w:val="007D77D2"/>
    <w:rsid w:val="007E06F2"/>
    <w:rsid w:val="007E089D"/>
    <w:rsid w:val="007E224E"/>
    <w:rsid w:val="007E3F86"/>
    <w:rsid w:val="007E40A4"/>
    <w:rsid w:val="007E607C"/>
    <w:rsid w:val="007E6776"/>
    <w:rsid w:val="007E7282"/>
    <w:rsid w:val="007E7E9D"/>
    <w:rsid w:val="007E7FF7"/>
    <w:rsid w:val="007F034A"/>
    <w:rsid w:val="007F072F"/>
    <w:rsid w:val="007F1B2C"/>
    <w:rsid w:val="007F1D16"/>
    <w:rsid w:val="007F1F5D"/>
    <w:rsid w:val="007F2216"/>
    <w:rsid w:val="007F5252"/>
    <w:rsid w:val="007F55F2"/>
    <w:rsid w:val="007F5D72"/>
    <w:rsid w:val="007F61BB"/>
    <w:rsid w:val="007F7914"/>
    <w:rsid w:val="007F7CAF"/>
    <w:rsid w:val="008033E9"/>
    <w:rsid w:val="00803CA0"/>
    <w:rsid w:val="008044B9"/>
    <w:rsid w:val="0080579B"/>
    <w:rsid w:val="00805CFE"/>
    <w:rsid w:val="00806125"/>
    <w:rsid w:val="00806BAD"/>
    <w:rsid w:val="00806DB6"/>
    <w:rsid w:val="008073F2"/>
    <w:rsid w:val="00813416"/>
    <w:rsid w:val="008135A8"/>
    <w:rsid w:val="0081420C"/>
    <w:rsid w:val="0081470B"/>
    <w:rsid w:val="0081617F"/>
    <w:rsid w:val="008165A1"/>
    <w:rsid w:val="00816DA2"/>
    <w:rsid w:val="00816FCE"/>
    <w:rsid w:val="00817030"/>
    <w:rsid w:val="008171BA"/>
    <w:rsid w:val="00821B1E"/>
    <w:rsid w:val="0082267E"/>
    <w:rsid w:val="00823063"/>
    <w:rsid w:val="00823AF6"/>
    <w:rsid w:val="00824AE6"/>
    <w:rsid w:val="00825B5D"/>
    <w:rsid w:val="008264E5"/>
    <w:rsid w:val="00826D33"/>
    <w:rsid w:val="00826F99"/>
    <w:rsid w:val="00827F36"/>
    <w:rsid w:val="00830541"/>
    <w:rsid w:val="008317C5"/>
    <w:rsid w:val="008318AF"/>
    <w:rsid w:val="008321D9"/>
    <w:rsid w:val="0083221A"/>
    <w:rsid w:val="008342F7"/>
    <w:rsid w:val="00836202"/>
    <w:rsid w:val="00836B89"/>
    <w:rsid w:val="00836BC1"/>
    <w:rsid w:val="00836D9B"/>
    <w:rsid w:val="00836F1F"/>
    <w:rsid w:val="008372A1"/>
    <w:rsid w:val="0083797C"/>
    <w:rsid w:val="008415A8"/>
    <w:rsid w:val="0084266F"/>
    <w:rsid w:val="00843D13"/>
    <w:rsid w:val="00844169"/>
    <w:rsid w:val="00844289"/>
    <w:rsid w:val="00845AA4"/>
    <w:rsid w:val="008461ED"/>
    <w:rsid w:val="0084691F"/>
    <w:rsid w:val="00846CA0"/>
    <w:rsid w:val="00846F73"/>
    <w:rsid w:val="00847237"/>
    <w:rsid w:val="00847476"/>
    <w:rsid w:val="00847873"/>
    <w:rsid w:val="00850319"/>
    <w:rsid w:val="00850D85"/>
    <w:rsid w:val="00851599"/>
    <w:rsid w:val="00853563"/>
    <w:rsid w:val="008537BF"/>
    <w:rsid w:val="00854296"/>
    <w:rsid w:val="00854807"/>
    <w:rsid w:val="00854A49"/>
    <w:rsid w:val="00854C63"/>
    <w:rsid w:val="00856045"/>
    <w:rsid w:val="0085638F"/>
    <w:rsid w:val="008565F2"/>
    <w:rsid w:val="0085695A"/>
    <w:rsid w:val="00857341"/>
    <w:rsid w:val="00857A98"/>
    <w:rsid w:val="00857BA5"/>
    <w:rsid w:val="00857E0C"/>
    <w:rsid w:val="00860801"/>
    <w:rsid w:val="00862690"/>
    <w:rsid w:val="00862A79"/>
    <w:rsid w:val="00862E94"/>
    <w:rsid w:val="008632FE"/>
    <w:rsid w:val="008633D9"/>
    <w:rsid w:val="00864F22"/>
    <w:rsid w:val="00866E53"/>
    <w:rsid w:val="00866E6D"/>
    <w:rsid w:val="00867025"/>
    <w:rsid w:val="0087026C"/>
    <w:rsid w:val="00870558"/>
    <w:rsid w:val="008739F0"/>
    <w:rsid w:val="00873BFB"/>
    <w:rsid w:val="00876D0E"/>
    <w:rsid w:val="0087777F"/>
    <w:rsid w:val="00880752"/>
    <w:rsid w:val="008809E7"/>
    <w:rsid w:val="008819E5"/>
    <w:rsid w:val="0088392D"/>
    <w:rsid w:val="008849E7"/>
    <w:rsid w:val="00884A1F"/>
    <w:rsid w:val="00884FB9"/>
    <w:rsid w:val="00885F7B"/>
    <w:rsid w:val="00886208"/>
    <w:rsid w:val="0088677E"/>
    <w:rsid w:val="008867D9"/>
    <w:rsid w:val="00886CB3"/>
    <w:rsid w:val="0088735B"/>
    <w:rsid w:val="0088749F"/>
    <w:rsid w:val="0088794F"/>
    <w:rsid w:val="00887D72"/>
    <w:rsid w:val="0089100C"/>
    <w:rsid w:val="008920E4"/>
    <w:rsid w:val="00892278"/>
    <w:rsid w:val="00893CA1"/>
    <w:rsid w:val="00895440"/>
    <w:rsid w:val="00895863"/>
    <w:rsid w:val="00895CA9"/>
    <w:rsid w:val="008A06DD"/>
    <w:rsid w:val="008A1728"/>
    <w:rsid w:val="008A19CD"/>
    <w:rsid w:val="008A1ED7"/>
    <w:rsid w:val="008A22AE"/>
    <w:rsid w:val="008A2315"/>
    <w:rsid w:val="008A520F"/>
    <w:rsid w:val="008A690E"/>
    <w:rsid w:val="008A755A"/>
    <w:rsid w:val="008B1A2C"/>
    <w:rsid w:val="008B2530"/>
    <w:rsid w:val="008B28D8"/>
    <w:rsid w:val="008B37F6"/>
    <w:rsid w:val="008B38E7"/>
    <w:rsid w:val="008B4D02"/>
    <w:rsid w:val="008B4F3A"/>
    <w:rsid w:val="008B6299"/>
    <w:rsid w:val="008B697B"/>
    <w:rsid w:val="008B76D7"/>
    <w:rsid w:val="008B772D"/>
    <w:rsid w:val="008C0820"/>
    <w:rsid w:val="008C10F5"/>
    <w:rsid w:val="008C2EAF"/>
    <w:rsid w:val="008C44CC"/>
    <w:rsid w:val="008C5B10"/>
    <w:rsid w:val="008C70B2"/>
    <w:rsid w:val="008D0A13"/>
    <w:rsid w:val="008D17EE"/>
    <w:rsid w:val="008D38F3"/>
    <w:rsid w:val="008D49ED"/>
    <w:rsid w:val="008D5279"/>
    <w:rsid w:val="008D5470"/>
    <w:rsid w:val="008D5674"/>
    <w:rsid w:val="008D7B4A"/>
    <w:rsid w:val="008D7DBC"/>
    <w:rsid w:val="008E0C56"/>
    <w:rsid w:val="008E0CD9"/>
    <w:rsid w:val="008E0DD4"/>
    <w:rsid w:val="008E1AF3"/>
    <w:rsid w:val="008E23B2"/>
    <w:rsid w:val="008E27BC"/>
    <w:rsid w:val="008E2AA5"/>
    <w:rsid w:val="008E2FB6"/>
    <w:rsid w:val="008E36D2"/>
    <w:rsid w:val="008E42C2"/>
    <w:rsid w:val="008E4B50"/>
    <w:rsid w:val="008E576B"/>
    <w:rsid w:val="008E5FFC"/>
    <w:rsid w:val="008F08F6"/>
    <w:rsid w:val="008F0B21"/>
    <w:rsid w:val="008F0C53"/>
    <w:rsid w:val="008F0D1D"/>
    <w:rsid w:val="008F2833"/>
    <w:rsid w:val="008F4D83"/>
    <w:rsid w:val="008F67ED"/>
    <w:rsid w:val="008F6EE1"/>
    <w:rsid w:val="008F72AD"/>
    <w:rsid w:val="008F7607"/>
    <w:rsid w:val="008F7661"/>
    <w:rsid w:val="0090082C"/>
    <w:rsid w:val="0090114D"/>
    <w:rsid w:val="00901F66"/>
    <w:rsid w:val="00902214"/>
    <w:rsid w:val="009023A9"/>
    <w:rsid w:val="00902FC1"/>
    <w:rsid w:val="00903272"/>
    <w:rsid w:val="00903399"/>
    <w:rsid w:val="00903F92"/>
    <w:rsid w:val="00904D60"/>
    <w:rsid w:val="00905A98"/>
    <w:rsid w:val="009064F5"/>
    <w:rsid w:val="00906680"/>
    <w:rsid w:val="009066CA"/>
    <w:rsid w:val="00912943"/>
    <w:rsid w:val="00912AD4"/>
    <w:rsid w:val="00912E20"/>
    <w:rsid w:val="009140A2"/>
    <w:rsid w:val="00916285"/>
    <w:rsid w:val="00920626"/>
    <w:rsid w:val="00922036"/>
    <w:rsid w:val="0092236D"/>
    <w:rsid w:val="009231AE"/>
    <w:rsid w:val="009233BD"/>
    <w:rsid w:val="00926E3E"/>
    <w:rsid w:val="009273E4"/>
    <w:rsid w:val="00927509"/>
    <w:rsid w:val="009275B5"/>
    <w:rsid w:val="00931374"/>
    <w:rsid w:val="009321A7"/>
    <w:rsid w:val="00933BE9"/>
    <w:rsid w:val="009345FF"/>
    <w:rsid w:val="0093498C"/>
    <w:rsid w:val="00934A6D"/>
    <w:rsid w:val="00935783"/>
    <w:rsid w:val="009359E8"/>
    <w:rsid w:val="00935C49"/>
    <w:rsid w:val="00935F8C"/>
    <w:rsid w:val="0093666E"/>
    <w:rsid w:val="00936E80"/>
    <w:rsid w:val="009377DE"/>
    <w:rsid w:val="00937C64"/>
    <w:rsid w:val="009406AE"/>
    <w:rsid w:val="00940C7B"/>
    <w:rsid w:val="00941796"/>
    <w:rsid w:val="00942339"/>
    <w:rsid w:val="00943D53"/>
    <w:rsid w:val="0094438B"/>
    <w:rsid w:val="0094483C"/>
    <w:rsid w:val="00944B76"/>
    <w:rsid w:val="00945310"/>
    <w:rsid w:val="00946163"/>
    <w:rsid w:val="00946BB9"/>
    <w:rsid w:val="00946F32"/>
    <w:rsid w:val="00947A70"/>
    <w:rsid w:val="00947E37"/>
    <w:rsid w:val="00951A1C"/>
    <w:rsid w:val="00951BB8"/>
    <w:rsid w:val="00952BB7"/>
    <w:rsid w:val="00953060"/>
    <w:rsid w:val="009535A5"/>
    <w:rsid w:val="00954819"/>
    <w:rsid w:val="0095487B"/>
    <w:rsid w:val="00955222"/>
    <w:rsid w:val="00956359"/>
    <w:rsid w:val="00956A7E"/>
    <w:rsid w:val="00956D19"/>
    <w:rsid w:val="009611C1"/>
    <w:rsid w:val="00962157"/>
    <w:rsid w:val="00963395"/>
    <w:rsid w:val="00964033"/>
    <w:rsid w:val="00965AE1"/>
    <w:rsid w:val="00966063"/>
    <w:rsid w:val="00966A38"/>
    <w:rsid w:val="00967DED"/>
    <w:rsid w:val="009701C4"/>
    <w:rsid w:val="00970570"/>
    <w:rsid w:val="00973123"/>
    <w:rsid w:val="00973A33"/>
    <w:rsid w:val="00973AB2"/>
    <w:rsid w:val="00974527"/>
    <w:rsid w:val="00976FF3"/>
    <w:rsid w:val="00977F2F"/>
    <w:rsid w:val="00981008"/>
    <w:rsid w:val="0098126D"/>
    <w:rsid w:val="00981930"/>
    <w:rsid w:val="00981A86"/>
    <w:rsid w:val="00981C90"/>
    <w:rsid w:val="0098314B"/>
    <w:rsid w:val="00983D03"/>
    <w:rsid w:val="00984738"/>
    <w:rsid w:val="00986203"/>
    <w:rsid w:val="00986E8B"/>
    <w:rsid w:val="00986EDE"/>
    <w:rsid w:val="00986FA6"/>
    <w:rsid w:val="0098741B"/>
    <w:rsid w:val="00990463"/>
    <w:rsid w:val="00990E6E"/>
    <w:rsid w:val="00990E9B"/>
    <w:rsid w:val="00990F27"/>
    <w:rsid w:val="00991B3A"/>
    <w:rsid w:val="009923CE"/>
    <w:rsid w:val="009924D1"/>
    <w:rsid w:val="00993538"/>
    <w:rsid w:val="0099405B"/>
    <w:rsid w:val="00995560"/>
    <w:rsid w:val="00997513"/>
    <w:rsid w:val="009975A6"/>
    <w:rsid w:val="00997789"/>
    <w:rsid w:val="009A10DA"/>
    <w:rsid w:val="009A1310"/>
    <w:rsid w:val="009A2C5D"/>
    <w:rsid w:val="009A2DA2"/>
    <w:rsid w:val="009A373B"/>
    <w:rsid w:val="009A402E"/>
    <w:rsid w:val="009A43B8"/>
    <w:rsid w:val="009A4A57"/>
    <w:rsid w:val="009A5360"/>
    <w:rsid w:val="009A583B"/>
    <w:rsid w:val="009A5A78"/>
    <w:rsid w:val="009A682C"/>
    <w:rsid w:val="009A6A4F"/>
    <w:rsid w:val="009A7DE3"/>
    <w:rsid w:val="009B0BB7"/>
    <w:rsid w:val="009B0C8A"/>
    <w:rsid w:val="009B13E1"/>
    <w:rsid w:val="009B1A57"/>
    <w:rsid w:val="009B1FCB"/>
    <w:rsid w:val="009B2108"/>
    <w:rsid w:val="009B406C"/>
    <w:rsid w:val="009B43EC"/>
    <w:rsid w:val="009B4D03"/>
    <w:rsid w:val="009B5D84"/>
    <w:rsid w:val="009B63C2"/>
    <w:rsid w:val="009B66F2"/>
    <w:rsid w:val="009B732B"/>
    <w:rsid w:val="009B7521"/>
    <w:rsid w:val="009B781D"/>
    <w:rsid w:val="009C0AA5"/>
    <w:rsid w:val="009C0DF3"/>
    <w:rsid w:val="009C1D19"/>
    <w:rsid w:val="009C244A"/>
    <w:rsid w:val="009C2B8D"/>
    <w:rsid w:val="009C2F47"/>
    <w:rsid w:val="009C3027"/>
    <w:rsid w:val="009C31EE"/>
    <w:rsid w:val="009C3A23"/>
    <w:rsid w:val="009C427E"/>
    <w:rsid w:val="009C4F6E"/>
    <w:rsid w:val="009C5F38"/>
    <w:rsid w:val="009C7167"/>
    <w:rsid w:val="009C750B"/>
    <w:rsid w:val="009D06A0"/>
    <w:rsid w:val="009D0C21"/>
    <w:rsid w:val="009D0F0A"/>
    <w:rsid w:val="009D0F84"/>
    <w:rsid w:val="009D1C8B"/>
    <w:rsid w:val="009D1CAC"/>
    <w:rsid w:val="009D2157"/>
    <w:rsid w:val="009D3166"/>
    <w:rsid w:val="009D403F"/>
    <w:rsid w:val="009D6542"/>
    <w:rsid w:val="009D7647"/>
    <w:rsid w:val="009E0032"/>
    <w:rsid w:val="009E0417"/>
    <w:rsid w:val="009E098E"/>
    <w:rsid w:val="009E10E3"/>
    <w:rsid w:val="009E1A4A"/>
    <w:rsid w:val="009E23CE"/>
    <w:rsid w:val="009E335E"/>
    <w:rsid w:val="009E34D8"/>
    <w:rsid w:val="009E3BC7"/>
    <w:rsid w:val="009E44F2"/>
    <w:rsid w:val="009E4AAF"/>
    <w:rsid w:val="009E4BA1"/>
    <w:rsid w:val="009E5347"/>
    <w:rsid w:val="009E5977"/>
    <w:rsid w:val="009E69D5"/>
    <w:rsid w:val="009E6DFE"/>
    <w:rsid w:val="009E70D1"/>
    <w:rsid w:val="009F003A"/>
    <w:rsid w:val="009F1C81"/>
    <w:rsid w:val="009F4A3E"/>
    <w:rsid w:val="009F4EE5"/>
    <w:rsid w:val="009F526B"/>
    <w:rsid w:val="009F567C"/>
    <w:rsid w:val="009F5805"/>
    <w:rsid w:val="009F5886"/>
    <w:rsid w:val="009F58B3"/>
    <w:rsid w:val="009F6C39"/>
    <w:rsid w:val="009F7000"/>
    <w:rsid w:val="009F7CA8"/>
    <w:rsid w:val="00A017C3"/>
    <w:rsid w:val="00A0205D"/>
    <w:rsid w:val="00A02143"/>
    <w:rsid w:val="00A02745"/>
    <w:rsid w:val="00A02DB8"/>
    <w:rsid w:val="00A044F6"/>
    <w:rsid w:val="00A07E79"/>
    <w:rsid w:val="00A10862"/>
    <w:rsid w:val="00A10914"/>
    <w:rsid w:val="00A10DCE"/>
    <w:rsid w:val="00A11F00"/>
    <w:rsid w:val="00A12A47"/>
    <w:rsid w:val="00A12F76"/>
    <w:rsid w:val="00A130E3"/>
    <w:rsid w:val="00A137D1"/>
    <w:rsid w:val="00A13A0B"/>
    <w:rsid w:val="00A13A25"/>
    <w:rsid w:val="00A13DA5"/>
    <w:rsid w:val="00A143C3"/>
    <w:rsid w:val="00A14D21"/>
    <w:rsid w:val="00A152BE"/>
    <w:rsid w:val="00A15633"/>
    <w:rsid w:val="00A15C5F"/>
    <w:rsid w:val="00A1652C"/>
    <w:rsid w:val="00A17317"/>
    <w:rsid w:val="00A178C4"/>
    <w:rsid w:val="00A2062F"/>
    <w:rsid w:val="00A2260C"/>
    <w:rsid w:val="00A2266E"/>
    <w:rsid w:val="00A236A3"/>
    <w:rsid w:val="00A23BBF"/>
    <w:rsid w:val="00A23CAA"/>
    <w:rsid w:val="00A25AB6"/>
    <w:rsid w:val="00A264EB"/>
    <w:rsid w:val="00A2695B"/>
    <w:rsid w:val="00A26F68"/>
    <w:rsid w:val="00A27C2E"/>
    <w:rsid w:val="00A316B4"/>
    <w:rsid w:val="00A31BAD"/>
    <w:rsid w:val="00A3266D"/>
    <w:rsid w:val="00A333A7"/>
    <w:rsid w:val="00A3400D"/>
    <w:rsid w:val="00A3406F"/>
    <w:rsid w:val="00A35AAE"/>
    <w:rsid w:val="00A3694B"/>
    <w:rsid w:val="00A40406"/>
    <w:rsid w:val="00A40947"/>
    <w:rsid w:val="00A409FD"/>
    <w:rsid w:val="00A4180E"/>
    <w:rsid w:val="00A43387"/>
    <w:rsid w:val="00A4424C"/>
    <w:rsid w:val="00A44777"/>
    <w:rsid w:val="00A44C58"/>
    <w:rsid w:val="00A45CCD"/>
    <w:rsid w:val="00A463A4"/>
    <w:rsid w:val="00A46FC6"/>
    <w:rsid w:val="00A47902"/>
    <w:rsid w:val="00A47E62"/>
    <w:rsid w:val="00A47F20"/>
    <w:rsid w:val="00A50513"/>
    <w:rsid w:val="00A50686"/>
    <w:rsid w:val="00A51E65"/>
    <w:rsid w:val="00A550C9"/>
    <w:rsid w:val="00A55AF6"/>
    <w:rsid w:val="00A56F1B"/>
    <w:rsid w:val="00A57081"/>
    <w:rsid w:val="00A572BC"/>
    <w:rsid w:val="00A60251"/>
    <w:rsid w:val="00A60E2D"/>
    <w:rsid w:val="00A61106"/>
    <w:rsid w:val="00A617B1"/>
    <w:rsid w:val="00A61870"/>
    <w:rsid w:val="00A61934"/>
    <w:rsid w:val="00A62567"/>
    <w:rsid w:val="00A636CE"/>
    <w:rsid w:val="00A65141"/>
    <w:rsid w:val="00A65411"/>
    <w:rsid w:val="00A66239"/>
    <w:rsid w:val="00A667E4"/>
    <w:rsid w:val="00A66F63"/>
    <w:rsid w:val="00A67606"/>
    <w:rsid w:val="00A70CB7"/>
    <w:rsid w:val="00A72811"/>
    <w:rsid w:val="00A73179"/>
    <w:rsid w:val="00A74517"/>
    <w:rsid w:val="00A7477C"/>
    <w:rsid w:val="00A74954"/>
    <w:rsid w:val="00A75421"/>
    <w:rsid w:val="00A76A42"/>
    <w:rsid w:val="00A76BED"/>
    <w:rsid w:val="00A76F25"/>
    <w:rsid w:val="00A77437"/>
    <w:rsid w:val="00A802F7"/>
    <w:rsid w:val="00A80B32"/>
    <w:rsid w:val="00A81786"/>
    <w:rsid w:val="00A81B98"/>
    <w:rsid w:val="00A82281"/>
    <w:rsid w:val="00A822B7"/>
    <w:rsid w:val="00A827EF"/>
    <w:rsid w:val="00A82C3A"/>
    <w:rsid w:val="00A839FD"/>
    <w:rsid w:val="00A8503B"/>
    <w:rsid w:val="00A85965"/>
    <w:rsid w:val="00A85EEB"/>
    <w:rsid w:val="00A861F8"/>
    <w:rsid w:val="00A8674B"/>
    <w:rsid w:val="00A87D4A"/>
    <w:rsid w:val="00A87DD3"/>
    <w:rsid w:val="00A901CC"/>
    <w:rsid w:val="00A9067C"/>
    <w:rsid w:val="00A91115"/>
    <w:rsid w:val="00A92924"/>
    <w:rsid w:val="00A92D80"/>
    <w:rsid w:val="00A9348C"/>
    <w:rsid w:val="00A9374A"/>
    <w:rsid w:val="00A93A85"/>
    <w:rsid w:val="00A944CC"/>
    <w:rsid w:val="00A94C8E"/>
    <w:rsid w:val="00A94D48"/>
    <w:rsid w:val="00A950E5"/>
    <w:rsid w:val="00A956FF"/>
    <w:rsid w:val="00A962FE"/>
    <w:rsid w:val="00A96681"/>
    <w:rsid w:val="00A97FD2"/>
    <w:rsid w:val="00AA10FC"/>
    <w:rsid w:val="00AA1EA6"/>
    <w:rsid w:val="00AA21FE"/>
    <w:rsid w:val="00AA248C"/>
    <w:rsid w:val="00AA25BE"/>
    <w:rsid w:val="00AA313E"/>
    <w:rsid w:val="00AA434E"/>
    <w:rsid w:val="00AA4DF9"/>
    <w:rsid w:val="00AA4FE5"/>
    <w:rsid w:val="00AA5106"/>
    <w:rsid w:val="00AA6159"/>
    <w:rsid w:val="00AA6B0F"/>
    <w:rsid w:val="00AA6FD7"/>
    <w:rsid w:val="00AB14EF"/>
    <w:rsid w:val="00AB15CF"/>
    <w:rsid w:val="00AB2005"/>
    <w:rsid w:val="00AB231A"/>
    <w:rsid w:val="00AB3813"/>
    <w:rsid w:val="00AB408C"/>
    <w:rsid w:val="00AB5422"/>
    <w:rsid w:val="00AB654D"/>
    <w:rsid w:val="00AB69D4"/>
    <w:rsid w:val="00AC018F"/>
    <w:rsid w:val="00AC0B79"/>
    <w:rsid w:val="00AC0DF6"/>
    <w:rsid w:val="00AC136F"/>
    <w:rsid w:val="00AC14C1"/>
    <w:rsid w:val="00AC2C18"/>
    <w:rsid w:val="00AC32D5"/>
    <w:rsid w:val="00AC3996"/>
    <w:rsid w:val="00AC42B6"/>
    <w:rsid w:val="00AC4C8D"/>
    <w:rsid w:val="00AC5050"/>
    <w:rsid w:val="00AC6678"/>
    <w:rsid w:val="00AC7C70"/>
    <w:rsid w:val="00AC7F41"/>
    <w:rsid w:val="00AD0161"/>
    <w:rsid w:val="00AD1491"/>
    <w:rsid w:val="00AD1DE8"/>
    <w:rsid w:val="00AD24C9"/>
    <w:rsid w:val="00AD3414"/>
    <w:rsid w:val="00AD4075"/>
    <w:rsid w:val="00AD5FBA"/>
    <w:rsid w:val="00AD5FEF"/>
    <w:rsid w:val="00AD7315"/>
    <w:rsid w:val="00AD738D"/>
    <w:rsid w:val="00AD7687"/>
    <w:rsid w:val="00AD78B2"/>
    <w:rsid w:val="00AD7DCD"/>
    <w:rsid w:val="00AD7FE9"/>
    <w:rsid w:val="00AE05C8"/>
    <w:rsid w:val="00AE0D7C"/>
    <w:rsid w:val="00AE0E25"/>
    <w:rsid w:val="00AE14E7"/>
    <w:rsid w:val="00AE173E"/>
    <w:rsid w:val="00AE2509"/>
    <w:rsid w:val="00AE3064"/>
    <w:rsid w:val="00AE3D1C"/>
    <w:rsid w:val="00AE54EE"/>
    <w:rsid w:val="00AE6C02"/>
    <w:rsid w:val="00AE7940"/>
    <w:rsid w:val="00AF1C75"/>
    <w:rsid w:val="00AF20AB"/>
    <w:rsid w:val="00AF4361"/>
    <w:rsid w:val="00AF5C7B"/>
    <w:rsid w:val="00AF5DC3"/>
    <w:rsid w:val="00AF5F1F"/>
    <w:rsid w:val="00AF6756"/>
    <w:rsid w:val="00AF6CE4"/>
    <w:rsid w:val="00AF71A9"/>
    <w:rsid w:val="00AF7450"/>
    <w:rsid w:val="00AF76EC"/>
    <w:rsid w:val="00B0067F"/>
    <w:rsid w:val="00B00BFD"/>
    <w:rsid w:val="00B018F6"/>
    <w:rsid w:val="00B01B79"/>
    <w:rsid w:val="00B01D15"/>
    <w:rsid w:val="00B0201E"/>
    <w:rsid w:val="00B02D82"/>
    <w:rsid w:val="00B043A2"/>
    <w:rsid w:val="00B049CD"/>
    <w:rsid w:val="00B050E1"/>
    <w:rsid w:val="00B07EC8"/>
    <w:rsid w:val="00B100CE"/>
    <w:rsid w:val="00B10657"/>
    <w:rsid w:val="00B10999"/>
    <w:rsid w:val="00B11B81"/>
    <w:rsid w:val="00B125E3"/>
    <w:rsid w:val="00B1387C"/>
    <w:rsid w:val="00B13909"/>
    <w:rsid w:val="00B14779"/>
    <w:rsid w:val="00B15321"/>
    <w:rsid w:val="00B155AF"/>
    <w:rsid w:val="00B15CD9"/>
    <w:rsid w:val="00B174A6"/>
    <w:rsid w:val="00B17976"/>
    <w:rsid w:val="00B209D9"/>
    <w:rsid w:val="00B20A70"/>
    <w:rsid w:val="00B22038"/>
    <w:rsid w:val="00B221DB"/>
    <w:rsid w:val="00B23A27"/>
    <w:rsid w:val="00B23EBA"/>
    <w:rsid w:val="00B253D1"/>
    <w:rsid w:val="00B26044"/>
    <w:rsid w:val="00B26237"/>
    <w:rsid w:val="00B304FA"/>
    <w:rsid w:val="00B30B07"/>
    <w:rsid w:val="00B32363"/>
    <w:rsid w:val="00B32C89"/>
    <w:rsid w:val="00B332F7"/>
    <w:rsid w:val="00B33B41"/>
    <w:rsid w:val="00B33ECA"/>
    <w:rsid w:val="00B3598C"/>
    <w:rsid w:val="00B35EA7"/>
    <w:rsid w:val="00B36524"/>
    <w:rsid w:val="00B3791B"/>
    <w:rsid w:val="00B37B9B"/>
    <w:rsid w:val="00B417FF"/>
    <w:rsid w:val="00B41CCA"/>
    <w:rsid w:val="00B45111"/>
    <w:rsid w:val="00B46A99"/>
    <w:rsid w:val="00B46D3B"/>
    <w:rsid w:val="00B50484"/>
    <w:rsid w:val="00B50CE4"/>
    <w:rsid w:val="00B51355"/>
    <w:rsid w:val="00B51650"/>
    <w:rsid w:val="00B52684"/>
    <w:rsid w:val="00B52D88"/>
    <w:rsid w:val="00B54141"/>
    <w:rsid w:val="00B5471D"/>
    <w:rsid w:val="00B551C6"/>
    <w:rsid w:val="00B55B87"/>
    <w:rsid w:val="00B57582"/>
    <w:rsid w:val="00B60AB9"/>
    <w:rsid w:val="00B6160D"/>
    <w:rsid w:val="00B61C4B"/>
    <w:rsid w:val="00B62160"/>
    <w:rsid w:val="00B627E5"/>
    <w:rsid w:val="00B63AFA"/>
    <w:rsid w:val="00B64739"/>
    <w:rsid w:val="00B647A3"/>
    <w:rsid w:val="00B655DD"/>
    <w:rsid w:val="00B66B97"/>
    <w:rsid w:val="00B67141"/>
    <w:rsid w:val="00B67931"/>
    <w:rsid w:val="00B7019F"/>
    <w:rsid w:val="00B705C5"/>
    <w:rsid w:val="00B708B9"/>
    <w:rsid w:val="00B70928"/>
    <w:rsid w:val="00B721D3"/>
    <w:rsid w:val="00B72BBC"/>
    <w:rsid w:val="00B73E15"/>
    <w:rsid w:val="00B74184"/>
    <w:rsid w:val="00B76360"/>
    <w:rsid w:val="00B77015"/>
    <w:rsid w:val="00B817C6"/>
    <w:rsid w:val="00B81B2D"/>
    <w:rsid w:val="00B8266D"/>
    <w:rsid w:val="00B82EAF"/>
    <w:rsid w:val="00B83CC3"/>
    <w:rsid w:val="00B83E83"/>
    <w:rsid w:val="00B83F6A"/>
    <w:rsid w:val="00B84D57"/>
    <w:rsid w:val="00B85795"/>
    <w:rsid w:val="00B85D9F"/>
    <w:rsid w:val="00B85DDC"/>
    <w:rsid w:val="00B90902"/>
    <w:rsid w:val="00B90BA4"/>
    <w:rsid w:val="00B90C2B"/>
    <w:rsid w:val="00B9255E"/>
    <w:rsid w:val="00B93BD5"/>
    <w:rsid w:val="00B957E0"/>
    <w:rsid w:val="00B96D9E"/>
    <w:rsid w:val="00BA00EC"/>
    <w:rsid w:val="00BA03A3"/>
    <w:rsid w:val="00BA0CD6"/>
    <w:rsid w:val="00BA0F02"/>
    <w:rsid w:val="00BA112A"/>
    <w:rsid w:val="00BA1488"/>
    <w:rsid w:val="00BA3241"/>
    <w:rsid w:val="00BA7200"/>
    <w:rsid w:val="00BA74E3"/>
    <w:rsid w:val="00BA7F5C"/>
    <w:rsid w:val="00BB0A97"/>
    <w:rsid w:val="00BB0BF7"/>
    <w:rsid w:val="00BB10DF"/>
    <w:rsid w:val="00BB216B"/>
    <w:rsid w:val="00BB2758"/>
    <w:rsid w:val="00BB3950"/>
    <w:rsid w:val="00BB4A10"/>
    <w:rsid w:val="00BB637A"/>
    <w:rsid w:val="00BB6A45"/>
    <w:rsid w:val="00BB7A85"/>
    <w:rsid w:val="00BB7E10"/>
    <w:rsid w:val="00BC0B29"/>
    <w:rsid w:val="00BC1187"/>
    <w:rsid w:val="00BC169B"/>
    <w:rsid w:val="00BC2614"/>
    <w:rsid w:val="00BC497C"/>
    <w:rsid w:val="00BC52A5"/>
    <w:rsid w:val="00BC55BF"/>
    <w:rsid w:val="00BC5865"/>
    <w:rsid w:val="00BC6BF1"/>
    <w:rsid w:val="00BC6F31"/>
    <w:rsid w:val="00BD08AE"/>
    <w:rsid w:val="00BD09EF"/>
    <w:rsid w:val="00BD0CF3"/>
    <w:rsid w:val="00BD0FDC"/>
    <w:rsid w:val="00BD3819"/>
    <w:rsid w:val="00BD3867"/>
    <w:rsid w:val="00BD3BFD"/>
    <w:rsid w:val="00BD4C5E"/>
    <w:rsid w:val="00BD4D3E"/>
    <w:rsid w:val="00BD6473"/>
    <w:rsid w:val="00BD67C1"/>
    <w:rsid w:val="00BD6CD5"/>
    <w:rsid w:val="00BD7315"/>
    <w:rsid w:val="00BD7344"/>
    <w:rsid w:val="00BE017A"/>
    <w:rsid w:val="00BE0B93"/>
    <w:rsid w:val="00BE1283"/>
    <w:rsid w:val="00BE1578"/>
    <w:rsid w:val="00BE1E96"/>
    <w:rsid w:val="00BE2318"/>
    <w:rsid w:val="00BE25F1"/>
    <w:rsid w:val="00BE30E2"/>
    <w:rsid w:val="00BE338C"/>
    <w:rsid w:val="00BE4330"/>
    <w:rsid w:val="00BE4470"/>
    <w:rsid w:val="00BE46EE"/>
    <w:rsid w:val="00BE628A"/>
    <w:rsid w:val="00BE63BD"/>
    <w:rsid w:val="00BE6FEA"/>
    <w:rsid w:val="00BE7229"/>
    <w:rsid w:val="00BE78B1"/>
    <w:rsid w:val="00BF04DD"/>
    <w:rsid w:val="00BF0A0E"/>
    <w:rsid w:val="00BF10E3"/>
    <w:rsid w:val="00BF11EE"/>
    <w:rsid w:val="00BF1360"/>
    <w:rsid w:val="00BF1E80"/>
    <w:rsid w:val="00BF2390"/>
    <w:rsid w:val="00BF2A86"/>
    <w:rsid w:val="00BF2D3D"/>
    <w:rsid w:val="00BF374C"/>
    <w:rsid w:val="00BF50A1"/>
    <w:rsid w:val="00BF7C55"/>
    <w:rsid w:val="00BF7DA4"/>
    <w:rsid w:val="00C00048"/>
    <w:rsid w:val="00C0004B"/>
    <w:rsid w:val="00C00C6A"/>
    <w:rsid w:val="00C0282D"/>
    <w:rsid w:val="00C03D87"/>
    <w:rsid w:val="00C03F05"/>
    <w:rsid w:val="00C04732"/>
    <w:rsid w:val="00C050E4"/>
    <w:rsid w:val="00C05132"/>
    <w:rsid w:val="00C05A7A"/>
    <w:rsid w:val="00C05A88"/>
    <w:rsid w:val="00C0638A"/>
    <w:rsid w:val="00C06DB1"/>
    <w:rsid w:val="00C10C42"/>
    <w:rsid w:val="00C111A2"/>
    <w:rsid w:val="00C112F4"/>
    <w:rsid w:val="00C118C5"/>
    <w:rsid w:val="00C12A25"/>
    <w:rsid w:val="00C1318B"/>
    <w:rsid w:val="00C1359B"/>
    <w:rsid w:val="00C13709"/>
    <w:rsid w:val="00C13886"/>
    <w:rsid w:val="00C1444C"/>
    <w:rsid w:val="00C1495C"/>
    <w:rsid w:val="00C16F29"/>
    <w:rsid w:val="00C17086"/>
    <w:rsid w:val="00C21285"/>
    <w:rsid w:val="00C225F5"/>
    <w:rsid w:val="00C2320B"/>
    <w:rsid w:val="00C24768"/>
    <w:rsid w:val="00C24B97"/>
    <w:rsid w:val="00C267E5"/>
    <w:rsid w:val="00C26F73"/>
    <w:rsid w:val="00C27A49"/>
    <w:rsid w:val="00C30CC0"/>
    <w:rsid w:val="00C30D49"/>
    <w:rsid w:val="00C316BF"/>
    <w:rsid w:val="00C32D8A"/>
    <w:rsid w:val="00C3375A"/>
    <w:rsid w:val="00C34B01"/>
    <w:rsid w:val="00C34CB5"/>
    <w:rsid w:val="00C34DC5"/>
    <w:rsid w:val="00C36374"/>
    <w:rsid w:val="00C365FF"/>
    <w:rsid w:val="00C42006"/>
    <w:rsid w:val="00C423C4"/>
    <w:rsid w:val="00C44B0B"/>
    <w:rsid w:val="00C44E4E"/>
    <w:rsid w:val="00C453F6"/>
    <w:rsid w:val="00C46640"/>
    <w:rsid w:val="00C4749E"/>
    <w:rsid w:val="00C50617"/>
    <w:rsid w:val="00C50F01"/>
    <w:rsid w:val="00C51BB6"/>
    <w:rsid w:val="00C5295C"/>
    <w:rsid w:val="00C52DB4"/>
    <w:rsid w:val="00C53143"/>
    <w:rsid w:val="00C533AD"/>
    <w:rsid w:val="00C5370F"/>
    <w:rsid w:val="00C53B53"/>
    <w:rsid w:val="00C5437D"/>
    <w:rsid w:val="00C54DBC"/>
    <w:rsid w:val="00C56AFF"/>
    <w:rsid w:val="00C57CAD"/>
    <w:rsid w:val="00C57DF8"/>
    <w:rsid w:val="00C6041C"/>
    <w:rsid w:val="00C6152B"/>
    <w:rsid w:val="00C62C1D"/>
    <w:rsid w:val="00C65C4E"/>
    <w:rsid w:val="00C665D9"/>
    <w:rsid w:val="00C66BDA"/>
    <w:rsid w:val="00C679A9"/>
    <w:rsid w:val="00C700F5"/>
    <w:rsid w:val="00C70625"/>
    <w:rsid w:val="00C71BFF"/>
    <w:rsid w:val="00C729DE"/>
    <w:rsid w:val="00C72F6F"/>
    <w:rsid w:val="00C738B3"/>
    <w:rsid w:val="00C74479"/>
    <w:rsid w:val="00C74C0C"/>
    <w:rsid w:val="00C75193"/>
    <w:rsid w:val="00C75740"/>
    <w:rsid w:val="00C811A1"/>
    <w:rsid w:val="00C8163A"/>
    <w:rsid w:val="00C8190B"/>
    <w:rsid w:val="00C828C1"/>
    <w:rsid w:val="00C82D85"/>
    <w:rsid w:val="00C8348E"/>
    <w:rsid w:val="00C83E52"/>
    <w:rsid w:val="00C84889"/>
    <w:rsid w:val="00C84ECC"/>
    <w:rsid w:val="00C859B7"/>
    <w:rsid w:val="00C85B1D"/>
    <w:rsid w:val="00C85E05"/>
    <w:rsid w:val="00C864AB"/>
    <w:rsid w:val="00C875CF"/>
    <w:rsid w:val="00C878F9"/>
    <w:rsid w:val="00C87B6E"/>
    <w:rsid w:val="00C91EEE"/>
    <w:rsid w:val="00C92FCD"/>
    <w:rsid w:val="00C9361A"/>
    <w:rsid w:val="00C93636"/>
    <w:rsid w:val="00C938A7"/>
    <w:rsid w:val="00C93E3B"/>
    <w:rsid w:val="00C94276"/>
    <w:rsid w:val="00C951E1"/>
    <w:rsid w:val="00C95F9D"/>
    <w:rsid w:val="00C962A7"/>
    <w:rsid w:val="00C97562"/>
    <w:rsid w:val="00C97D5E"/>
    <w:rsid w:val="00CA1E81"/>
    <w:rsid w:val="00CA3B0E"/>
    <w:rsid w:val="00CA5FF4"/>
    <w:rsid w:val="00CB0000"/>
    <w:rsid w:val="00CB04CE"/>
    <w:rsid w:val="00CB07E5"/>
    <w:rsid w:val="00CB17A2"/>
    <w:rsid w:val="00CB2D42"/>
    <w:rsid w:val="00CB3342"/>
    <w:rsid w:val="00CB65B7"/>
    <w:rsid w:val="00CC0BA1"/>
    <w:rsid w:val="00CC1871"/>
    <w:rsid w:val="00CC289C"/>
    <w:rsid w:val="00CC2A9D"/>
    <w:rsid w:val="00CC303A"/>
    <w:rsid w:val="00CC559A"/>
    <w:rsid w:val="00CC6213"/>
    <w:rsid w:val="00CC72DD"/>
    <w:rsid w:val="00CC7AC1"/>
    <w:rsid w:val="00CD038D"/>
    <w:rsid w:val="00CD03F6"/>
    <w:rsid w:val="00CD04E1"/>
    <w:rsid w:val="00CD0547"/>
    <w:rsid w:val="00CD0750"/>
    <w:rsid w:val="00CD383B"/>
    <w:rsid w:val="00CD55EB"/>
    <w:rsid w:val="00CD5FED"/>
    <w:rsid w:val="00CD6386"/>
    <w:rsid w:val="00CD77F0"/>
    <w:rsid w:val="00CE12F2"/>
    <w:rsid w:val="00CE1354"/>
    <w:rsid w:val="00CE221B"/>
    <w:rsid w:val="00CE2504"/>
    <w:rsid w:val="00CE2FD2"/>
    <w:rsid w:val="00CE3150"/>
    <w:rsid w:val="00CE3A30"/>
    <w:rsid w:val="00CE4C79"/>
    <w:rsid w:val="00CE6D18"/>
    <w:rsid w:val="00CE7E32"/>
    <w:rsid w:val="00CF077B"/>
    <w:rsid w:val="00CF0DC8"/>
    <w:rsid w:val="00CF1299"/>
    <w:rsid w:val="00CF1A3B"/>
    <w:rsid w:val="00CF1CF0"/>
    <w:rsid w:val="00CF2414"/>
    <w:rsid w:val="00CF29FA"/>
    <w:rsid w:val="00CF4784"/>
    <w:rsid w:val="00CF54F7"/>
    <w:rsid w:val="00CF7437"/>
    <w:rsid w:val="00CF7CC3"/>
    <w:rsid w:val="00D00419"/>
    <w:rsid w:val="00D005B3"/>
    <w:rsid w:val="00D006D8"/>
    <w:rsid w:val="00D0116A"/>
    <w:rsid w:val="00D02642"/>
    <w:rsid w:val="00D02963"/>
    <w:rsid w:val="00D02FAB"/>
    <w:rsid w:val="00D04693"/>
    <w:rsid w:val="00D04ACB"/>
    <w:rsid w:val="00D06229"/>
    <w:rsid w:val="00D06B52"/>
    <w:rsid w:val="00D111C5"/>
    <w:rsid w:val="00D11A90"/>
    <w:rsid w:val="00D11B53"/>
    <w:rsid w:val="00D12936"/>
    <w:rsid w:val="00D12A04"/>
    <w:rsid w:val="00D12E5B"/>
    <w:rsid w:val="00D158F9"/>
    <w:rsid w:val="00D15C47"/>
    <w:rsid w:val="00D175F9"/>
    <w:rsid w:val="00D210E4"/>
    <w:rsid w:val="00D2136A"/>
    <w:rsid w:val="00D21992"/>
    <w:rsid w:val="00D23218"/>
    <w:rsid w:val="00D2370D"/>
    <w:rsid w:val="00D2483A"/>
    <w:rsid w:val="00D251D8"/>
    <w:rsid w:val="00D257E6"/>
    <w:rsid w:val="00D26599"/>
    <w:rsid w:val="00D27124"/>
    <w:rsid w:val="00D304A4"/>
    <w:rsid w:val="00D3171E"/>
    <w:rsid w:val="00D32FEB"/>
    <w:rsid w:val="00D35A8D"/>
    <w:rsid w:val="00D35F34"/>
    <w:rsid w:val="00D36A33"/>
    <w:rsid w:val="00D36AF4"/>
    <w:rsid w:val="00D37F2E"/>
    <w:rsid w:val="00D40311"/>
    <w:rsid w:val="00D40430"/>
    <w:rsid w:val="00D4157F"/>
    <w:rsid w:val="00D41D76"/>
    <w:rsid w:val="00D41E2F"/>
    <w:rsid w:val="00D42DBC"/>
    <w:rsid w:val="00D44B3A"/>
    <w:rsid w:val="00D45349"/>
    <w:rsid w:val="00D45EFB"/>
    <w:rsid w:val="00D46C26"/>
    <w:rsid w:val="00D46D03"/>
    <w:rsid w:val="00D518D8"/>
    <w:rsid w:val="00D529BD"/>
    <w:rsid w:val="00D5325E"/>
    <w:rsid w:val="00D53294"/>
    <w:rsid w:val="00D557C7"/>
    <w:rsid w:val="00D55975"/>
    <w:rsid w:val="00D564EB"/>
    <w:rsid w:val="00D564FA"/>
    <w:rsid w:val="00D57446"/>
    <w:rsid w:val="00D60867"/>
    <w:rsid w:val="00D60D9E"/>
    <w:rsid w:val="00D628C1"/>
    <w:rsid w:val="00D63DAC"/>
    <w:rsid w:val="00D63E83"/>
    <w:rsid w:val="00D649EE"/>
    <w:rsid w:val="00D64F7E"/>
    <w:rsid w:val="00D65343"/>
    <w:rsid w:val="00D66550"/>
    <w:rsid w:val="00D6728F"/>
    <w:rsid w:val="00D67A70"/>
    <w:rsid w:val="00D67CC7"/>
    <w:rsid w:val="00D71BF5"/>
    <w:rsid w:val="00D7337C"/>
    <w:rsid w:val="00D74F9F"/>
    <w:rsid w:val="00D75111"/>
    <w:rsid w:val="00D752E8"/>
    <w:rsid w:val="00D762B9"/>
    <w:rsid w:val="00D76DF4"/>
    <w:rsid w:val="00D77521"/>
    <w:rsid w:val="00D77556"/>
    <w:rsid w:val="00D7768F"/>
    <w:rsid w:val="00D77BF3"/>
    <w:rsid w:val="00D77DE1"/>
    <w:rsid w:val="00D80573"/>
    <w:rsid w:val="00D80578"/>
    <w:rsid w:val="00D81174"/>
    <w:rsid w:val="00D8125C"/>
    <w:rsid w:val="00D81A40"/>
    <w:rsid w:val="00D81C3B"/>
    <w:rsid w:val="00D82B4A"/>
    <w:rsid w:val="00D82BCB"/>
    <w:rsid w:val="00D83218"/>
    <w:rsid w:val="00D83B5B"/>
    <w:rsid w:val="00D83D4E"/>
    <w:rsid w:val="00D84B70"/>
    <w:rsid w:val="00D85211"/>
    <w:rsid w:val="00D85752"/>
    <w:rsid w:val="00D85A4E"/>
    <w:rsid w:val="00D85A8A"/>
    <w:rsid w:val="00D86579"/>
    <w:rsid w:val="00D86FCA"/>
    <w:rsid w:val="00D8758B"/>
    <w:rsid w:val="00D878B0"/>
    <w:rsid w:val="00D9015B"/>
    <w:rsid w:val="00D91094"/>
    <w:rsid w:val="00D91B82"/>
    <w:rsid w:val="00D92477"/>
    <w:rsid w:val="00D92733"/>
    <w:rsid w:val="00D92FB0"/>
    <w:rsid w:val="00D933CB"/>
    <w:rsid w:val="00D93BA2"/>
    <w:rsid w:val="00D93D70"/>
    <w:rsid w:val="00D94384"/>
    <w:rsid w:val="00D94D91"/>
    <w:rsid w:val="00D9514E"/>
    <w:rsid w:val="00D95944"/>
    <w:rsid w:val="00D95AB6"/>
    <w:rsid w:val="00D9649F"/>
    <w:rsid w:val="00D9689B"/>
    <w:rsid w:val="00D96F71"/>
    <w:rsid w:val="00D97578"/>
    <w:rsid w:val="00D97F0A"/>
    <w:rsid w:val="00DA1A65"/>
    <w:rsid w:val="00DA2084"/>
    <w:rsid w:val="00DA22AD"/>
    <w:rsid w:val="00DA2A3F"/>
    <w:rsid w:val="00DA2DF7"/>
    <w:rsid w:val="00DA41BE"/>
    <w:rsid w:val="00DA490D"/>
    <w:rsid w:val="00DA513C"/>
    <w:rsid w:val="00DB0F6B"/>
    <w:rsid w:val="00DB10B1"/>
    <w:rsid w:val="00DB1725"/>
    <w:rsid w:val="00DB1B38"/>
    <w:rsid w:val="00DB270B"/>
    <w:rsid w:val="00DB3E29"/>
    <w:rsid w:val="00DB42FF"/>
    <w:rsid w:val="00DB4634"/>
    <w:rsid w:val="00DB4E74"/>
    <w:rsid w:val="00DB5907"/>
    <w:rsid w:val="00DB6A84"/>
    <w:rsid w:val="00DC0A08"/>
    <w:rsid w:val="00DC16CE"/>
    <w:rsid w:val="00DC2573"/>
    <w:rsid w:val="00DC5A42"/>
    <w:rsid w:val="00DC5DD7"/>
    <w:rsid w:val="00DC6896"/>
    <w:rsid w:val="00DC7C1D"/>
    <w:rsid w:val="00DD03CF"/>
    <w:rsid w:val="00DD0B88"/>
    <w:rsid w:val="00DD17FA"/>
    <w:rsid w:val="00DD38EB"/>
    <w:rsid w:val="00DD4B63"/>
    <w:rsid w:val="00DD52AB"/>
    <w:rsid w:val="00DD61E3"/>
    <w:rsid w:val="00DD74D3"/>
    <w:rsid w:val="00DE17DB"/>
    <w:rsid w:val="00DE1E72"/>
    <w:rsid w:val="00DE2981"/>
    <w:rsid w:val="00DF12FF"/>
    <w:rsid w:val="00DF1C75"/>
    <w:rsid w:val="00DF22FB"/>
    <w:rsid w:val="00DF27CE"/>
    <w:rsid w:val="00DF27F8"/>
    <w:rsid w:val="00DF41EE"/>
    <w:rsid w:val="00DF4B5C"/>
    <w:rsid w:val="00DF4DC1"/>
    <w:rsid w:val="00DF55D1"/>
    <w:rsid w:val="00DF5FBE"/>
    <w:rsid w:val="00DF748C"/>
    <w:rsid w:val="00DF7721"/>
    <w:rsid w:val="00E01913"/>
    <w:rsid w:val="00E02066"/>
    <w:rsid w:val="00E02204"/>
    <w:rsid w:val="00E0265B"/>
    <w:rsid w:val="00E02BAD"/>
    <w:rsid w:val="00E02C95"/>
    <w:rsid w:val="00E046B6"/>
    <w:rsid w:val="00E04C25"/>
    <w:rsid w:val="00E0620E"/>
    <w:rsid w:val="00E07499"/>
    <w:rsid w:val="00E10E56"/>
    <w:rsid w:val="00E1148E"/>
    <w:rsid w:val="00E11DE5"/>
    <w:rsid w:val="00E1234D"/>
    <w:rsid w:val="00E1240F"/>
    <w:rsid w:val="00E15DDE"/>
    <w:rsid w:val="00E16344"/>
    <w:rsid w:val="00E16A13"/>
    <w:rsid w:val="00E20672"/>
    <w:rsid w:val="00E2126D"/>
    <w:rsid w:val="00E2159C"/>
    <w:rsid w:val="00E24CE0"/>
    <w:rsid w:val="00E2534D"/>
    <w:rsid w:val="00E25A00"/>
    <w:rsid w:val="00E25E3C"/>
    <w:rsid w:val="00E25FD4"/>
    <w:rsid w:val="00E27121"/>
    <w:rsid w:val="00E3013F"/>
    <w:rsid w:val="00E30D29"/>
    <w:rsid w:val="00E32298"/>
    <w:rsid w:val="00E334A9"/>
    <w:rsid w:val="00E3410A"/>
    <w:rsid w:val="00E35877"/>
    <w:rsid w:val="00E35B8E"/>
    <w:rsid w:val="00E36CDE"/>
    <w:rsid w:val="00E371DC"/>
    <w:rsid w:val="00E401BA"/>
    <w:rsid w:val="00E406CB"/>
    <w:rsid w:val="00E4114F"/>
    <w:rsid w:val="00E41C80"/>
    <w:rsid w:val="00E41FF7"/>
    <w:rsid w:val="00E43250"/>
    <w:rsid w:val="00E44DC0"/>
    <w:rsid w:val="00E457CC"/>
    <w:rsid w:val="00E4592F"/>
    <w:rsid w:val="00E461AE"/>
    <w:rsid w:val="00E46BCF"/>
    <w:rsid w:val="00E46CE4"/>
    <w:rsid w:val="00E47AFE"/>
    <w:rsid w:val="00E51831"/>
    <w:rsid w:val="00E5198A"/>
    <w:rsid w:val="00E532CE"/>
    <w:rsid w:val="00E54AA1"/>
    <w:rsid w:val="00E563F7"/>
    <w:rsid w:val="00E5770A"/>
    <w:rsid w:val="00E608B9"/>
    <w:rsid w:val="00E60C0F"/>
    <w:rsid w:val="00E61CF2"/>
    <w:rsid w:val="00E621A7"/>
    <w:rsid w:val="00E62ABE"/>
    <w:rsid w:val="00E64E80"/>
    <w:rsid w:val="00E6526E"/>
    <w:rsid w:val="00E66329"/>
    <w:rsid w:val="00E672B7"/>
    <w:rsid w:val="00E679FB"/>
    <w:rsid w:val="00E67D87"/>
    <w:rsid w:val="00E70004"/>
    <w:rsid w:val="00E702FA"/>
    <w:rsid w:val="00E703C3"/>
    <w:rsid w:val="00E706B3"/>
    <w:rsid w:val="00E70B02"/>
    <w:rsid w:val="00E70C7E"/>
    <w:rsid w:val="00E70F3A"/>
    <w:rsid w:val="00E71472"/>
    <w:rsid w:val="00E7189F"/>
    <w:rsid w:val="00E721FB"/>
    <w:rsid w:val="00E7320D"/>
    <w:rsid w:val="00E746A7"/>
    <w:rsid w:val="00E74AFF"/>
    <w:rsid w:val="00E75459"/>
    <w:rsid w:val="00E75D6E"/>
    <w:rsid w:val="00E75E41"/>
    <w:rsid w:val="00E76D86"/>
    <w:rsid w:val="00E77A68"/>
    <w:rsid w:val="00E81F81"/>
    <w:rsid w:val="00E829C1"/>
    <w:rsid w:val="00E853E0"/>
    <w:rsid w:val="00E864CE"/>
    <w:rsid w:val="00E8700D"/>
    <w:rsid w:val="00E872CC"/>
    <w:rsid w:val="00E87325"/>
    <w:rsid w:val="00E90001"/>
    <w:rsid w:val="00E901AD"/>
    <w:rsid w:val="00E905B1"/>
    <w:rsid w:val="00E90727"/>
    <w:rsid w:val="00E91B29"/>
    <w:rsid w:val="00E9339B"/>
    <w:rsid w:val="00E94543"/>
    <w:rsid w:val="00E9458B"/>
    <w:rsid w:val="00E94C0E"/>
    <w:rsid w:val="00E954D2"/>
    <w:rsid w:val="00E95785"/>
    <w:rsid w:val="00E95BB3"/>
    <w:rsid w:val="00E960ED"/>
    <w:rsid w:val="00E96ADA"/>
    <w:rsid w:val="00EA059B"/>
    <w:rsid w:val="00EA1B25"/>
    <w:rsid w:val="00EA30EB"/>
    <w:rsid w:val="00EA54F6"/>
    <w:rsid w:val="00EA5B0C"/>
    <w:rsid w:val="00EA5E11"/>
    <w:rsid w:val="00EA6DA2"/>
    <w:rsid w:val="00EA70FA"/>
    <w:rsid w:val="00EA74FE"/>
    <w:rsid w:val="00EB0BF8"/>
    <w:rsid w:val="00EB176B"/>
    <w:rsid w:val="00EB1DE8"/>
    <w:rsid w:val="00EB20EF"/>
    <w:rsid w:val="00EB28FB"/>
    <w:rsid w:val="00EB5117"/>
    <w:rsid w:val="00EB56F0"/>
    <w:rsid w:val="00EB7DCD"/>
    <w:rsid w:val="00EC0054"/>
    <w:rsid w:val="00EC040C"/>
    <w:rsid w:val="00EC0483"/>
    <w:rsid w:val="00EC10EB"/>
    <w:rsid w:val="00EC2638"/>
    <w:rsid w:val="00EC2C8E"/>
    <w:rsid w:val="00EC2DF2"/>
    <w:rsid w:val="00EC4F43"/>
    <w:rsid w:val="00EC552B"/>
    <w:rsid w:val="00EC5FD3"/>
    <w:rsid w:val="00EC6E62"/>
    <w:rsid w:val="00EC7564"/>
    <w:rsid w:val="00ED0ED8"/>
    <w:rsid w:val="00ED174F"/>
    <w:rsid w:val="00ED1BAA"/>
    <w:rsid w:val="00ED1C76"/>
    <w:rsid w:val="00ED1F58"/>
    <w:rsid w:val="00ED282A"/>
    <w:rsid w:val="00ED2E61"/>
    <w:rsid w:val="00ED3205"/>
    <w:rsid w:val="00ED473B"/>
    <w:rsid w:val="00ED4DC1"/>
    <w:rsid w:val="00ED4F5F"/>
    <w:rsid w:val="00ED5AC4"/>
    <w:rsid w:val="00ED6680"/>
    <w:rsid w:val="00ED6D97"/>
    <w:rsid w:val="00ED7637"/>
    <w:rsid w:val="00ED7989"/>
    <w:rsid w:val="00EE0F18"/>
    <w:rsid w:val="00EE25C2"/>
    <w:rsid w:val="00EE3B44"/>
    <w:rsid w:val="00EE432C"/>
    <w:rsid w:val="00EE50BA"/>
    <w:rsid w:val="00EE5645"/>
    <w:rsid w:val="00EE6594"/>
    <w:rsid w:val="00EE7028"/>
    <w:rsid w:val="00EE7244"/>
    <w:rsid w:val="00EF02B2"/>
    <w:rsid w:val="00EF0325"/>
    <w:rsid w:val="00EF0954"/>
    <w:rsid w:val="00EF127E"/>
    <w:rsid w:val="00EF1B68"/>
    <w:rsid w:val="00EF24F3"/>
    <w:rsid w:val="00EF29F0"/>
    <w:rsid w:val="00EF31FD"/>
    <w:rsid w:val="00EF3E4C"/>
    <w:rsid w:val="00EF4C0D"/>
    <w:rsid w:val="00EF5EBC"/>
    <w:rsid w:val="00EF6E30"/>
    <w:rsid w:val="00EF755E"/>
    <w:rsid w:val="00F00768"/>
    <w:rsid w:val="00F013C7"/>
    <w:rsid w:val="00F028E6"/>
    <w:rsid w:val="00F04ADA"/>
    <w:rsid w:val="00F05282"/>
    <w:rsid w:val="00F057FF"/>
    <w:rsid w:val="00F058D5"/>
    <w:rsid w:val="00F05A5B"/>
    <w:rsid w:val="00F05FBF"/>
    <w:rsid w:val="00F0668C"/>
    <w:rsid w:val="00F07EAB"/>
    <w:rsid w:val="00F107A2"/>
    <w:rsid w:val="00F10B3D"/>
    <w:rsid w:val="00F10D4B"/>
    <w:rsid w:val="00F1115D"/>
    <w:rsid w:val="00F11FCC"/>
    <w:rsid w:val="00F1226D"/>
    <w:rsid w:val="00F12495"/>
    <w:rsid w:val="00F13147"/>
    <w:rsid w:val="00F135F9"/>
    <w:rsid w:val="00F14692"/>
    <w:rsid w:val="00F15B8E"/>
    <w:rsid w:val="00F15B8F"/>
    <w:rsid w:val="00F15F88"/>
    <w:rsid w:val="00F15FE5"/>
    <w:rsid w:val="00F16B34"/>
    <w:rsid w:val="00F17236"/>
    <w:rsid w:val="00F17671"/>
    <w:rsid w:val="00F20574"/>
    <w:rsid w:val="00F2057A"/>
    <w:rsid w:val="00F20BF4"/>
    <w:rsid w:val="00F221AF"/>
    <w:rsid w:val="00F225C6"/>
    <w:rsid w:val="00F22F00"/>
    <w:rsid w:val="00F22FFB"/>
    <w:rsid w:val="00F238C8"/>
    <w:rsid w:val="00F2506D"/>
    <w:rsid w:val="00F25274"/>
    <w:rsid w:val="00F25FFA"/>
    <w:rsid w:val="00F308B4"/>
    <w:rsid w:val="00F32870"/>
    <w:rsid w:val="00F32BCB"/>
    <w:rsid w:val="00F3397F"/>
    <w:rsid w:val="00F348C1"/>
    <w:rsid w:val="00F34C6D"/>
    <w:rsid w:val="00F378AB"/>
    <w:rsid w:val="00F40344"/>
    <w:rsid w:val="00F4071F"/>
    <w:rsid w:val="00F4090A"/>
    <w:rsid w:val="00F415FD"/>
    <w:rsid w:val="00F4177C"/>
    <w:rsid w:val="00F41B7A"/>
    <w:rsid w:val="00F41F25"/>
    <w:rsid w:val="00F42506"/>
    <w:rsid w:val="00F4355B"/>
    <w:rsid w:val="00F43596"/>
    <w:rsid w:val="00F43FAE"/>
    <w:rsid w:val="00F458EA"/>
    <w:rsid w:val="00F45E36"/>
    <w:rsid w:val="00F47528"/>
    <w:rsid w:val="00F515E5"/>
    <w:rsid w:val="00F52B94"/>
    <w:rsid w:val="00F52FD6"/>
    <w:rsid w:val="00F534D2"/>
    <w:rsid w:val="00F54368"/>
    <w:rsid w:val="00F543AF"/>
    <w:rsid w:val="00F54A1A"/>
    <w:rsid w:val="00F54AC2"/>
    <w:rsid w:val="00F551BA"/>
    <w:rsid w:val="00F5641B"/>
    <w:rsid w:val="00F56E8F"/>
    <w:rsid w:val="00F60179"/>
    <w:rsid w:val="00F6117E"/>
    <w:rsid w:val="00F61E2C"/>
    <w:rsid w:val="00F62249"/>
    <w:rsid w:val="00F62A31"/>
    <w:rsid w:val="00F63005"/>
    <w:rsid w:val="00F63069"/>
    <w:rsid w:val="00F6514F"/>
    <w:rsid w:val="00F651C0"/>
    <w:rsid w:val="00F65DBC"/>
    <w:rsid w:val="00F65FB1"/>
    <w:rsid w:val="00F67A1B"/>
    <w:rsid w:val="00F7046C"/>
    <w:rsid w:val="00F705EC"/>
    <w:rsid w:val="00F7142C"/>
    <w:rsid w:val="00F7240B"/>
    <w:rsid w:val="00F7306F"/>
    <w:rsid w:val="00F73213"/>
    <w:rsid w:val="00F732E3"/>
    <w:rsid w:val="00F73708"/>
    <w:rsid w:val="00F7571E"/>
    <w:rsid w:val="00F757EA"/>
    <w:rsid w:val="00F76855"/>
    <w:rsid w:val="00F76F43"/>
    <w:rsid w:val="00F77571"/>
    <w:rsid w:val="00F77667"/>
    <w:rsid w:val="00F77800"/>
    <w:rsid w:val="00F77BB4"/>
    <w:rsid w:val="00F802E4"/>
    <w:rsid w:val="00F8055F"/>
    <w:rsid w:val="00F82C00"/>
    <w:rsid w:val="00F83DEB"/>
    <w:rsid w:val="00F8440C"/>
    <w:rsid w:val="00F8444C"/>
    <w:rsid w:val="00F84889"/>
    <w:rsid w:val="00F857B7"/>
    <w:rsid w:val="00F85F91"/>
    <w:rsid w:val="00F86738"/>
    <w:rsid w:val="00F870F4"/>
    <w:rsid w:val="00F872A3"/>
    <w:rsid w:val="00F877D0"/>
    <w:rsid w:val="00F879AC"/>
    <w:rsid w:val="00F87D45"/>
    <w:rsid w:val="00F87DC5"/>
    <w:rsid w:val="00F90C1B"/>
    <w:rsid w:val="00F922F5"/>
    <w:rsid w:val="00F93153"/>
    <w:rsid w:val="00F9321E"/>
    <w:rsid w:val="00F939BD"/>
    <w:rsid w:val="00F93A44"/>
    <w:rsid w:val="00F93D40"/>
    <w:rsid w:val="00F94CC8"/>
    <w:rsid w:val="00F95112"/>
    <w:rsid w:val="00F953DF"/>
    <w:rsid w:val="00F95641"/>
    <w:rsid w:val="00F956E8"/>
    <w:rsid w:val="00F95BB8"/>
    <w:rsid w:val="00F95EE3"/>
    <w:rsid w:val="00F967E5"/>
    <w:rsid w:val="00FA04B0"/>
    <w:rsid w:val="00FA05AA"/>
    <w:rsid w:val="00FA1295"/>
    <w:rsid w:val="00FA15B7"/>
    <w:rsid w:val="00FA2F0F"/>
    <w:rsid w:val="00FA39A3"/>
    <w:rsid w:val="00FA46A4"/>
    <w:rsid w:val="00FA4D0F"/>
    <w:rsid w:val="00FA5F56"/>
    <w:rsid w:val="00FA6825"/>
    <w:rsid w:val="00FA68BF"/>
    <w:rsid w:val="00FB2716"/>
    <w:rsid w:val="00FB2AEB"/>
    <w:rsid w:val="00FB3426"/>
    <w:rsid w:val="00FB4E53"/>
    <w:rsid w:val="00FB5887"/>
    <w:rsid w:val="00FB5E4C"/>
    <w:rsid w:val="00FB7366"/>
    <w:rsid w:val="00FC1B27"/>
    <w:rsid w:val="00FC2446"/>
    <w:rsid w:val="00FC2F0A"/>
    <w:rsid w:val="00FC3EE4"/>
    <w:rsid w:val="00FC4372"/>
    <w:rsid w:val="00FC4995"/>
    <w:rsid w:val="00FC4B6E"/>
    <w:rsid w:val="00FC5EDB"/>
    <w:rsid w:val="00FC63FF"/>
    <w:rsid w:val="00FD0EE3"/>
    <w:rsid w:val="00FD107F"/>
    <w:rsid w:val="00FD14CC"/>
    <w:rsid w:val="00FD1896"/>
    <w:rsid w:val="00FD1D95"/>
    <w:rsid w:val="00FD24CD"/>
    <w:rsid w:val="00FD41D4"/>
    <w:rsid w:val="00FD5C30"/>
    <w:rsid w:val="00FD6657"/>
    <w:rsid w:val="00FD6F88"/>
    <w:rsid w:val="00FE0A0F"/>
    <w:rsid w:val="00FE0F9A"/>
    <w:rsid w:val="00FE2540"/>
    <w:rsid w:val="00FE344E"/>
    <w:rsid w:val="00FE5A03"/>
    <w:rsid w:val="00FE7AA0"/>
    <w:rsid w:val="00FF0149"/>
    <w:rsid w:val="00FF09F8"/>
    <w:rsid w:val="00FF0B9D"/>
    <w:rsid w:val="00FF21FB"/>
    <w:rsid w:val="00FF3297"/>
    <w:rsid w:val="00FF48D1"/>
    <w:rsid w:val="00FF5920"/>
    <w:rsid w:val="00FF5947"/>
    <w:rsid w:val="00FF6D15"/>
    <w:rsid w:val="00FF6FBC"/>
    <w:rsid w:val="00FF75C2"/>
    <w:rsid w:val="00FF7B19"/>
    <w:rsid w:val="01390BCC"/>
    <w:rsid w:val="01536454"/>
    <w:rsid w:val="015D0D5E"/>
    <w:rsid w:val="01783327"/>
    <w:rsid w:val="017E6F26"/>
    <w:rsid w:val="01A95C2A"/>
    <w:rsid w:val="01B8283F"/>
    <w:rsid w:val="01C963F3"/>
    <w:rsid w:val="01E26CC6"/>
    <w:rsid w:val="01EA3D71"/>
    <w:rsid w:val="01EE7AE9"/>
    <w:rsid w:val="020236B3"/>
    <w:rsid w:val="020F4ADB"/>
    <w:rsid w:val="02182F2B"/>
    <w:rsid w:val="0233277A"/>
    <w:rsid w:val="024F15B3"/>
    <w:rsid w:val="02571C51"/>
    <w:rsid w:val="02697F7F"/>
    <w:rsid w:val="0270061D"/>
    <w:rsid w:val="027A20A0"/>
    <w:rsid w:val="028916DF"/>
    <w:rsid w:val="02A93B2F"/>
    <w:rsid w:val="02B06127"/>
    <w:rsid w:val="02B061BD"/>
    <w:rsid w:val="02B80216"/>
    <w:rsid w:val="02C86381"/>
    <w:rsid w:val="02D37800"/>
    <w:rsid w:val="02DB1656"/>
    <w:rsid w:val="02DC2156"/>
    <w:rsid w:val="02DE0C76"/>
    <w:rsid w:val="02E142F7"/>
    <w:rsid w:val="02E82036"/>
    <w:rsid w:val="0300341C"/>
    <w:rsid w:val="03065425"/>
    <w:rsid w:val="030C5D7D"/>
    <w:rsid w:val="03114646"/>
    <w:rsid w:val="031A5554"/>
    <w:rsid w:val="03203CE6"/>
    <w:rsid w:val="032B3678"/>
    <w:rsid w:val="03401EE0"/>
    <w:rsid w:val="03987163"/>
    <w:rsid w:val="03B76FAF"/>
    <w:rsid w:val="03BD578F"/>
    <w:rsid w:val="03C70711"/>
    <w:rsid w:val="03C976B1"/>
    <w:rsid w:val="03CE5B71"/>
    <w:rsid w:val="03FF65B1"/>
    <w:rsid w:val="040C55EB"/>
    <w:rsid w:val="042642F8"/>
    <w:rsid w:val="043D1F48"/>
    <w:rsid w:val="044C115E"/>
    <w:rsid w:val="04722D72"/>
    <w:rsid w:val="0473673D"/>
    <w:rsid w:val="047C599F"/>
    <w:rsid w:val="047F4E32"/>
    <w:rsid w:val="04843A93"/>
    <w:rsid w:val="04A9786D"/>
    <w:rsid w:val="04B34A97"/>
    <w:rsid w:val="04B85A58"/>
    <w:rsid w:val="04BD73D3"/>
    <w:rsid w:val="04C505BB"/>
    <w:rsid w:val="04CF4ABE"/>
    <w:rsid w:val="04D62C88"/>
    <w:rsid w:val="04DA239D"/>
    <w:rsid w:val="04ED4500"/>
    <w:rsid w:val="04F069CC"/>
    <w:rsid w:val="05173AD1"/>
    <w:rsid w:val="05177585"/>
    <w:rsid w:val="05195777"/>
    <w:rsid w:val="05203EC4"/>
    <w:rsid w:val="052667C0"/>
    <w:rsid w:val="052F2129"/>
    <w:rsid w:val="053363C8"/>
    <w:rsid w:val="05444B47"/>
    <w:rsid w:val="054467DE"/>
    <w:rsid w:val="054A15F9"/>
    <w:rsid w:val="054E09BE"/>
    <w:rsid w:val="05850883"/>
    <w:rsid w:val="058D598A"/>
    <w:rsid w:val="059311EE"/>
    <w:rsid w:val="059701CC"/>
    <w:rsid w:val="05AD617A"/>
    <w:rsid w:val="05DC421B"/>
    <w:rsid w:val="05F058F9"/>
    <w:rsid w:val="061208CB"/>
    <w:rsid w:val="0615055A"/>
    <w:rsid w:val="061E2E1A"/>
    <w:rsid w:val="06201D7C"/>
    <w:rsid w:val="065C1286"/>
    <w:rsid w:val="066F0429"/>
    <w:rsid w:val="067E5FA3"/>
    <w:rsid w:val="069D053D"/>
    <w:rsid w:val="069D4BE7"/>
    <w:rsid w:val="06B30158"/>
    <w:rsid w:val="06B331CE"/>
    <w:rsid w:val="06C32A9D"/>
    <w:rsid w:val="06C451CB"/>
    <w:rsid w:val="06C74ECC"/>
    <w:rsid w:val="06C83B4C"/>
    <w:rsid w:val="06E11AE9"/>
    <w:rsid w:val="06E65352"/>
    <w:rsid w:val="06F21D26"/>
    <w:rsid w:val="06F5585A"/>
    <w:rsid w:val="06FD15E5"/>
    <w:rsid w:val="07235607"/>
    <w:rsid w:val="074C5376"/>
    <w:rsid w:val="07520C39"/>
    <w:rsid w:val="077B0190"/>
    <w:rsid w:val="077C680D"/>
    <w:rsid w:val="078448D6"/>
    <w:rsid w:val="07944C92"/>
    <w:rsid w:val="079511E1"/>
    <w:rsid w:val="079A3DDB"/>
    <w:rsid w:val="07A47D35"/>
    <w:rsid w:val="07A70875"/>
    <w:rsid w:val="07AA0D3A"/>
    <w:rsid w:val="07CB0EB6"/>
    <w:rsid w:val="07CB5A52"/>
    <w:rsid w:val="07DE24CD"/>
    <w:rsid w:val="07F41B28"/>
    <w:rsid w:val="07F56A7A"/>
    <w:rsid w:val="07FD41F7"/>
    <w:rsid w:val="08474E8A"/>
    <w:rsid w:val="08482F1F"/>
    <w:rsid w:val="084D1D9D"/>
    <w:rsid w:val="08557EC8"/>
    <w:rsid w:val="085B1341"/>
    <w:rsid w:val="086B1640"/>
    <w:rsid w:val="087846CF"/>
    <w:rsid w:val="087C01EA"/>
    <w:rsid w:val="08864AEE"/>
    <w:rsid w:val="08A454C4"/>
    <w:rsid w:val="08B55745"/>
    <w:rsid w:val="08C94F2B"/>
    <w:rsid w:val="08D538D0"/>
    <w:rsid w:val="08D5629E"/>
    <w:rsid w:val="091427C3"/>
    <w:rsid w:val="09242B63"/>
    <w:rsid w:val="092F6DC5"/>
    <w:rsid w:val="09435467"/>
    <w:rsid w:val="094B5714"/>
    <w:rsid w:val="09585107"/>
    <w:rsid w:val="09724F87"/>
    <w:rsid w:val="097D282D"/>
    <w:rsid w:val="098946F8"/>
    <w:rsid w:val="099F4A96"/>
    <w:rsid w:val="09A1094E"/>
    <w:rsid w:val="09A6358A"/>
    <w:rsid w:val="09A80E12"/>
    <w:rsid w:val="09AB5FE4"/>
    <w:rsid w:val="09B94F9F"/>
    <w:rsid w:val="09CA7455"/>
    <w:rsid w:val="09EA7634"/>
    <w:rsid w:val="09EC22E8"/>
    <w:rsid w:val="09F47898"/>
    <w:rsid w:val="0A02484E"/>
    <w:rsid w:val="0A083831"/>
    <w:rsid w:val="0A2B4A2B"/>
    <w:rsid w:val="0A446CFB"/>
    <w:rsid w:val="0A48692C"/>
    <w:rsid w:val="0A582F13"/>
    <w:rsid w:val="0A5B1BB3"/>
    <w:rsid w:val="0A5D24CE"/>
    <w:rsid w:val="0A6616DE"/>
    <w:rsid w:val="0AA11A19"/>
    <w:rsid w:val="0AB10049"/>
    <w:rsid w:val="0AB2341E"/>
    <w:rsid w:val="0ABB6AF5"/>
    <w:rsid w:val="0AC046DD"/>
    <w:rsid w:val="0AC37758"/>
    <w:rsid w:val="0ADD670E"/>
    <w:rsid w:val="0ADD7BAA"/>
    <w:rsid w:val="0AE53467"/>
    <w:rsid w:val="0AE62476"/>
    <w:rsid w:val="0AF73FD1"/>
    <w:rsid w:val="0AFF4DD7"/>
    <w:rsid w:val="0B073F6A"/>
    <w:rsid w:val="0B100BEF"/>
    <w:rsid w:val="0B262974"/>
    <w:rsid w:val="0B323126"/>
    <w:rsid w:val="0B3A3C21"/>
    <w:rsid w:val="0B572EFA"/>
    <w:rsid w:val="0B7F69EB"/>
    <w:rsid w:val="0B884C29"/>
    <w:rsid w:val="0BA81DE6"/>
    <w:rsid w:val="0BAE0408"/>
    <w:rsid w:val="0BB772BD"/>
    <w:rsid w:val="0BBF43C3"/>
    <w:rsid w:val="0BC30B0F"/>
    <w:rsid w:val="0BC45E93"/>
    <w:rsid w:val="0BC56019"/>
    <w:rsid w:val="0BD415BC"/>
    <w:rsid w:val="0BE36304"/>
    <w:rsid w:val="0BFC5617"/>
    <w:rsid w:val="0BFC73C5"/>
    <w:rsid w:val="0C0544CC"/>
    <w:rsid w:val="0C1110C3"/>
    <w:rsid w:val="0C130250"/>
    <w:rsid w:val="0C1678BE"/>
    <w:rsid w:val="0C177354"/>
    <w:rsid w:val="0C222045"/>
    <w:rsid w:val="0C290057"/>
    <w:rsid w:val="0C2B3807"/>
    <w:rsid w:val="0C3D36B1"/>
    <w:rsid w:val="0C493704"/>
    <w:rsid w:val="0C716A06"/>
    <w:rsid w:val="0C780082"/>
    <w:rsid w:val="0C8573BB"/>
    <w:rsid w:val="0C902DE9"/>
    <w:rsid w:val="0C9B0435"/>
    <w:rsid w:val="0CB0164F"/>
    <w:rsid w:val="0CB773D0"/>
    <w:rsid w:val="0CBD45C2"/>
    <w:rsid w:val="0CBE467B"/>
    <w:rsid w:val="0CC17E6B"/>
    <w:rsid w:val="0CCA1272"/>
    <w:rsid w:val="0CDA7BFA"/>
    <w:rsid w:val="0CE84A75"/>
    <w:rsid w:val="0CE92F0F"/>
    <w:rsid w:val="0CEC158A"/>
    <w:rsid w:val="0D223467"/>
    <w:rsid w:val="0D247EB9"/>
    <w:rsid w:val="0D2C632F"/>
    <w:rsid w:val="0D352B8F"/>
    <w:rsid w:val="0D3861DB"/>
    <w:rsid w:val="0D417786"/>
    <w:rsid w:val="0D533015"/>
    <w:rsid w:val="0D5374B9"/>
    <w:rsid w:val="0D556D8D"/>
    <w:rsid w:val="0D5E1D70"/>
    <w:rsid w:val="0D72368E"/>
    <w:rsid w:val="0D8E4600"/>
    <w:rsid w:val="0DBE2B84"/>
    <w:rsid w:val="0DBF16D5"/>
    <w:rsid w:val="0DDC072B"/>
    <w:rsid w:val="0DE8662A"/>
    <w:rsid w:val="0DED16BC"/>
    <w:rsid w:val="0DF26CD2"/>
    <w:rsid w:val="0E0010B2"/>
    <w:rsid w:val="0E1704E7"/>
    <w:rsid w:val="0E1958F3"/>
    <w:rsid w:val="0E1B6630"/>
    <w:rsid w:val="0E1D7A23"/>
    <w:rsid w:val="0E3C7F7B"/>
    <w:rsid w:val="0E3E79DA"/>
    <w:rsid w:val="0E49723E"/>
    <w:rsid w:val="0E61442E"/>
    <w:rsid w:val="0E637D2C"/>
    <w:rsid w:val="0E736B11"/>
    <w:rsid w:val="0E911EE0"/>
    <w:rsid w:val="0E920848"/>
    <w:rsid w:val="0E983F45"/>
    <w:rsid w:val="0E9A7161"/>
    <w:rsid w:val="0E9B1118"/>
    <w:rsid w:val="0EBF666B"/>
    <w:rsid w:val="0EFB6552"/>
    <w:rsid w:val="0F1128D2"/>
    <w:rsid w:val="0F114033"/>
    <w:rsid w:val="0F182374"/>
    <w:rsid w:val="0F275EAA"/>
    <w:rsid w:val="0F28091B"/>
    <w:rsid w:val="0F323C9D"/>
    <w:rsid w:val="0F461C36"/>
    <w:rsid w:val="0F580DB7"/>
    <w:rsid w:val="0F590114"/>
    <w:rsid w:val="0F6C5013"/>
    <w:rsid w:val="0F707901"/>
    <w:rsid w:val="0F81063A"/>
    <w:rsid w:val="0F832667"/>
    <w:rsid w:val="0FA04936"/>
    <w:rsid w:val="0FBF2BE4"/>
    <w:rsid w:val="0FCC1E6B"/>
    <w:rsid w:val="0FCE45DC"/>
    <w:rsid w:val="0FD0094D"/>
    <w:rsid w:val="0FD269DC"/>
    <w:rsid w:val="0FDA682E"/>
    <w:rsid w:val="0FE21F57"/>
    <w:rsid w:val="0FFE3138"/>
    <w:rsid w:val="10024153"/>
    <w:rsid w:val="10102742"/>
    <w:rsid w:val="10121F46"/>
    <w:rsid w:val="1018411B"/>
    <w:rsid w:val="10246EEB"/>
    <w:rsid w:val="10390667"/>
    <w:rsid w:val="104C51CA"/>
    <w:rsid w:val="106A3AD8"/>
    <w:rsid w:val="106B72A2"/>
    <w:rsid w:val="1093331A"/>
    <w:rsid w:val="10AE35A2"/>
    <w:rsid w:val="10B61554"/>
    <w:rsid w:val="10C83D1A"/>
    <w:rsid w:val="10E31976"/>
    <w:rsid w:val="10F04737"/>
    <w:rsid w:val="10FB1B46"/>
    <w:rsid w:val="10FB4F6D"/>
    <w:rsid w:val="11034D52"/>
    <w:rsid w:val="111B4847"/>
    <w:rsid w:val="11345598"/>
    <w:rsid w:val="115558D7"/>
    <w:rsid w:val="115A7A4D"/>
    <w:rsid w:val="118440E5"/>
    <w:rsid w:val="1194159F"/>
    <w:rsid w:val="119D3855"/>
    <w:rsid w:val="119D70C3"/>
    <w:rsid w:val="11B6739D"/>
    <w:rsid w:val="11CB4341"/>
    <w:rsid w:val="11DD1A47"/>
    <w:rsid w:val="11DF655D"/>
    <w:rsid w:val="11E25A3E"/>
    <w:rsid w:val="11E32BE3"/>
    <w:rsid w:val="11EB40BC"/>
    <w:rsid w:val="120B7AD9"/>
    <w:rsid w:val="121825A6"/>
    <w:rsid w:val="122B630F"/>
    <w:rsid w:val="12535865"/>
    <w:rsid w:val="125833C2"/>
    <w:rsid w:val="12646CE6"/>
    <w:rsid w:val="127347EF"/>
    <w:rsid w:val="127B509A"/>
    <w:rsid w:val="127E5E85"/>
    <w:rsid w:val="12820CB2"/>
    <w:rsid w:val="128355E9"/>
    <w:rsid w:val="12861041"/>
    <w:rsid w:val="128D3DF0"/>
    <w:rsid w:val="129171F7"/>
    <w:rsid w:val="12957C2C"/>
    <w:rsid w:val="129E6B7D"/>
    <w:rsid w:val="12A66C0C"/>
    <w:rsid w:val="12B8349E"/>
    <w:rsid w:val="13173005"/>
    <w:rsid w:val="135B70C7"/>
    <w:rsid w:val="136F2D20"/>
    <w:rsid w:val="13750189"/>
    <w:rsid w:val="1389182A"/>
    <w:rsid w:val="139478FB"/>
    <w:rsid w:val="139D3F74"/>
    <w:rsid w:val="13A75F38"/>
    <w:rsid w:val="13AC7923"/>
    <w:rsid w:val="13BF17F4"/>
    <w:rsid w:val="13D51637"/>
    <w:rsid w:val="13E25891"/>
    <w:rsid w:val="13E270CA"/>
    <w:rsid w:val="13E744B7"/>
    <w:rsid w:val="13EC5F71"/>
    <w:rsid w:val="13F36B3B"/>
    <w:rsid w:val="1424046B"/>
    <w:rsid w:val="142E4FF0"/>
    <w:rsid w:val="1457298C"/>
    <w:rsid w:val="145F66C8"/>
    <w:rsid w:val="1462651E"/>
    <w:rsid w:val="149A07A8"/>
    <w:rsid w:val="149A59CD"/>
    <w:rsid w:val="14A65507"/>
    <w:rsid w:val="14BF5434"/>
    <w:rsid w:val="14C9168A"/>
    <w:rsid w:val="14CE5904"/>
    <w:rsid w:val="14D16F4C"/>
    <w:rsid w:val="14E950DD"/>
    <w:rsid w:val="15012070"/>
    <w:rsid w:val="150C6842"/>
    <w:rsid w:val="150E1F0C"/>
    <w:rsid w:val="15113EE2"/>
    <w:rsid w:val="152D1DAA"/>
    <w:rsid w:val="153F5FB6"/>
    <w:rsid w:val="154906F7"/>
    <w:rsid w:val="1552050A"/>
    <w:rsid w:val="155B515D"/>
    <w:rsid w:val="155F3533"/>
    <w:rsid w:val="15860EC8"/>
    <w:rsid w:val="15914E98"/>
    <w:rsid w:val="15A41F7D"/>
    <w:rsid w:val="15A765F4"/>
    <w:rsid w:val="15B4502E"/>
    <w:rsid w:val="15BD0B72"/>
    <w:rsid w:val="15D659B1"/>
    <w:rsid w:val="15D72FA8"/>
    <w:rsid w:val="15DB4BDC"/>
    <w:rsid w:val="15EB4733"/>
    <w:rsid w:val="15F15AC1"/>
    <w:rsid w:val="16001C46"/>
    <w:rsid w:val="16192B20"/>
    <w:rsid w:val="1638549E"/>
    <w:rsid w:val="16412E71"/>
    <w:rsid w:val="164550B4"/>
    <w:rsid w:val="165B64DD"/>
    <w:rsid w:val="165D05CE"/>
    <w:rsid w:val="165F0C7D"/>
    <w:rsid w:val="1662553D"/>
    <w:rsid w:val="16646293"/>
    <w:rsid w:val="166D15EC"/>
    <w:rsid w:val="167056DA"/>
    <w:rsid w:val="167D5A17"/>
    <w:rsid w:val="16811788"/>
    <w:rsid w:val="16971FDC"/>
    <w:rsid w:val="16AE750E"/>
    <w:rsid w:val="16B06D36"/>
    <w:rsid w:val="16B07922"/>
    <w:rsid w:val="16B112DB"/>
    <w:rsid w:val="16B81863"/>
    <w:rsid w:val="16BB135B"/>
    <w:rsid w:val="16BD100D"/>
    <w:rsid w:val="16D15307"/>
    <w:rsid w:val="17017F86"/>
    <w:rsid w:val="1718645D"/>
    <w:rsid w:val="1726179A"/>
    <w:rsid w:val="17376C58"/>
    <w:rsid w:val="173B3498"/>
    <w:rsid w:val="177A437B"/>
    <w:rsid w:val="179963F3"/>
    <w:rsid w:val="17B31280"/>
    <w:rsid w:val="17BC7EF5"/>
    <w:rsid w:val="17D5308A"/>
    <w:rsid w:val="17D82A95"/>
    <w:rsid w:val="17DD62FD"/>
    <w:rsid w:val="17FB49D5"/>
    <w:rsid w:val="1800023D"/>
    <w:rsid w:val="180B1968"/>
    <w:rsid w:val="181A6474"/>
    <w:rsid w:val="181E5BAA"/>
    <w:rsid w:val="184166A8"/>
    <w:rsid w:val="184C5231"/>
    <w:rsid w:val="184E2D57"/>
    <w:rsid w:val="1855407B"/>
    <w:rsid w:val="18696BE3"/>
    <w:rsid w:val="186E164B"/>
    <w:rsid w:val="188766D6"/>
    <w:rsid w:val="18891D29"/>
    <w:rsid w:val="188E3A9B"/>
    <w:rsid w:val="18A41B2D"/>
    <w:rsid w:val="18AD5D4B"/>
    <w:rsid w:val="18AF5EEB"/>
    <w:rsid w:val="18B131FE"/>
    <w:rsid w:val="18B955D1"/>
    <w:rsid w:val="18C55E02"/>
    <w:rsid w:val="18CE20EA"/>
    <w:rsid w:val="18DC0363"/>
    <w:rsid w:val="190E4405"/>
    <w:rsid w:val="191F7C4D"/>
    <w:rsid w:val="192004D5"/>
    <w:rsid w:val="1921403D"/>
    <w:rsid w:val="1933796B"/>
    <w:rsid w:val="193A32DB"/>
    <w:rsid w:val="195844C8"/>
    <w:rsid w:val="19651DC1"/>
    <w:rsid w:val="19862579"/>
    <w:rsid w:val="1988673C"/>
    <w:rsid w:val="19947F54"/>
    <w:rsid w:val="19B250D3"/>
    <w:rsid w:val="19BE5CBA"/>
    <w:rsid w:val="19D03396"/>
    <w:rsid w:val="19D21766"/>
    <w:rsid w:val="19D77490"/>
    <w:rsid w:val="1A3F3E57"/>
    <w:rsid w:val="1A4567D9"/>
    <w:rsid w:val="1A490DC7"/>
    <w:rsid w:val="1A4A5B32"/>
    <w:rsid w:val="1A4E703E"/>
    <w:rsid w:val="1A5339C4"/>
    <w:rsid w:val="1A572213"/>
    <w:rsid w:val="1A5E3AD4"/>
    <w:rsid w:val="1A7A42D7"/>
    <w:rsid w:val="1AA52335"/>
    <w:rsid w:val="1AA5405E"/>
    <w:rsid w:val="1AB977A3"/>
    <w:rsid w:val="1ABA2925"/>
    <w:rsid w:val="1ACA15A3"/>
    <w:rsid w:val="1AFD0A64"/>
    <w:rsid w:val="1B143304"/>
    <w:rsid w:val="1B2C2467"/>
    <w:rsid w:val="1B416BA3"/>
    <w:rsid w:val="1B4264FF"/>
    <w:rsid w:val="1B46240B"/>
    <w:rsid w:val="1B533446"/>
    <w:rsid w:val="1B5C057E"/>
    <w:rsid w:val="1B5D09A1"/>
    <w:rsid w:val="1B634C1A"/>
    <w:rsid w:val="1B6B3C20"/>
    <w:rsid w:val="1B83540D"/>
    <w:rsid w:val="1B904DF8"/>
    <w:rsid w:val="1BAA0105"/>
    <w:rsid w:val="1BAA473E"/>
    <w:rsid w:val="1BDD1E27"/>
    <w:rsid w:val="1C001B0A"/>
    <w:rsid w:val="1C1222ED"/>
    <w:rsid w:val="1C155265"/>
    <w:rsid w:val="1C322695"/>
    <w:rsid w:val="1C70702D"/>
    <w:rsid w:val="1C831DBB"/>
    <w:rsid w:val="1C9479CF"/>
    <w:rsid w:val="1CC727B7"/>
    <w:rsid w:val="1CCE23EB"/>
    <w:rsid w:val="1CE34449"/>
    <w:rsid w:val="1CED0AB0"/>
    <w:rsid w:val="1CFA41E4"/>
    <w:rsid w:val="1D103CB9"/>
    <w:rsid w:val="1D1327C1"/>
    <w:rsid w:val="1D1463AF"/>
    <w:rsid w:val="1D1F1166"/>
    <w:rsid w:val="1D2E0744"/>
    <w:rsid w:val="1D333745"/>
    <w:rsid w:val="1D363428"/>
    <w:rsid w:val="1D3C077C"/>
    <w:rsid w:val="1D434E54"/>
    <w:rsid w:val="1D4A79F3"/>
    <w:rsid w:val="1D59312C"/>
    <w:rsid w:val="1D630C61"/>
    <w:rsid w:val="1D6E46D4"/>
    <w:rsid w:val="1D6F5C49"/>
    <w:rsid w:val="1D7019C1"/>
    <w:rsid w:val="1D775F3D"/>
    <w:rsid w:val="1D7F401E"/>
    <w:rsid w:val="1D8106F2"/>
    <w:rsid w:val="1D976F4E"/>
    <w:rsid w:val="1D98335A"/>
    <w:rsid w:val="1D9D1E27"/>
    <w:rsid w:val="1D9F7764"/>
    <w:rsid w:val="1DC97EE6"/>
    <w:rsid w:val="1DD03820"/>
    <w:rsid w:val="1DD65CC8"/>
    <w:rsid w:val="1DDC5629"/>
    <w:rsid w:val="1DDD33C7"/>
    <w:rsid w:val="1DE2466D"/>
    <w:rsid w:val="1DE356CC"/>
    <w:rsid w:val="1DF47EFC"/>
    <w:rsid w:val="1E0345E3"/>
    <w:rsid w:val="1E256D99"/>
    <w:rsid w:val="1E2F57C3"/>
    <w:rsid w:val="1E311151"/>
    <w:rsid w:val="1E326C77"/>
    <w:rsid w:val="1E4659A1"/>
    <w:rsid w:val="1E4B0A4F"/>
    <w:rsid w:val="1E661E5E"/>
    <w:rsid w:val="1E9163CE"/>
    <w:rsid w:val="1E943537"/>
    <w:rsid w:val="1EAB38DD"/>
    <w:rsid w:val="1EB61D07"/>
    <w:rsid w:val="1EC31B69"/>
    <w:rsid w:val="1EDC730E"/>
    <w:rsid w:val="1EDF7D3F"/>
    <w:rsid w:val="1EE61E60"/>
    <w:rsid w:val="1EEB57A3"/>
    <w:rsid w:val="1F0423C1"/>
    <w:rsid w:val="1F182311"/>
    <w:rsid w:val="1F1A2F77"/>
    <w:rsid w:val="1F20261F"/>
    <w:rsid w:val="1F2A3348"/>
    <w:rsid w:val="1F2D2F31"/>
    <w:rsid w:val="1F2E062C"/>
    <w:rsid w:val="1F506CFF"/>
    <w:rsid w:val="1F7438F4"/>
    <w:rsid w:val="1F9A5927"/>
    <w:rsid w:val="1F9C4953"/>
    <w:rsid w:val="1FA6791C"/>
    <w:rsid w:val="1FAF1E5F"/>
    <w:rsid w:val="1FBF615D"/>
    <w:rsid w:val="1FC57DA2"/>
    <w:rsid w:val="1FDB5818"/>
    <w:rsid w:val="1FE55898"/>
    <w:rsid w:val="1FE8677C"/>
    <w:rsid w:val="1FF07D72"/>
    <w:rsid w:val="20174376"/>
    <w:rsid w:val="203B0065"/>
    <w:rsid w:val="204C0C31"/>
    <w:rsid w:val="20542A10"/>
    <w:rsid w:val="205556A3"/>
    <w:rsid w:val="206D236F"/>
    <w:rsid w:val="20831A0C"/>
    <w:rsid w:val="20895606"/>
    <w:rsid w:val="208C7EE6"/>
    <w:rsid w:val="209459C7"/>
    <w:rsid w:val="209D487B"/>
    <w:rsid w:val="20C87602"/>
    <w:rsid w:val="20CA763A"/>
    <w:rsid w:val="20CF11FD"/>
    <w:rsid w:val="20DF4E94"/>
    <w:rsid w:val="20DF7F3F"/>
    <w:rsid w:val="20E83230"/>
    <w:rsid w:val="21041B4F"/>
    <w:rsid w:val="211F1753"/>
    <w:rsid w:val="21290E57"/>
    <w:rsid w:val="2131713B"/>
    <w:rsid w:val="214007BA"/>
    <w:rsid w:val="21507EF7"/>
    <w:rsid w:val="215C0D30"/>
    <w:rsid w:val="217001E2"/>
    <w:rsid w:val="217F5378"/>
    <w:rsid w:val="218254AF"/>
    <w:rsid w:val="21BF6637"/>
    <w:rsid w:val="21D70C81"/>
    <w:rsid w:val="21F42774"/>
    <w:rsid w:val="220D3315"/>
    <w:rsid w:val="22123047"/>
    <w:rsid w:val="22180C58"/>
    <w:rsid w:val="22230DB0"/>
    <w:rsid w:val="22443477"/>
    <w:rsid w:val="22822C2D"/>
    <w:rsid w:val="228E3614"/>
    <w:rsid w:val="2291678C"/>
    <w:rsid w:val="22A00653"/>
    <w:rsid w:val="22B64133"/>
    <w:rsid w:val="22B72D8E"/>
    <w:rsid w:val="22C540D8"/>
    <w:rsid w:val="22CC06DF"/>
    <w:rsid w:val="22D55F01"/>
    <w:rsid w:val="22D93B65"/>
    <w:rsid w:val="22DB7AB5"/>
    <w:rsid w:val="22DC1E3C"/>
    <w:rsid w:val="22F37665"/>
    <w:rsid w:val="232D3F34"/>
    <w:rsid w:val="23372F75"/>
    <w:rsid w:val="23484860"/>
    <w:rsid w:val="234F7600"/>
    <w:rsid w:val="235700D4"/>
    <w:rsid w:val="23681BF4"/>
    <w:rsid w:val="237F1DFC"/>
    <w:rsid w:val="23892097"/>
    <w:rsid w:val="23A44173"/>
    <w:rsid w:val="23A93C17"/>
    <w:rsid w:val="23B118A9"/>
    <w:rsid w:val="23BF7CE0"/>
    <w:rsid w:val="23C16AD3"/>
    <w:rsid w:val="23C8323E"/>
    <w:rsid w:val="23DF2D56"/>
    <w:rsid w:val="23E02DEF"/>
    <w:rsid w:val="23E17175"/>
    <w:rsid w:val="23E35DAC"/>
    <w:rsid w:val="23F9357A"/>
    <w:rsid w:val="24036245"/>
    <w:rsid w:val="24066BDB"/>
    <w:rsid w:val="24160E44"/>
    <w:rsid w:val="243472A5"/>
    <w:rsid w:val="24407C0C"/>
    <w:rsid w:val="24413095"/>
    <w:rsid w:val="245D2187"/>
    <w:rsid w:val="24701985"/>
    <w:rsid w:val="247973AD"/>
    <w:rsid w:val="247C4FA9"/>
    <w:rsid w:val="247F36B1"/>
    <w:rsid w:val="24870567"/>
    <w:rsid w:val="24877DE7"/>
    <w:rsid w:val="248C5333"/>
    <w:rsid w:val="24A44584"/>
    <w:rsid w:val="24A563F4"/>
    <w:rsid w:val="24A73C78"/>
    <w:rsid w:val="24AF2DCF"/>
    <w:rsid w:val="24B0652D"/>
    <w:rsid w:val="24C3687B"/>
    <w:rsid w:val="24CF5BAB"/>
    <w:rsid w:val="24D22DF6"/>
    <w:rsid w:val="24DD6EE5"/>
    <w:rsid w:val="24E07D61"/>
    <w:rsid w:val="24E64407"/>
    <w:rsid w:val="250D3631"/>
    <w:rsid w:val="25216DD4"/>
    <w:rsid w:val="25227A45"/>
    <w:rsid w:val="252C232F"/>
    <w:rsid w:val="252F3F10"/>
    <w:rsid w:val="25327F66"/>
    <w:rsid w:val="25381017"/>
    <w:rsid w:val="25583EBC"/>
    <w:rsid w:val="25612A73"/>
    <w:rsid w:val="257D4C7B"/>
    <w:rsid w:val="25D9458E"/>
    <w:rsid w:val="25DA526E"/>
    <w:rsid w:val="25DE7B57"/>
    <w:rsid w:val="25E41AF5"/>
    <w:rsid w:val="25FA451E"/>
    <w:rsid w:val="261868A0"/>
    <w:rsid w:val="261D1FBA"/>
    <w:rsid w:val="262D7BA7"/>
    <w:rsid w:val="26346C00"/>
    <w:rsid w:val="263A564A"/>
    <w:rsid w:val="26526108"/>
    <w:rsid w:val="265D1008"/>
    <w:rsid w:val="269377C5"/>
    <w:rsid w:val="26B923DB"/>
    <w:rsid w:val="26C07A48"/>
    <w:rsid w:val="26C40874"/>
    <w:rsid w:val="26D1527F"/>
    <w:rsid w:val="26DF71D2"/>
    <w:rsid w:val="26E5427B"/>
    <w:rsid w:val="26FB22FC"/>
    <w:rsid w:val="27037402"/>
    <w:rsid w:val="270D202F"/>
    <w:rsid w:val="27243874"/>
    <w:rsid w:val="272A0E33"/>
    <w:rsid w:val="272E3D10"/>
    <w:rsid w:val="27371779"/>
    <w:rsid w:val="273B4B75"/>
    <w:rsid w:val="2742617D"/>
    <w:rsid w:val="27624129"/>
    <w:rsid w:val="27637040"/>
    <w:rsid w:val="276428EB"/>
    <w:rsid w:val="276C144B"/>
    <w:rsid w:val="27A3170E"/>
    <w:rsid w:val="27A504B9"/>
    <w:rsid w:val="27AC7D9C"/>
    <w:rsid w:val="27C63875"/>
    <w:rsid w:val="27CC3C98"/>
    <w:rsid w:val="27E92BCE"/>
    <w:rsid w:val="27EB4FAC"/>
    <w:rsid w:val="27F76F67"/>
    <w:rsid w:val="28036E5A"/>
    <w:rsid w:val="280906EB"/>
    <w:rsid w:val="28096C9A"/>
    <w:rsid w:val="28221B0A"/>
    <w:rsid w:val="282F79D6"/>
    <w:rsid w:val="28304227"/>
    <w:rsid w:val="28364338"/>
    <w:rsid w:val="284B72B3"/>
    <w:rsid w:val="285D2B42"/>
    <w:rsid w:val="28620159"/>
    <w:rsid w:val="28852C5D"/>
    <w:rsid w:val="288914C1"/>
    <w:rsid w:val="288B76AF"/>
    <w:rsid w:val="28953C4C"/>
    <w:rsid w:val="289D48FE"/>
    <w:rsid w:val="28AC5FA3"/>
    <w:rsid w:val="28B211E3"/>
    <w:rsid w:val="28BD0F49"/>
    <w:rsid w:val="28BF3BE1"/>
    <w:rsid w:val="28C862E3"/>
    <w:rsid w:val="28E171F9"/>
    <w:rsid w:val="28E53502"/>
    <w:rsid w:val="28E92D59"/>
    <w:rsid w:val="290950B0"/>
    <w:rsid w:val="291678C1"/>
    <w:rsid w:val="29181BE3"/>
    <w:rsid w:val="29294BDE"/>
    <w:rsid w:val="292F265F"/>
    <w:rsid w:val="293F4ABE"/>
    <w:rsid w:val="29476677"/>
    <w:rsid w:val="2968189C"/>
    <w:rsid w:val="29730FA0"/>
    <w:rsid w:val="297B3BC8"/>
    <w:rsid w:val="299B11E3"/>
    <w:rsid w:val="29AC3D81"/>
    <w:rsid w:val="29DF24D3"/>
    <w:rsid w:val="29EE79F0"/>
    <w:rsid w:val="29F00112"/>
    <w:rsid w:val="29F22DCF"/>
    <w:rsid w:val="2A353D77"/>
    <w:rsid w:val="2A7350E3"/>
    <w:rsid w:val="2A751CBA"/>
    <w:rsid w:val="2AA111AD"/>
    <w:rsid w:val="2AED4F82"/>
    <w:rsid w:val="2AF552B4"/>
    <w:rsid w:val="2AF56FEC"/>
    <w:rsid w:val="2AFD2429"/>
    <w:rsid w:val="2B0413D6"/>
    <w:rsid w:val="2B053749"/>
    <w:rsid w:val="2B0C0F7B"/>
    <w:rsid w:val="2B2473DC"/>
    <w:rsid w:val="2B373B1E"/>
    <w:rsid w:val="2B403C03"/>
    <w:rsid w:val="2B550D1C"/>
    <w:rsid w:val="2BA73E43"/>
    <w:rsid w:val="2BAA3E18"/>
    <w:rsid w:val="2BBC2259"/>
    <w:rsid w:val="2BCE2F2E"/>
    <w:rsid w:val="2BD07F46"/>
    <w:rsid w:val="2BD43A5C"/>
    <w:rsid w:val="2BE30FD2"/>
    <w:rsid w:val="2BE912BD"/>
    <w:rsid w:val="2BEF4B91"/>
    <w:rsid w:val="2BF12A82"/>
    <w:rsid w:val="2C2372FA"/>
    <w:rsid w:val="2C4300D2"/>
    <w:rsid w:val="2C4B10E1"/>
    <w:rsid w:val="2C4D184B"/>
    <w:rsid w:val="2C553A94"/>
    <w:rsid w:val="2C577AC4"/>
    <w:rsid w:val="2C66359E"/>
    <w:rsid w:val="2C7E1356"/>
    <w:rsid w:val="2C817878"/>
    <w:rsid w:val="2C864D5D"/>
    <w:rsid w:val="2C8B4122"/>
    <w:rsid w:val="2CA91FDA"/>
    <w:rsid w:val="2CD739FB"/>
    <w:rsid w:val="2CE16C6A"/>
    <w:rsid w:val="2CE86053"/>
    <w:rsid w:val="2CF85CCE"/>
    <w:rsid w:val="2D0B289E"/>
    <w:rsid w:val="2D225687"/>
    <w:rsid w:val="2D24406D"/>
    <w:rsid w:val="2D2A1307"/>
    <w:rsid w:val="2D393907"/>
    <w:rsid w:val="2D426ED6"/>
    <w:rsid w:val="2D5510BF"/>
    <w:rsid w:val="2D5C5ABE"/>
    <w:rsid w:val="2D6D7CCB"/>
    <w:rsid w:val="2D7050C6"/>
    <w:rsid w:val="2D890606"/>
    <w:rsid w:val="2DB66F7C"/>
    <w:rsid w:val="2DBF449F"/>
    <w:rsid w:val="2DC25921"/>
    <w:rsid w:val="2DC31A3D"/>
    <w:rsid w:val="2DDA2783"/>
    <w:rsid w:val="2DF90750"/>
    <w:rsid w:val="2DFB7085"/>
    <w:rsid w:val="2E186279"/>
    <w:rsid w:val="2E1D688D"/>
    <w:rsid w:val="2E224612"/>
    <w:rsid w:val="2E310760"/>
    <w:rsid w:val="2E3534C9"/>
    <w:rsid w:val="2E400DA5"/>
    <w:rsid w:val="2E5642BC"/>
    <w:rsid w:val="2E5B3916"/>
    <w:rsid w:val="2E611F80"/>
    <w:rsid w:val="2E7237BF"/>
    <w:rsid w:val="2E932E76"/>
    <w:rsid w:val="2EB72AC3"/>
    <w:rsid w:val="2ECE1ED9"/>
    <w:rsid w:val="2EF91817"/>
    <w:rsid w:val="2F047E7C"/>
    <w:rsid w:val="2F2F55AF"/>
    <w:rsid w:val="2F3645E1"/>
    <w:rsid w:val="2F416D1A"/>
    <w:rsid w:val="2F497752"/>
    <w:rsid w:val="2F510A7E"/>
    <w:rsid w:val="2F527179"/>
    <w:rsid w:val="2F561465"/>
    <w:rsid w:val="2F6713B2"/>
    <w:rsid w:val="2F7013AD"/>
    <w:rsid w:val="2F7C41F6"/>
    <w:rsid w:val="2F815C70"/>
    <w:rsid w:val="2FA14805"/>
    <w:rsid w:val="2FA93C74"/>
    <w:rsid w:val="2FAF5153"/>
    <w:rsid w:val="2FBF7909"/>
    <w:rsid w:val="2FC811E9"/>
    <w:rsid w:val="2FE763C6"/>
    <w:rsid w:val="2FF56B39"/>
    <w:rsid w:val="2FFA1701"/>
    <w:rsid w:val="30085B26"/>
    <w:rsid w:val="3028567E"/>
    <w:rsid w:val="30501943"/>
    <w:rsid w:val="305331A8"/>
    <w:rsid w:val="305C2BB0"/>
    <w:rsid w:val="306B4BAE"/>
    <w:rsid w:val="30753343"/>
    <w:rsid w:val="307A07CD"/>
    <w:rsid w:val="307B44AD"/>
    <w:rsid w:val="307F3F9D"/>
    <w:rsid w:val="309C7DDA"/>
    <w:rsid w:val="30A811B7"/>
    <w:rsid w:val="30B874AF"/>
    <w:rsid w:val="30E24890"/>
    <w:rsid w:val="30E81B43"/>
    <w:rsid w:val="30F524B2"/>
    <w:rsid w:val="30F960DF"/>
    <w:rsid w:val="310617EB"/>
    <w:rsid w:val="311A5A74"/>
    <w:rsid w:val="311C7A3E"/>
    <w:rsid w:val="311F22C5"/>
    <w:rsid w:val="31300B2E"/>
    <w:rsid w:val="313C0D03"/>
    <w:rsid w:val="313F18FC"/>
    <w:rsid w:val="31453450"/>
    <w:rsid w:val="31650EAE"/>
    <w:rsid w:val="31771119"/>
    <w:rsid w:val="31813D45"/>
    <w:rsid w:val="318E323E"/>
    <w:rsid w:val="319B6BB5"/>
    <w:rsid w:val="31A039C7"/>
    <w:rsid w:val="31A7675B"/>
    <w:rsid w:val="31B80102"/>
    <w:rsid w:val="31B9703B"/>
    <w:rsid w:val="31C12D5E"/>
    <w:rsid w:val="31D068E5"/>
    <w:rsid w:val="321228A1"/>
    <w:rsid w:val="32250B75"/>
    <w:rsid w:val="324F5BF1"/>
    <w:rsid w:val="32533F47"/>
    <w:rsid w:val="32683795"/>
    <w:rsid w:val="32A009B4"/>
    <w:rsid w:val="32A7158A"/>
    <w:rsid w:val="32A85A1C"/>
    <w:rsid w:val="32AB5D86"/>
    <w:rsid w:val="32AD727A"/>
    <w:rsid w:val="32B75C71"/>
    <w:rsid w:val="32B85544"/>
    <w:rsid w:val="32C263C3"/>
    <w:rsid w:val="32C37F61"/>
    <w:rsid w:val="32C456B4"/>
    <w:rsid w:val="32C91500"/>
    <w:rsid w:val="32F104A7"/>
    <w:rsid w:val="32F70921"/>
    <w:rsid w:val="331C6BF6"/>
    <w:rsid w:val="332350B4"/>
    <w:rsid w:val="335C2374"/>
    <w:rsid w:val="335F29C1"/>
    <w:rsid w:val="336E2112"/>
    <w:rsid w:val="33925D96"/>
    <w:rsid w:val="339839A2"/>
    <w:rsid w:val="33991417"/>
    <w:rsid w:val="33A562C6"/>
    <w:rsid w:val="33AD35B7"/>
    <w:rsid w:val="33AD5E02"/>
    <w:rsid w:val="33B6683A"/>
    <w:rsid w:val="33BB0CBE"/>
    <w:rsid w:val="33C91E53"/>
    <w:rsid w:val="33EA5B17"/>
    <w:rsid w:val="33F151B2"/>
    <w:rsid w:val="33FE6AC9"/>
    <w:rsid w:val="34004BA7"/>
    <w:rsid w:val="3436260E"/>
    <w:rsid w:val="343975E2"/>
    <w:rsid w:val="343A5C36"/>
    <w:rsid w:val="34427A54"/>
    <w:rsid w:val="347449EB"/>
    <w:rsid w:val="34975C7C"/>
    <w:rsid w:val="34993108"/>
    <w:rsid w:val="34A86C01"/>
    <w:rsid w:val="34BF705E"/>
    <w:rsid w:val="34C54C9B"/>
    <w:rsid w:val="34CB1F9B"/>
    <w:rsid w:val="34DD5737"/>
    <w:rsid w:val="34E814A1"/>
    <w:rsid w:val="34F226A3"/>
    <w:rsid w:val="350D4269"/>
    <w:rsid w:val="35610116"/>
    <w:rsid w:val="35684F0E"/>
    <w:rsid w:val="35694971"/>
    <w:rsid w:val="356A1E08"/>
    <w:rsid w:val="35733ACD"/>
    <w:rsid w:val="357F2A64"/>
    <w:rsid w:val="35A20E03"/>
    <w:rsid w:val="35BA7EAE"/>
    <w:rsid w:val="35F42D38"/>
    <w:rsid w:val="361707D4"/>
    <w:rsid w:val="361A2668"/>
    <w:rsid w:val="363369A1"/>
    <w:rsid w:val="363A198B"/>
    <w:rsid w:val="365D0BF1"/>
    <w:rsid w:val="36634383"/>
    <w:rsid w:val="366808CB"/>
    <w:rsid w:val="36715223"/>
    <w:rsid w:val="36722144"/>
    <w:rsid w:val="36783969"/>
    <w:rsid w:val="369C6C11"/>
    <w:rsid w:val="36A75FFC"/>
    <w:rsid w:val="36B424C7"/>
    <w:rsid w:val="36DC0008"/>
    <w:rsid w:val="36E8107E"/>
    <w:rsid w:val="36EA7C97"/>
    <w:rsid w:val="36FC6348"/>
    <w:rsid w:val="37076A9B"/>
    <w:rsid w:val="37146B1C"/>
    <w:rsid w:val="3725794B"/>
    <w:rsid w:val="37272E26"/>
    <w:rsid w:val="372F07D3"/>
    <w:rsid w:val="37396242"/>
    <w:rsid w:val="373974DD"/>
    <w:rsid w:val="374A75DE"/>
    <w:rsid w:val="376143FD"/>
    <w:rsid w:val="37615918"/>
    <w:rsid w:val="376201C3"/>
    <w:rsid w:val="3768233A"/>
    <w:rsid w:val="37787D37"/>
    <w:rsid w:val="37B1113F"/>
    <w:rsid w:val="37BE35FD"/>
    <w:rsid w:val="37D75B91"/>
    <w:rsid w:val="37FD3963"/>
    <w:rsid w:val="38291CCD"/>
    <w:rsid w:val="384714E9"/>
    <w:rsid w:val="384C3BE4"/>
    <w:rsid w:val="384D788C"/>
    <w:rsid w:val="38602906"/>
    <w:rsid w:val="38732264"/>
    <w:rsid w:val="38735A0D"/>
    <w:rsid w:val="387E56F1"/>
    <w:rsid w:val="3885411B"/>
    <w:rsid w:val="38934745"/>
    <w:rsid w:val="389E4C72"/>
    <w:rsid w:val="38C33C7B"/>
    <w:rsid w:val="38D8554A"/>
    <w:rsid w:val="38DA1D94"/>
    <w:rsid w:val="38DB3FA4"/>
    <w:rsid w:val="38E618D2"/>
    <w:rsid w:val="38E86458"/>
    <w:rsid w:val="38E9042E"/>
    <w:rsid w:val="38F279E0"/>
    <w:rsid w:val="390E09B5"/>
    <w:rsid w:val="392D0F41"/>
    <w:rsid w:val="39333B77"/>
    <w:rsid w:val="3950391C"/>
    <w:rsid w:val="39557F91"/>
    <w:rsid w:val="39663F4D"/>
    <w:rsid w:val="39785A2E"/>
    <w:rsid w:val="399D496A"/>
    <w:rsid w:val="399F742C"/>
    <w:rsid w:val="39A17320"/>
    <w:rsid w:val="39B822CE"/>
    <w:rsid w:val="39C770EC"/>
    <w:rsid w:val="39CB2E4C"/>
    <w:rsid w:val="39E03477"/>
    <w:rsid w:val="39E2326C"/>
    <w:rsid w:val="3A020550"/>
    <w:rsid w:val="3A476BFD"/>
    <w:rsid w:val="3A563860"/>
    <w:rsid w:val="3A614714"/>
    <w:rsid w:val="3A8E64E2"/>
    <w:rsid w:val="3A9C677E"/>
    <w:rsid w:val="3AAB598F"/>
    <w:rsid w:val="3AB42A96"/>
    <w:rsid w:val="3AB92CFE"/>
    <w:rsid w:val="3ABE79F2"/>
    <w:rsid w:val="3AC4610C"/>
    <w:rsid w:val="3AF328FC"/>
    <w:rsid w:val="3AFC3EF3"/>
    <w:rsid w:val="3B0F4170"/>
    <w:rsid w:val="3B110460"/>
    <w:rsid w:val="3B135A0E"/>
    <w:rsid w:val="3B1B3938"/>
    <w:rsid w:val="3B200FA6"/>
    <w:rsid w:val="3B37375B"/>
    <w:rsid w:val="3B4B4B5C"/>
    <w:rsid w:val="3B5B7EE3"/>
    <w:rsid w:val="3B660234"/>
    <w:rsid w:val="3B7811E5"/>
    <w:rsid w:val="3B7B787E"/>
    <w:rsid w:val="3B7F1802"/>
    <w:rsid w:val="3BA23C28"/>
    <w:rsid w:val="3BA30048"/>
    <w:rsid w:val="3BAB3E99"/>
    <w:rsid w:val="3BAD7846"/>
    <w:rsid w:val="3BBA327C"/>
    <w:rsid w:val="3BBF63A5"/>
    <w:rsid w:val="3BCB35D6"/>
    <w:rsid w:val="3BCD1DE8"/>
    <w:rsid w:val="3BE86DB2"/>
    <w:rsid w:val="3C054C00"/>
    <w:rsid w:val="3C081E04"/>
    <w:rsid w:val="3C4C4871"/>
    <w:rsid w:val="3C5D1DB5"/>
    <w:rsid w:val="3C917532"/>
    <w:rsid w:val="3C94492D"/>
    <w:rsid w:val="3C991F43"/>
    <w:rsid w:val="3CAF5C0A"/>
    <w:rsid w:val="3CB66F99"/>
    <w:rsid w:val="3CC0203C"/>
    <w:rsid w:val="3CCD2793"/>
    <w:rsid w:val="3CD92F92"/>
    <w:rsid w:val="3CE40AA7"/>
    <w:rsid w:val="3CE46E56"/>
    <w:rsid w:val="3D023CFD"/>
    <w:rsid w:val="3D230F78"/>
    <w:rsid w:val="3D251A29"/>
    <w:rsid w:val="3D294FD4"/>
    <w:rsid w:val="3D371A29"/>
    <w:rsid w:val="3D3824BC"/>
    <w:rsid w:val="3D4F5325"/>
    <w:rsid w:val="3D597924"/>
    <w:rsid w:val="3D5E4F3B"/>
    <w:rsid w:val="3D5F13DF"/>
    <w:rsid w:val="3D6108B8"/>
    <w:rsid w:val="3D7D3613"/>
    <w:rsid w:val="3D881028"/>
    <w:rsid w:val="3DA05D07"/>
    <w:rsid w:val="3DB61BBD"/>
    <w:rsid w:val="3DBE5134"/>
    <w:rsid w:val="3DC00FA1"/>
    <w:rsid w:val="3DD740CD"/>
    <w:rsid w:val="3DEB4A20"/>
    <w:rsid w:val="3DF034D9"/>
    <w:rsid w:val="3DF203F7"/>
    <w:rsid w:val="3DF83223"/>
    <w:rsid w:val="3DFE2F37"/>
    <w:rsid w:val="3E03650F"/>
    <w:rsid w:val="3E092095"/>
    <w:rsid w:val="3E4E07C5"/>
    <w:rsid w:val="3E73732C"/>
    <w:rsid w:val="3E7C7F9F"/>
    <w:rsid w:val="3E847F73"/>
    <w:rsid w:val="3E8804C1"/>
    <w:rsid w:val="3EA572C5"/>
    <w:rsid w:val="3EAD43CC"/>
    <w:rsid w:val="3ED11863"/>
    <w:rsid w:val="3ED152A3"/>
    <w:rsid w:val="3ED731F7"/>
    <w:rsid w:val="3EE871B2"/>
    <w:rsid w:val="3EF23035"/>
    <w:rsid w:val="3F0E51BE"/>
    <w:rsid w:val="3F5E6431"/>
    <w:rsid w:val="3F6A5171"/>
    <w:rsid w:val="3F7B0026"/>
    <w:rsid w:val="3F815693"/>
    <w:rsid w:val="3F823D24"/>
    <w:rsid w:val="3F8F30A8"/>
    <w:rsid w:val="3F99638C"/>
    <w:rsid w:val="3F9A3445"/>
    <w:rsid w:val="3F9D5E0A"/>
    <w:rsid w:val="3FAA755D"/>
    <w:rsid w:val="3FB0665D"/>
    <w:rsid w:val="3FB55799"/>
    <w:rsid w:val="3FBE2AF9"/>
    <w:rsid w:val="3FC1513B"/>
    <w:rsid w:val="3FD41258"/>
    <w:rsid w:val="3FE21E53"/>
    <w:rsid w:val="3FEE6BFE"/>
    <w:rsid w:val="3FEF3E83"/>
    <w:rsid w:val="3FF322B2"/>
    <w:rsid w:val="40044CA3"/>
    <w:rsid w:val="400E2C48"/>
    <w:rsid w:val="40324B88"/>
    <w:rsid w:val="403F72A5"/>
    <w:rsid w:val="4041301D"/>
    <w:rsid w:val="40463BB0"/>
    <w:rsid w:val="404B360D"/>
    <w:rsid w:val="40580367"/>
    <w:rsid w:val="405B6F2C"/>
    <w:rsid w:val="405D2513"/>
    <w:rsid w:val="40643942"/>
    <w:rsid w:val="406960D0"/>
    <w:rsid w:val="409301AE"/>
    <w:rsid w:val="40C758F1"/>
    <w:rsid w:val="40CD6A01"/>
    <w:rsid w:val="40E22E81"/>
    <w:rsid w:val="40F8153C"/>
    <w:rsid w:val="40FE418C"/>
    <w:rsid w:val="410A4CE6"/>
    <w:rsid w:val="410D1152"/>
    <w:rsid w:val="41110C42"/>
    <w:rsid w:val="41286718"/>
    <w:rsid w:val="413E1F5C"/>
    <w:rsid w:val="41733B91"/>
    <w:rsid w:val="417364A2"/>
    <w:rsid w:val="418240E1"/>
    <w:rsid w:val="418331C2"/>
    <w:rsid w:val="418C02C8"/>
    <w:rsid w:val="419044CB"/>
    <w:rsid w:val="41970A1B"/>
    <w:rsid w:val="419E1DAA"/>
    <w:rsid w:val="41AC0DC8"/>
    <w:rsid w:val="41BB6E00"/>
    <w:rsid w:val="41C01B06"/>
    <w:rsid w:val="41CA0C9B"/>
    <w:rsid w:val="41E302EC"/>
    <w:rsid w:val="41F0592A"/>
    <w:rsid w:val="42024A2E"/>
    <w:rsid w:val="42156FB6"/>
    <w:rsid w:val="42176E89"/>
    <w:rsid w:val="4235270E"/>
    <w:rsid w:val="424F4212"/>
    <w:rsid w:val="42972950"/>
    <w:rsid w:val="42B702D9"/>
    <w:rsid w:val="42BC118F"/>
    <w:rsid w:val="42BD2703"/>
    <w:rsid w:val="42C35D29"/>
    <w:rsid w:val="42CE4911"/>
    <w:rsid w:val="42D27F5D"/>
    <w:rsid w:val="42D53026"/>
    <w:rsid w:val="42EA5FD9"/>
    <w:rsid w:val="42EE0B0F"/>
    <w:rsid w:val="42F12310"/>
    <w:rsid w:val="43003DF3"/>
    <w:rsid w:val="4303280C"/>
    <w:rsid w:val="4323550E"/>
    <w:rsid w:val="432A0825"/>
    <w:rsid w:val="434D0B14"/>
    <w:rsid w:val="435B772B"/>
    <w:rsid w:val="435F6399"/>
    <w:rsid w:val="43614A2D"/>
    <w:rsid w:val="43692FA8"/>
    <w:rsid w:val="436A5974"/>
    <w:rsid w:val="437E6C9A"/>
    <w:rsid w:val="43840E88"/>
    <w:rsid w:val="4391606A"/>
    <w:rsid w:val="43B82189"/>
    <w:rsid w:val="43BA27FA"/>
    <w:rsid w:val="43BD4B4A"/>
    <w:rsid w:val="43C249B4"/>
    <w:rsid w:val="43CE77E5"/>
    <w:rsid w:val="43D53264"/>
    <w:rsid w:val="43D6737B"/>
    <w:rsid w:val="43D85A47"/>
    <w:rsid w:val="440A7D25"/>
    <w:rsid w:val="44112D07"/>
    <w:rsid w:val="44281AE8"/>
    <w:rsid w:val="44346757"/>
    <w:rsid w:val="44464165"/>
    <w:rsid w:val="44531359"/>
    <w:rsid w:val="4467501D"/>
    <w:rsid w:val="446F5972"/>
    <w:rsid w:val="4473772A"/>
    <w:rsid w:val="447C53F1"/>
    <w:rsid w:val="44B111F8"/>
    <w:rsid w:val="44C5304F"/>
    <w:rsid w:val="45115A80"/>
    <w:rsid w:val="452D591E"/>
    <w:rsid w:val="453A628D"/>
    <w:rsid w:val="45523633"/>
    <w:rsid w:val="45610A03"/>
    <w:rsid w:val="457E57A4"/>
    <w:rsid w:val="4582034A"/>
    <w:rsid w:val="45B31E14"/>
    <w:rsid w:val="45D3296A"/>
    <w:rsid w:val="45DB181E"/>
    <w:rsid w:val="45DF14C6"/>
    <w:rsid w:val="45EA07DD"/>
    <w:rsid w:val="45F14B9E"/>
    <w:rsid w:val="45FD71D7"/>
    <w:rsid w:val="46072613"/>
    <w:rsid w:val="461026A2"/>
    <w:rsid w:val="461203EA"/>
    <w:rsid w:val="462A44A6"/>
    <w:rsid w:val="464253F9"/>
    <w:rsid w:val="465810C1"/>
    <w:rsid w:val="46804174"/>
    <w:rsid w:val="46847519"/>
    <w:rsid w:val="469F45FA"/>
    <w:rsid w:val="46B300A5"/>
    <w:rsid w:val="46B5206F"/>
    <w:rsid w:val="46BC1650"/>
    <w:rsid w:val="46BD0F24"/>
    <w:rsid w:val="46D70238"/>
    <w:rsid w:val="46E666CD"/>
    <w:rsid w:val="471C2EE4"/>
    <w:rsid w:val="47352751"/>
    <w:rsid w:val="475467BB"/>
    <w:rsid w:val="477E2492"/>
    <w:rsid w:val="479F5FCA"/>
    <w:rsid w:val="47D473AF"/>
    <w:rsid w:val="47D55603"/>
    <w:rsid w:val="47ED2E92"/>
    <w:rsid w:val="47ED3A8B"/>
    <w:rsid w:val="486D54AC"/>
    <w:rsid w:val="487B2E45"/>
    <w:rsid w:val="488D35B6"/>
    <w:rsid w:val="489F20F6"/>
    <w:rsid w:val="48B86278"/>
    <w:rsid w:val="48C400DF"/>
    <w:rsid w:val="48C85BAF"/>
    <w:rsid w:val="48E80B6B"/>
    <w:rsid w:val="48E96DD2"/>
    <w:rsid w:val="48FE6E78"/>
    <w:rsid w:val="490270C2"/>
    <w:rsid w:val="491D0E0D"/>
    <w:rsid w:val="492D53FD"/>
    <w:rsid w:val="49396F88"/>
    <w:rsid w:val="493C2BBB"/>
    <w:rsid w:val="494F3768"/>
    <w:rsid w:val="4953791E"/>
    <w:rsid w:val="49570F78"/>
    <w:rsid w:val="496845E9"/>
    <w:rsid w:val="4977676B"/>
    <w:rsid w:val="497B39E0"/>
    <w:rsid w:val="49804BB7"/>
    <w:rsid w:val="49865F45"/>
    <w:rsid w:val="49B23DA2"/>
    <w:rsid w:val="49BC515A"/>
    <w:rsid w:val="49BE62FE"/>
    <w:rsid w:val="49C47EAA"/>
    <w:rsid w:val="49D2118A"/>
    <w:rsid w:val="49ED7D72"/>
    <w:rsid w:val="4A0B70F2"/>
    <w:rsid w:val="4A1A09D3"/>
    <w:rsid w:val="4A1B73C5"/>
    <w:rsid w:val="4A2173BE"/>
    <w:rsid w:val="4A227A1C"/>
    <w:rsid w:val="4A45370A"/>
    <w:rsid w:val="4A56791E"/>
    <w:rsid w:val="4A57078E"/>
    <w:rsid w:val="4A5D6CA6"/>
    <w:rsid w:val="4A600544"/>
    <w:rsid w:val="4A631F37"/>
    <w:rsid w:val="4A78588E"/>
    <w:rsid w:val="4A9755E1"/>
    <w:rsid w:val="4A9B28EF"/>
    <w:rsid w:val="4AB043A7"/>
    <w:rsid w:val="4AB747E4"/>
    <w:rsid w:val="4AEE78FE"/>
    <w:rsid w:val="4AF8077D"/>
    <w:rsid w:val="4B022328"/>
    <w:rsid w:val="4B074E64"/>
    <w:rsid w:val="4B1B2864"/>
    <w:rsid w:val="4B2513D9"/>
    <w:rsid w:val="4B2D1931"/>
    <w:rsid w:val="4B475D00"/>
    <w:rsid w:val="4B5A712B"/>
    <w:rsid w:val="4B882BF7"/>
    <w:rsid w:val="4B9F2032"/>
    <w:rsid w:val="4BB50888"/>
    <w:rsid w:val="4BBC369E"/>
    <w:rsid w:val="4BBF74EC"/>
    <w:rsid w:val="4BC468B1"/>
    <w:rsid w:val="4BC52D55"/>
    <w:rsid w:val="4BC96B20"/>
    <w:rsid w:val="4BCC5311"/>
    <w:rsid w:val="4BCD7E5B"/>
    <w:rsid w:val="4BF43ADF"/>
    <w:rsid w:val="4BF751B5"/>
    <w:rsid w:val="4C101AF6"/>
    <w:rsid w:val="4C147BD7"/>
    <w:rsid w:val="4C1A51E9"/>
    <w:rsid w:val="4C231829"/>
    <w:rsid w:val="4C262627"/>
    <w:rsid w:val="4C4D2208"/>
    <w:rsid w:val="4C500D25"/>
    <w:rsid w:val="4C525FF2"/>
    <w:rsid w:val="4C5C7478"/>
    <w:rsid w:val="4C6606A3"/>
    <w:rsid w:val="4C6F0F12"/>
    <w:rsid w:val="4CA00E9D"/>
    <w:rsid w:val="4CA01405"/>
    <w:rsid w:val="4CC17531"/>
    <w:rsid w:val="4CC82CA6"/>
    <w:rsid w:val="4CC85938"/>
    <w:rsid w:val="4CCB6FCB"/>
    <w:rsid w:val="4CD9638C"/>
    <w:rsid w:val="4CD96D1A"/>
    <w:rsid w:val="4CFD0111"/>
    <w:rsid w:val="4D000BB2"/>
    <w:rsid w:val="4D3C0FE2"/>
    <w:rsid w:val="4D4538A4"/>
    <w:rsid w:val="4D4C0A6C"/>
    <w:rsid w:val="4D77482B"/>
    <w:rsid w:val="4D7B0486"/>
    <w:rsid w:val="4D833230"/>
    <w:rsid w:val="4D840F86"/>
    <w:rsid w:val="4D86215A"/>
    <w:rsid w:val="4D882108"/>
    <w:rsid w:val="4D88228C"/>
    <w:rsid w:val="4D937721"/>
    <w:rsid w:val="4DAB6BB5"/>
    <w:rsid w:val="4DC219A6"/>
    <w:rsid w:val="4DC52790"/>
    <w:rsid w:val="4DD80AEC"/>
    <w:rsid w:val="4DDB68F2"/>
    <w:rsid w:val="4E141D71"/>
    <w:rsid w:val="4E147F73"/>
    <w:rsid w:val="4E1A50C0"/>
    <w:rsid w:val="4E25006F"/>
    <w:rsid w:val="4E29093D"/>
    <w:rsid w:val="4E296347"/>
    <w:rsid w:val="4E3A4F6A"/>
    <w:rsid w:val="4E4864BE"/>
    <w:rsid w:val="4E526C3C"/>
    <w:rsid w:val="4E6D76D3"/>
    <w:rsid w:val="4E7C606C"/>
    <w:rsid w:val="4EA83CBF"/>
    <w:rsid w:val="4EA96B73"/>
    <w:rsid w:val="4EAC70EB"/>
    <w:rsid w:val="4EBA4AA1"/>
    <w:rsid w:val="4EBB193D"/>
    <w:rsid w:val="4EBD7229"/>
    <w:rsid w:val="4F015B38"/>
    <w:rsid w:val="4F0811EF"/>
    <w:rsid w:val="4F0A6CD0"/>
    <w:rsid w:val="4F1413A1"/>
    <w:rsid w:val="4F161B19"/>
    <w:rsid w:val="4F245FE4"/>
    <w:rsid w:val="4F2935FA"/>
    <w:rsid w:val="4F5543EF"/>
    <w:rsid w:val="4F595B79"/>
    <w:rsid w:val="4F796605"/>
    <w:rsid w:val="4F956FB8"/>
    <w:rsid w:val="4FA74D84"/>
    <w:rsid w:val="4FB1539E"/>
    <w:rsid w:val="4FC849AD"/>
    <w:rsid w:val="4FDB3FDD"/>
    <w:rsid w:val="4FDD1AB9"/>
    <w:rsid w:val="4FE13ED5"/>
    <w:rsid w:val="4FEC4864"/>
    <w:rsid w:val="500D49E0"/>
    <w:rsid w:val="50194CD6"/>
    <w:rsid w:val="504163DD"/>
    <w:rsid w:val="504A29F2"/>
    <w:rsid w:val="505A56D9"/>
    <w:rsid w:val="506616A5"/>
    <w:rsid w:val="5069326E"/>
    <w:rsid w:val="50696E26"/>
    <w:rsid w:val="5080549C"/>
    <w:rsid w:val="50825306"/>
    <w:rsid w:val="508E1111"/>
    <w:rsid w:val="50900757"/>
    <w:rsid w:val="50925BCA"/>
    <w:rsid w:val="50AB28DE"/>
    <w:rsid w:val="50BB202D"/>
    <w:rsid w:val="50C55B49"/>
    <w:rsid w:val="50D67693"/>
    <w:rsid w:val="50DC469D"/>
    <w:rsid w:val="50E55262"/>
    <w:rsid w:val="51283B85"/>
    <w:rsid w:val="512C30E0"/>
    <w:rsid w:val="513563DE"/>
    <w:rsid w:val="5146601D"/>
    <w:rsid w:val="515E42D3"/>
    <w:rsid w:val="515E4A9F"/>
    <w:rsid w:val="51607D2B"/>
    <w:rsid w:val="516307A3"/>
    <w:rsid w:val="517D19DC"/>
    <w:rsid w:val="51890380"/>
    <w:rsid w:val="51AC406F"/>
    <w:rsid w:val="51C8296A"/>
    <w:rsid w:val="51D23526"/>
    <w:rsid w:val="51E27A91"/>
    <w:rsid w:val="51EC6938"/>
    <w:rsid w:val="51FA5C0C"/>
    <w:rsid w:val="520914C1"/>
    <w:rsid w:val="521A722A"/>
    <w:rsid w:val="521B28CB"/>
    <w:rsid w:val="524E3378"/>
    <w:rsid w:val="52A03F7A"/>
    <w:rsid w:val="52B477A3"/>
    <w:rsid w:val="52B7553A"/>
    <w:rsid w:val="52C036A4"/>
    <w:rsid w:val="52C74AC7"/>
    <w:rsid w:val="52D0481B"/>
    <w:rsid w:val="52D51EDB"/>
    <w:rsid w:val="52FC0CED"/>
    <w:rsid w:val="53155FB2"/>
    <w:rsid w:val="533A4B08"/>
    <w:rsid w:val="533D6CAE"/>
    <w:rsid w:val="53423D16"/>
    <w:rsid w:val="53491429"/>
    <w:rsid w:val="53514ECE"/>
    <w:rsid w:val="536E5F53"/>
    <w:rsid w:val="537137C2"/>
    <w:rsid w:val="53836AFA"/>
    <w:rsid w:val="53952781"/>
    <w:rsid w:val="53990E46"/>
    <w:rsid w:val="53A15343"/>
    <w:rsid w:val="53A169BD"/>
    <w:rsid w:val="53A756CF"/>
    <w:rsid w:val="53DE1FFD"/>
    <w:rsid w:val="53E346B8"/>
    <w:rsid w:val="53F1220D"/>
    <w:rsid w:val="540A09EF"/>
    <w:rsid w:val="5411465D"/>
    <w:rsid w:val="541E1736"/>
    <w:rsid w:val="54214BB0"/>
    <w:rsid w:val="54286A8C"/>
    <w:rsid w:val="54300F87"/>
    <w:rsid w:val="543E30AE"/>
    <w:rsid w:val="54466EAF"/>
    <w:rsid w:val="54580A0A"/>
    <w:rsid w:val="54603F5B"/>
    <w:rsid w:val="546209D5"/>
    <w:rsid w:val="54774E08"/>
    <w:rsid w:val="547D4EFA"/>
    <w:rsid w:val="547F3295"/>
    <w:rsid w:val="548B2661"/>
    <w:rsid w:val="54976217"/>
    <w:rsid w:val="54A46EA0"/>
    <w:rsid w:val="54A50E28"/>
    <w:rsid w:val="54AA5234"/>
    <w:rsid w:val="54B0091C"/>
    <w:rsid w:val="54B81BBC"/>
    <w:rsid w:val="54B862F0"/>
    <w:rsid w:val="54C53BD7"/>
    <w:rsid w:val="54D7298C"/>
    <w:rsid w:val="54FA7DD7"/>
    <w:rsid w:val="54FF236D"/>
    <w:rsid w:val="550348EE"/>
    <w:rsid w:val="550F5041"/>
    <w:rsid w:val="551722DC"/>
    <w:rsid w:val="55236D3E"/>
    <w:rsid w:val="55284354"/>
    <w:rsid w:val="55294E45"/>
    <w:rsid w:val="55456CB4"/>
    <w:rsid w:val="5563538C"/>
    <w:rsid w:val="55667B48"/>
    <w:rsid w:val="556F788D"/>
    <w:rsid w:val="557B4484"/>
    <w:rsid w:val="557D01FC"/>
    <w:rsid w:val="558D41B7"/>
    <w:rsid w:val="55A40505"/>
    <w:rsid w:val="55AF3E57"/>
    <w:rsid w:val="55B67488"/>
    <w:rsid w:val="55CA1807"/>
    <w:rsid w:val="55D64B81"/>
    <w:rsid w:val="55F06C20"/>
    <w:rsid w:val="55FA184D"/>
    <w:rsid w:val="55FB7373"/>
    <w:rsid w:val="56013B46"/>
    <w:rsid w:val="56102B52"/>
    <w:rsid w:val="561D5128"/>
    <w:rsid w:val="56466840"/>
    <w:rsid w:val="564B5DAF"/>
    <w:rsid w:val="56520113"/>
    <w:rsid w:val="565A22EB"/>
    <w:rsid w:val="566134D5"/>
    <w:rsid w:val="56723AD9"/>
    <w:rsid w:val="56766BB5"/>
    <w:rsid w:val="56892FE9"/>
    <w:rsid w:val="568B3B27"/>
    <w:rsid w:val="568E01E7"/>
    <w:rsid w:val="569E3637"/>
    <w:rsid w:val="56A95021"/>
    <w:rsid w:val="56AB093F"/>
    <w:rsid w:val="56BF4B93"/>
    <w:rsid w:val="56C62680"/>
    <w:rsid w:val="56D91034"/>
    <w:rsid w:val="56DF202B"/>
    <w:rsid w:val="56E04EE6"/>
    <w:rsid w:val="56E45E24"/>
    <w:rsid w:val="56F13228"/>
    <w:rsid w:val="56FD6FD2"/>
    <w:rsid w:val="5700497C"/>
    <w:rsid w:val="57154464"/>
    <w:rsid w:val="571D1CAB"/>
    <w:rsid w:val="5726041F"/>
    <w:rsid w:val="572648C3"/>
    <w:rsid w:val="573375E6"/>
    <w:rsid w:val="57381FAC"/>
    <w:rsid w:val="574B7E86"/>
    <w:rsid w:val="5752219A"/>
    <w:rsid w:val="577B076B"/>
    <w:rsid w:val="577D75CB"/>
    <w:rsid w:val="5781726E"/>
    <w:rsid w:val="578F58C0"/>
    <w:rsid w:val="579023DE"/>
    <w:rsid w:val="57964139"/>
    <w:rsid w:val="579B29E6"/>
    <w:rsid w:val="57AE1946"/>
    <w:rsid w:val="57D53157"/>
    <w:rsid w:val="57D936E4"/>
    <w:rsid w:val="57E176C8"/>
    <w:rsid w:val="581A6A78"/>
    <w:rsid w:val="582505BA"/>
    <w:rsid w:val="582675C8"/>
    <w:rsid w:val="58290D20"/>
    <w:rsid w:val="582B4558"/>
    <w:rsid w:val="583059FA"/>
    <w:rsid w:val="58602574"/>
    <w:rsid w:val="5860553D"/>
    <w:rsid w:val="58795AF7"/>
    <w:rsid w:val="588B216A"/>
    <w:rsid w:val="588B69B7"/>
    <w:rsid w:val="58AA1680"/>
    <w:rsid w:val="58C779E0"/>
    <w:rsid w:val="58CC3FD4"/>
    <w:rsid w:val="58DB3423"/>
    <w:rsid w:val="58DE3534"/>
    <w:rsid w:val="58E3685F"/>
    <w:rsid w:val="58EC3CC6"/>
    <w:rsid w:val="5901420E"/>
    <w:rsid w:val="5906349C"/>
    <w:rsid w:val="59156625"/>
    <w:rsid w:val="5923730C"/>
    <w:rsid w:val="593037D7"/>
    <w:rsid w:val="593151ED"/>
    <w:rsid w:val="59362507"/>
    <w:rsid w:val="593B28A8"/>
    <w:rsid w:val="5955049E"/>
    <w:rsid w:val="595B0854"/>
    <w:rsid w:val="596040BD"/>
    <w:rsid w:val="59633FA5"/>
    <w:rsid w:val="596D069C"/>
    <w:rsid w:val="59743245"/>
    <w:rsid w:val="597745F1"/>
    <w:rsid w:val="59861FCC"/>
    <w:rsid w:val="599526C9"/>
    <w:rsid w:val="59BA0ABA"/>
    <w:rsid w:val="59D93E6F"/>
    <w:rsid w:val="59E64851"/>
    <w:rsid w:val="59F951F2"/>
    <w:rsid w:val="5A0013FC"/>
    <w:rsid w:val="5A031F20"/>
    <w:rsid w:val="5A105F23"/>
    <w:rsid w:val="5A2A5B3D"/>
    <w:rsid w:val="5A3D4B59"/>
    <w:rsid w:val="5A526677"/>
    <w:rsid w:val="5A7845BF"/>
    <w:rsid w:val="5A814D04"/>
    <w:rsid w:val="5A84202D"/>
    <w:rsid w:val="5A8C2C8F"/>
    <w:rsid w:val="5A963B0E"/>
    <w:rsid w:val="5A9A53AC"/>
    <w:rsid w:val="5A9F6E67"/>
    <w:rsid w:val="5AA45A19"/>
    <w:rsid w:val="5AA601F5"/>
    <w:rsid w:val="5AAE3208"/>
    <w:rsid w:val="5ADB02DD"/>
    <w:rsid w:val="5AE75580"/>
    <w:rsid w:val="5AFC78DC"/>
    <w:rsid w:val="5B163466"/>
    <w:rsid w:val="5B27321E"/>
    <w:rsid w:val="5B424FC7"/>
    <w:rsid w:val="5B567B2B"/>
    <w:rsid w:val="5B6431F1"/>
    <w:rsid w:val="5B644D61"/>
    <w:rsid w:val="5B667984"/>
    <w:rsid w:val="5B7F20DC"/>
    <w:rsid w:val="5B857E0A"/>
    <w:rsid w:val="5B8B2F47"/>
    <w:rsid w:val="5B991B08"/>
    <w:rsid w:val="5BB73D3C"/>
    <w:rsid w:val="5BB95D06"/>
    <w:rsid w:val="5BC00E43"/>
    <w:rsid w:val="5BCA3A6F"/>
    <w:rsid w:val="5BCC2C97"/>
    <w:rsid w:val="5BD06A6F"/>
    <w:rsid w:val="5BE16203"/>
    <w:rsid w:val="5BE74B09"/>
    <w:rsid w:val="5BF54364"/>
    <w:rsid w:val="5C054D1C"/>
    <w:rsid w:val="5C1D0B18"/>
    <w:rsid w:val="5C4C0AAF"/>
    <w:rsid w:val="5C5A1297"/>
    <w:rsid w:val="5C5E240A"/>
    <w:rsid w:val="5C62639E"/>
    <w:rsid w:val="5C7E485A"/>
    <w:rsid w:val="5C821D97"/>
    <w:rsid w:val="5C825B45"/>
    <w:rsid w:val="5C8400C2"/>
    <w:rsid w:val="5C924161"/>
    <w:rsid w:val="5CB05E34"/>
    <w:rsid w:val="5CBE0A42"/>
    <w:rsid w:val="5CCA4CA0"/>
    <w:rsid w:val="5CCB3F43"/>
    <w:rsid w:val="5CE70651"/>
    <w:rsid w:val="5CE73E0B"/>
    <w:rsid w:val="5CFE65A0"/>
    <w:rsid w:val="5D02548B"/>
    <w:rsid w:val="5D0336DD"/>
    <w:rsid w:val="5D102B51"/>
    <w:rsid w:val="5D2323F4"/>
    <w:rsid w:val="5D26246E"/>
    <w:rsid w:val="5D6B0764"/>
    <w:rsid w:val="5D7C523D"/>
    <w:rsid w:val="5D8F1457"/>
    <w:rsid w:val="5D9751C6"/>
    <w:rsid w:val="5DB372EA"/>
    <w:rsid w:val="5DD838AB"/>
    <w:rsid w:val="5DF262C7"/>
    <w:rsid w:val="5E0B1537"/>
    <w:rsid w:val="5E0F5D69"/>
    <w:rsid w:val="5E230DAD"/>
    <w:rsid w:val="5E3C4507"/>
    <w:rsid w:val="5E437B09"/>
    <w:rsid w:val="5E4A3B51"/>
    <w:rsid w:val="5E552A85"/>
    <w:rsid w:val="5E597218"/>
    <w:rsid w:val="5E5B496C"/>
    <w:rsid w:val="5E5F408C"/>
    <w:rsid w:val="5E655CD1"/>
    <w:rsid w:val="5E686DEC"/>
    <w:rsid w:val="5E710727"/>
    <w:rsid w:val="5E932338"/>
    <w:rsid w:val="5E960419"/>
    <w:rsid w:val="5E9F5041"/>
    <w:rsid w:val="5EAB5663"/>
    <w:rsid w:val="5EAF60CD"/>
    <w:rsid w:val="5EB40C7F"/>
    <w:rsid w:val="5EB804F7"/>
    <w:rsid w:val="5ED1732C"/>
    <w:rsid w:val="5EDA3AD6"/>
    <w:rsid w:val="5EEE34CD"/>
    <w:rsid w:val="5EEF55D9"/>
    <w:rsid w:val="5EF65F3C"/>
    <w:rsid w:val="5EFB30EB"/>
    <w:rsid w:val="5F234325"/>
    <w:rsid w:val="5F2C67EF"/>
    <w:rsid w:val="5F2F4023"/>
    <w:rsid w:val="5F302004"/>
    <w:rsid w:val="5F343FED"/>
    <w:rsid w:val="5F396511"/>
    <w:rsid w:val="5F4049C4"/>
    <w:rsid w:val="5F5226F9"/>
    <w:rsid w:val="5F5F4E16"/>
    <w:rsid w:val="5F697A43"/>
    <w:rsid w:val="5F700DD2"/>
    <w:rsid w:val="5F7C69CA"/>
    <w:rsid w:val="5FAA26FD"/>
    <w:rsid w:val="5FB07420"/>
    <w:rsid w:val="5FB33BB9"/>
    <w:rsid w:val="5FB642FF"/>
    <w:rsid w:val="5FBF7CE8"/>
    <w:rsid w:val="5FF045BC"/>
    <w:rsid w:val="5FF72EF8"/>
    <w:rsid w:val="60042C1C"/>
    <w:rsid w:val="60043E98"/>
    <w:rsid w:val="600A19BF"/>
    <w:rsid w:val="60222841"/>
    <w:rsid w:val="60255718"/>
    <w:rsid w:val="6028345A"/>
    <w:rsid w:val="60391CA9"/>
    <w:rsid w:val="60452D86"/>
    <w:rsid w:val="60496CEB"/>
    <w:rsid w:val="605024FC"/>
    <w:rsid w:val="605D2948"/>
    <w:rsid w:val="606523C7"/>
    <w:rsid w:val="606A1A00"/>
    <w:rsid w:val="60722270"/>
    <w:rsid w:val="60730B79"/>
    <w:rsid w:val="60811186"/>
    <w:rsid w:val="608C35FA"/>
    <w:rsid w:val="609621D0"/>
    <w:rsid w:val="609676C4"/>
    <w:rsid w:val="60974479"/>
    <w:rsid w:val="60A77018"/>
    <w:rsid w:val="60B63147"/>
    <w:rsid w:val="60B6373E"/>
    <w:rsid w:val="60C767CF"/>
    <w:rsid w:val="60D94336"/>
    <w:rsid w:val="60EA0308"/>
    <w:rsid w:val="60F03F78"/>
    <w:rsid w:val="60F05919"/>
    <w:rsid w:val="610417D1"/>
    <w:rsid w:val="611D0BBD"/>
    <w:rsid w:val="61283254"/>
    <w:rsid w:val="61372EF5"/>
    <w:rsid w:val="613B1D17"/>
    <w:rsid w:val="615B14C3"/>
    <w:rsid w:val="61615041"/>
    <w:rsid w:val="61731EFC"/>
    <w:rsid w:val="6174541E"/>
    <w:rsid w:val="61746671"/>
    <w:rsid w:val="61773D0F"/>
    <w:rsid w:val="61844A4B"/>
    <w:rsid w:val="61880654"/>
    <w:rsid w:val="618B6943"/>
    <w:rsid w:val="61AA2758"/>
    <w:rsid w:val="61AB4343"/>
    <w:rsid w:val="61C03014"/>
    <w:rsid w:val="61C55405"/>
    <w:rsid w:val="61CA67DC"/>
    <w:rsid w:val="61D94C85"/>
    <w:rsid w:val="61E23E8A"/>
    <w:rsid w:val="62206ADF"/>
    <w:rsid w:val="623344A9"/>
    <w:rsid w:val="625533E1"/>
    <w:rsid w:val="625E3163"/>
    <w:rsid w:val="6261136A"/>
    <w:rsid w:val="62622551"/>
    <w:rsid w:val="626267DA"/>
    <w:rsid w:val="6268733A"/>
    <w:rsid w:val="62760D6B"/>
    <w:rsid w:val="627B5326"/>
    <w:rsid w:val="629A67D7"/>
    <w:rsid w:val="62D7767C"/>
    <w:rsid w:val="62DE6052"/>
    <w:rsid w:val="62ED570E"/>
    <w:rsid w:val="630358E3"/>
    <w:rsid w:val="63224379"/>
    <w:rsid w:val="635527B9"/>
    <w:rsid w:val="635602DE"/>
    <w:rsid w:val="6359710A"/>
    <w:rsid w:val="636447A9"/>
    <w:rsid w:val="63692F10"/>
    <w:rsid w:val="63702F49"/>
    <w:rsid w:val="637A5D3F"/>
    <w:rsid w:val="637B0C1F"/>
    <w:rsid w:val="63967CAE"/>
    <w:rsid w:val="63972DD1"/>
    <w:rsid w:val="639F3A33"/>
    <w:rsid w:val="63A320F7"/>
    <w:rsid w:val="63A80AFE"/>
    <w:rsid w:val="63B21D55"/>
    <w:rsid w:val="63DC07E4"/>
    <w:rsid w:val="63FD02BC"/>
    <w:rsid w:val="64032DE5"/>
    <w:rsid w:val="641266D5"/>
    <w:rsid w:val="6435668B"/>
    <w:rsid w:val="643B1191"/>
    <w:rsid w:val="646A5FF4"/>
    <w:rsid w:val="6472739A"/>
    <w:rsid w:val="64881D44"/>
    <w:rsid w:val="649676F6"/>
    <w:rsid w:val="64C5143A"/>
    <w:rsid w:val="64D635BF"/>
    <w:rsid w:val="64E13556"/>
    <w:rsid w:val="64FC0C91"/>
    <w:rsid w:val="6504443F"/>
    <w:rsid w:val="651354AD"/>
    <w:rsid w:val="651421FF"/>
    <w:rsid w:val="654C23DF"/>
    <w:rsid w:val="6557682B"/>
    <w:rsid w:val="65751CFD"/>
    <w:rsid w:val="657B0686"/>
    <w:rsid w:val="65813C15"/>
    <w:rsid w:val="65850004"/>
    <w:rsid w:val="65912318"/>
    <w:rsid w:val="6595189B"/>
    <w:rsid w:val="659F6296"/>
    <w:rsid w:val="65B6062C"/>
    <w:rsid w:val="65BD4645"/>
    <w:rsid w:val="65BF216B"/>
    <w:rsid w:val="65C64086"/>
    <w:rsid w:val="65C92FEA"/>
    <w:rsid w:val="65CC4888"/>
    <w:rsid w:val="6618048F"/>
    <w:rsid w:val="662E55B9"/>
    <w:rsid w:val="6630667E"/>
    <w:rsid w:val="66644AC0"/>
    <w:rsid w:val="666C285B"/>
    <w:rsid w:val="666C7EED"/>
    <w:rsid w:val="6670388B"/>
    <w:rsid w:val="667527F2"/>
    <w:rsid w:val="66755217"/>
    <w:rsid w:val="66784DA3"/>
    <w:rsid w:val="667E51BF"/>
    <w:rsid w:val="6686712D"/>
    <w:rsid w:val="669730E8"/>
    <w:rsid w:val="6699346E"/>
    <w:rsid w:val="66A4658A"/>
    <w:rsid w:val="66A852F5"/>
    <w:rsid w:val="66B94CF4"/>
    <w:rsid w:val="66BC7520"/>
    <w:rsid w:val="66C57C55"/>
    <w:rsid w:val="66E0683D"/>
    <w:rsid w:val="66EA1C31"/>
    <w:rsid w:val="66F516BD"/>
    <w:rsid w:val="671068B7"/>
    <w:rsid w:val="67191B1C"/>
    <w:rsid w:val="672D7FBB"/>
    <w:rsid w:val="672F6E03"/>
    <w:rsid w:val="673B7F17"/>
    <w:rsid w:val="675443BD"/>
    <w:rsid w:val="675B7786"/>
    <w:rsid w:val="676660DD"/>
    <w:rsid w:val="67954830"/>
    <w:rsid w:val="67955879"/>
    <w:rsid w:val="67EF6CDB"/>
    <w:rsid w:val="67F0425A"/>
    <w:rsid w:val="67F23AD3"/>
    <w:rsid w:val="68002B25"/>
    <w:rsid w:val="681A5D7E"/>
    <w:rsid w:val="6828731C"/>
    <w:rsid w:val="682B3AD0"/>
    <w:rsid w:val="68482B8F"/>
    <w:rsid w:val="68571834"/>
    <w:rsid w:val="686070E1"/>
    <w:rsid w:val="687116DC"/>
    <w:rsid w:val="6878475E"/>
    <w:rsid w:val="6893463C"/>
    <w:rsid w:val="689949B6"/>
    <w:rsid w:val="68AD3A59"/>
    <w:rsid w:val="68B7181F"/>
    <w:rsid w:val="68DB08C3"/>
    <w:rsid w:val="68E6362C"/>
    <w:rsid w:val="68E70202"/>
    <w:rsid w:val="68FA5EDB"/>
    <w:rsid w:val="690D143F"/>
    <w:rsid w:val="691D32BA"/>
    <w:rsid w:val="692C5FEB"/>
    <w:rsid w:val="693966D8"/>
    <w:rsid w:val="694614B9"/>
    <w:rsid w:val="695542DD"/>
    <w:rsid w:val="69586B5E"/>
    <w:rsid w:val="69787200"/>
    <w:rsid w:val="69790883"/>
    <w:rsid w:val="69822C8C"/>
    <w:rsid w:val="69990F25"/>
    <w:rsid w:val="699F29DF"/>
    <w:rsid w:val="699F79F4"/>
    <w:rsid w:val="69BE6BC7"/>
    <w:rsid w:val="69D14F96"/>
    <w:rsid w:val="69F568D1"/>
    <w:rsid w:val="69FD1295"/>
    <w:rsid w:val="6A0A4D8D"/>
    <w:rsid w:val="6A1A60EC"/>
    <w:rsid w:val="6A1D29A9"/>
    <w:rsid w:val="6A3526CB"/>
    <w:rsid w:val="6A6A1F19"/>
    <w:rsid w:val="6A851386"/>
    <w:rsid w:val="6A8E345C"/>
    <w:rsid w:val="6AA420C1"/>
    <w:rsid w:val="6AB41186"/>
    <w:rsid w:val="6AC32615"/>
    <w:rsid w:val="6AED32D6"/>
    <w:rsid w:val="6B12359E"/>
    <w:rsid w:val="6B1B42CF"/>
    <w:rsid w:val="6B280907"/>
    <w:rsid w:val="6B2F29CF"/>
    <w:rsid w:val="6B502706"/>
    <w:rsid w:val="6B551871"/>
    <w:rsid w:val="6B6F2865"/>
    <w:rsid w:val="6B7216AE"/>
    <w:rsid w:val="6B847AE9"/>
    <w:rsid w:val="6B8A04E5"/>
    <w:rsid w:val="6BA709B0"/>
    <w:rsid w:val="6BA73654"/>
    <w:rsid w:val="6BBD40E6"/>
    <w:rsid w:val="6BC404DB"/>
    <w:rsid w:val="6BCC579A"/>
    <w:rsid w:val="6BD915C1"/>
    <w:rsid w:val="6BDB7F8C"/>
    <w:rsid w:val="6BE12AF7"/>
    <w:rsid w:val="6BE23524"/>
    <w:rsid w:val="6BE84683"/>
    <w:rsid w:val="6C06257C"/>
    <w:rsid w:val="6C150D37"/>
    <w:rsid w:val="6C2E004A"/>
    <w:rsid w:val="6C364E1E"/>
    <w:rsid w:val="6C4A27B9"/>
    <w:rsid w:val="6C4A53B8"/>
    <w:rsid w:val="6C700663"/>
    <w:rsid w:val="6C844C00"/>
    <w:rsid w:val="6C9771A1"/>
    <w:rsid w:val="6C9C6D62"/>
    <w:rsid w:val="6CA479F9"/>
    <w:rsid w:val="6CB06CB1"/>
    <w:rsid w:val="6CB95B66"/>
    <w:rsid w:val="6CBE56A3"/>
    <w:rsid w:val="6CE626D3"/>
    <w:rsid w:val="6CED3A62"/>
    <w:rsid w:val="6CF070AE"/>
    <w:rsid w:val="6CFE06B0"/>
    <w:rsid w:val="6D052272"/>
    <w:rsid w:val="6D062D75"/>
    <w:rsid w:val="6D48513C"/>
    <w:rsid w:val="6D57712D"/>
    <w:rsid w:val="6D8F44A2"/>
    <w:rsid w:val="6DB21A61"/>
    <w:rsid w:val="6DC101D7"/>
    <w:rsid w:val="6DD469CF"/>
    <w:rsid w:val="6DEB418D"/>
    <w:rsid w:val="6DED6D75"/>
    <w:rsid w:val="6DF204F3"/>
    <w:rsid w:val="6E0A0617"/>
    <w:rsid w:val="6E1D39B2"/>
    <w:rsid w:val="6E53585A"/>
    <w:rsid w:val="6E770091"/>
    <w:rsid w:val="6E77012F"/>
    <w:rsid w:val="6EB5235D"/>
    <w:rsid w:val="6EB5645E"/>
    <w:rsid w:val="6EBF32A9"/>
    <w:rsid w:val="6EBF7FF4"/>
    <w:rsid w:val="6EC15260"/>
    <w:rsid w:val="6EC31A71"/>
    <w:rsid w:val="6EE36ECA"/>
    <w:rsid w:val="6EEB3BCD"/>
    <w:rsid w:val="6EF70BC7"/>
    <w:rsid w:val="6EFB0530"/>
    <w:rsid w:val="6F1A7DC5"/>
    <w:rsid w:val="6F2179F2"/>
    <w:rsid w:val="6F6314CB"/>
    <w:rsid w:val="6F6D49E6"/>
    <w:rsid w:val="6F7C49E7"/>
    <w:rsid w:val="6F8F2BAE"/>
    <w:rsid w:val="6F982D60"/>
    <w:rsid w:val="6F9E7DAD"/>
    <w:rsid w:val="6FA83C70"/>
    <w:rsid w:val="6FDB58C9"/>
    <w:rsid w:val="6FEF5D43"/>
    <w:rsid w:val="6FF677BA"/>
    <w:rsid w:val="6FFB46E7"/>
    <w:rsid w:val="700A0A64"/>
    <w:rsid w:val="7013474A"/>
    <w:rsid w:val="701D6286"/>
    <w:rsid w:val="703F45D4"/>
    <w:rsid w:val="70453609"/>
    <w:rsid w:val="704C6CF1"/>
    <w:rsid w:val="70545BA6"/>
    <w:rsid w:val="70673123"/>
    <w:rsid w:val="70813D85"/>
    <w:rsid w:val="70C82DFC"/>
    <w:rsid w:val="70F62A2B"/>
    <w:rsid w:val="71066EA0"/>
    <w:rsid w:val="712447B4"/>
    <w:rsid w:val="71314BCC"/>
    <w:rsid w:val="71490B1C"/>
    <w:rsid w:val="71663DE2"/>
    <w:rsid w:val="71693423"/>
    <w:rsid w:val="718A11B3"/>
    <w:rsid w:val="718E044C"/>
    <w:rsid w:val="718F47A1"/>
    <w:rsid w:val="719134B1"/>
    <w:rsid w:val="71997D14"/>
    <w:rsid w:val="71A02943"/>
    <w:rsid w:val="71C54FAD"/>
    <w:rsid w:val="71C561B9"/>
    <w:rsid w:val="71C56E45"/>
    <w:rsid w:val="71D17822"/>
    <w:rsid w:val="71DE3A12"/>
    <w:rsid w:val="71E81F80"/>
    <w:rsid w:val="71F825F1"/>
    <w:rsid w:val="720158B9"/>
    <w:rsid w:val="72340375"/>
    <w:rsid w:val="72381810"/>
    <w:rsid w:val="723A7873"/>
    <w:rsid w:val="723B4C0C"/>
    <w:rsid w:val="723F4D5F"/>
    <w:rsid w:val="72495BF0"/>
    <w:rsid w:val="725B321B"/>
    <w:rsid w:val="725D01F5"/>
    <w:rsid w:val="72607187"/>
    <w:rsid w:val="7268244B"/>
    <w:rsid w:val="726C71D7"/>
    <w:rsid w:val="72727AFB"/>
    <w:rsid w:val="72842C49"/>
    <w:rsid w:val="72A06510"/>
    <w:rsid w:val="72A51015"/>
    <w:rsid w:val="72AC3283"/>
    <w:rsid w:val="72AD3570"/>
    <w:rsid w:val="72BA2638"/>
    <w:rsid w:val="72BB1F0C"/>
    <w:rsid w:val="72C1051B"/>
    <w:rsid w:val="72C9287B"/>
    <w:rsid w:val="72CF5A6D"/>
    <w:rsid w:val="72DA4A88"/>
    <w:rsid w:val="72DF4A8A"/>
    <w:rsid w:val="731459EB"/>
    <w:rsid w:val="731A30D6"/>
    <w:rsid w:val="731D17F8"/>
    <w:rsid w:val="7335285B"/>
    <w:rsid w:val="7336071E"/>
    <w:rsid w:val="73372296"/>
    <w:rsid w:val="73375A36"/>
    <w:rsid w:val="735D05D3"/>
    <w:rsid w:val="73657316"/>
    <w:rsid w:val="737D075C"/>
    <w:rsid w:val="738C26F6"/>
    <w:rsid w:val="73AB3D2F"/>
    <w:rsid w:val="73AD3F4B"/>
    <w:rsid w:val="73B40E35"/>
    <w:rsid w:val="73CC2623"/>
    <w:rsid w:val="73D72AE8"/>
    <w:rsid w:val="73DD11C7"/>
    <w:rsid w:val="73FF690D"/>
    <w:rsid w:val="742908E5"/>
    <w:rsid w:val="74364207"/>
    <w:rsid w:val="743D52CE"/>
    <w:rsid w:val="743E3159"/>
    <w:rsid w:val="74404DBF"/>
    <w:rsid w:val="74454183"/>
    <w:rsid w:val="74476F06"/>
    <w:rsid w:val="744E128A"/>
    <w:rsid w:val="746017F1"/>
    <w:rsid w:val="746126B9"/>
    <w:rsid w:val="74624F7B"/>
    <w:rsid w:val="74891763"/>
    <w:rsid w:val="749A65CD"/>
    <w:rsid w:val="749D5D6D"/>
    <w:rsid w:val="74A62D93"/>
    <w:rsid w:val="74A7099A"/>
    <w:rsid w:val="74AC4202"/>
    <w:rsid w:val="74B01C78"/>
    <w:rsid w:val="74BB1B01"/>
    <w:rsid w:val="74BB4445"/>
    <w:rsid w:val="74BE336A"/>
    <w:rsid w:val="74BF5CE3"/>
    <w:rsid w:val="74C80549"/>
    <w:rsid w:val="74D90D0C"/>
    <w:rsid w:val="74DE2761"/>
    <w:rsid w:val="750C2973"/>
    <w:rsid w:val="750E0DF9"/>
    <w:rsid w:val="751002ED"/>
    <w:rsid w:val="752D502B"/>
    <w:rsid w:val="7534234E"/>
    <w:rsid w:val="75394DA2"/>
    <w:rsid w:val="75402C0D"/>
    <w:rsid w:val="754244A8"/>
    <w:rsid w:val="754460A5"/>
    <w:rsid w:val="757A1DE7"/>
    <w:rsid w:val="75A66EA3"/>
    <w:rsid w:val="75A85CC1"/>
    <w:rsid w:val="75E26D82"/>
    <w:rsid w:val="75E67BC7"/>
    <w:rsid w:val="75EB1C30"/>
    <w:rsid w:val="75F0011F"/>
    <w:rsid w:val="75F0613A"/>
    <w:rsid w:val="75FC7104"/>
    <w:rsid w:val="760360A4"/>
    <w:rsid w:val="760F102B"/>
    <w:rsid w:val="7613626B"/>
    <w:rsid w:val="76393EDF"/>
    <w:rsid w:val="763C6E97"/>
    <w:rsid w:val="76564426"/>
    <w:rsid w:val="765B6F2D"/>
    <w:rsid w:val="766A1C7F"/>
    <w:rsid w:val="76765265"/>
    <w:rsid w:val="767676B6"/>
    <w:rsid w:val="76767E7A"/>
    <w:rsid w:val="769467B3"/>
    <w:rsid w:val="76CA3303"/>
    <w:rsid w:val="76D86A5B"/>
    <w:rsid w:val="76E8442E"/>
    <w:rsid w:val="76ED456A"/>
    <w:rsid w:val="76FA1BEC"/>
    <w:rsid w:val="76FC4AC8"/>
    <w:rsid w:val="770E7A6E"/>
    <w:rsid w:val="77161E07"/>
    <w:rsid w:val="771941B0"/>
    <w:rsid w:val="772501BB"/>
    <w:rsid w:val="772B3258"/>
    <w:rsid w:val="7730111A"/>
    <w:rsid w:val="776F1041"/>
    <w:rsid w:val="776F4652"/>
    <w:rsid w:val="77731007"/>
    <w:rsid w:val="777837FA"/>
    <w:rsid w:val="778B6351"/>
    <w:rsid w:val="779624E4"/>
    <w:rsid w:val="77C85768"/>
    <w:rsid w:val="77E63791"/>
    <w:rsid w:val="77EF0FD1"/>
    <w:rsid w:val="77F9150C"/>
    <w:rsid w:val="77FB4B3E"/>
    <w:rsid w:val="78067B81"/>
    <w:rsid w:val="780C082F"/>
    <w:rsid w:val="782F5E70"/>
    <w:rsid w:val="7840713B"/>
    <w:rsid w:val="786479FF"/>
    <w:rsid w:val="78687CE7"/>
    <w:rsid w:val="789631FF"/>
    <w:rsid w:val="789B0816"/>
    <w:rsid w:val="78AA3DE3"/>
    <w:rsid w:val="78B638A1"/>
    <w:rsid w:val="78D80702"/>
    <w:rsid w:val="78DD0E2E"/>
    <w:rsid w:val="78E421BD"/>
    <w:rsid w:val="78FC000A"/>
    <w:rsid w:val="78FF0DA4"/>
    <w:rsid w:val="790243F1"/>
    <w:rsid w:val="791B5467"/>
    <w:rsid w:val="791D122B"/>
    <w:rsid w:val="79273E57"/>
    <w:rsid w:val="795A247F"/>
    <w:rsid w:val="7960340A"/>
    <w:rsid w:val="797A042B"/>
    <w:rsid w:val="798D38A1"/>
    <w:rsid w:val="7997722F"/>
    <w:rsid w:val="79A35446"/>
    <w:rsid w:val="79AB4053"/>
    <w:rsid w:val="79C92570"/>
    <w:rsid w:val="79D17699"/>
    <w:rsid w:val="79D26B1F"/>
    <w:rsid w:val="79D37DAB"/>
    <w:rsid w:val="79D95265"/>
    <w:rsid w:val="79E2138E"/>
    <w:rsid w:val="79F22805"/>
    <w:rsid w:val="7A2111EE"/>
    <w:rsid w:val="7A3E1D6E"/>
    <w:rsid w:val="7A4F18B8"/>
    <w:rsid w:val="7A7F219A"/>
    <w:rsid w:val="7A842082"/>
    <w:rsid w:val="7A8A0A24"/>
    <w:rsid w:val="7A9E283F"/>
    <w:rsid w:val="7AA00365"/>
    <w:rsid w:val="7AA8546C"/>
    <w:rsid w:val="7AAE3139"/>
    <w:rsid w:val="7AB404E5"/>
    <w:rsid w:val="7ABE2599"/>
    <w:rsid w:val="7ACE4ED2"/>
    <w:rsid w:val="7ACF2DEC"/>
    <w:rsid w:val="7ACF47A6"/>
    <w:rsid w:val="7AFC3DF3"/>
    <w:rsid w:val="7B030936"/>
    <w:rsid w:val="7B0E0161"/>
    <w:rsid w:val="7B2B073C"/>
    <w:rsid w:val="7B326CE2"/>
    <w:rsid w:val="7B332F70"/>
    <w:rsid w:val="7B3C5E55"/>
    <w:rsid w:val="7B3D06D4"/>
    <w:rsid w:val="7B49197E"/>
    <w:rsid w:val="7B4E6013"/>
    <w:rsid w:val="7B65510B"/>
    <w:rsid w:val="7B694CC3"/>
    <w:rsid w:val="7B7D137B"/>
    <w:rsid w:val="7B8B7B16"/>
    <w:rsid w:val="7B993C05"/>
    <w:rsid w:val="7BA45C33"/>
    <w:rsid w:val="7BB02821"/>
    <w:rsid w:val="7BB06386"/>
    <w:rsid w:val="7BEB2D3A"/>
    <w:rsid w:val="7C08447A"/>
    <w:rsid w:val="7C0C1B00"/>
    <w:rsid w:val="7C1510B1"/>
    <w:rsid w:val="7C195991"/>
    <w:rsid w:val="7C2524BE"/>
    <w:rsid w:val="7C4443A3"/>
    <w:rsid w:val="7C482A62"/>
    <w:rsid w:val="7C5616A9"/>
    <w:rsid w:val="7C83420C"/>
    <w:rsid w:val="7C935723"/>
    <w:rsid w:val="7C95557C"/>
    <w:rsid w:val="7C9A6BAF"/>
    <w:rsid w:val="7CA25995"/>
    <w:rsid w:val="7CA4216C"/>
    <w:rsid w:val="7CBA1766"/>
    <w:rsid w:val="7CC85951"/>
    <w:rsid w:val="7CCA5671"/>
    <w:rsid w:val="7D0D26F1"/>
    <w:rsid w:val="7D126C6C"/>
    <w:rsid w:val="7D172435"/>
    <w:rsid w:val="7D23702C"/>
    <w:rsid w:val="7D2554C0"/>
    <w:rsid w:val="7D3D745A"/>
    <w:rsid w:val="7D437D8E"/>
    <w:rsid w:val="7D5B0FDA"/>
    <w:rsid w:val="7D711B45"/>
    <w:rsid w:val="7D7B495E"/>
    <w:rsid w:val="7D805852"/>
    <w:rsid w:val="7D852E5E"/>
    <w:rsid w:val="7D862897"/>
    <w:rsid w:val="7D8B11EA"/>
    <w:rsid w:val="7DA17A72"/>
    <w:rsid w:val="7DA57E63"/>
    <w:rsid w:val="7DA71A0B"/>
    <w:rsid w:val="7DBC152B"/>
    <w:rsid w:val="7E152E18"/>
    <w:rsid w:val="7E230FCE"/>
    <w:rsid w:val="7E391A48"/>
    <w:rsid w:val="7E3B4897"/>
    <w:rsid w:val="7E494870"/>
    <w:rsid w:val="7E4B4405"/>
    <w:rsid w:val="7E632947"/>
    <w:rsid w:val="7E8E7B43"/>
    <w:rsid w:val="7EA3036D"/>
    <w:rsid w:val="7EB51F05"/>
    <w:rsid w:val="7EBF1B98"/>
    <w:rsid w:val="7ED15D05"/>
    <w:rsid w:val="7ED405DD"/>
    <w:rsid w:val="7EDC4997"/>
    <w:rsid w:val="7EEC06BD"/>
    <w:rsid w:val="7EF50554"/>
    <w:rsid w:val="7EFB49D6"/>
    <w:rsid w:val="7F161053"/>
    <w:rsid w:val="7F1C3D0F"/>
    <w:rsid w:val="7F38002D"/>
    <w:rsid w:val="7F5954E9"/>
    <w:rsid w:val="7F596D35"/>
    <w:rsid w:val="7F5F1417"/>
    <w:rsid w:val="7F5F1A75"/>
    <w:rsid w:val="7F6F47AA"/>
    <w:rsid w:val="7F8F0532"/>
    <w:rsid w:val="7F983C52"/>
    <w:rsid w:val="7F9B7D50"/>
    <w:rsid w:val="7FA31757"/>
    <w:rsid w:val="7FA41A6A"/>
    <w:rsid w:val="7FDA6A3D"/>
    <w:rsid w:val="7FDD7966"/>
    <w:rsid w:val="7FEC5DFB"/>
    <w:rsid w:val="7FEF7F2A"/>
    <w:rsid w:val="7FF76B8E"/>
    <w:rsid w:val="95FD318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qFormat="1" w:uiPriority="99"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sdException w:qFormat="1" w:uiPriority="99"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next w:val="1"/>
    <w:link w:val="52"/>
    <w:qFormat/>
    <w:uiPriority w:val="9"/>
    <w:pPr>
      <w:keepNext/>
      <w:keepLines/>
      <w:numPr>
        <w:ilvl w:val="0"/>
        <w:numId w:val="1"/>
      </w:numPr>
      <w:spacing w:line="578" w:lineRule="auto"/>
      <w:outlineLvl w:val="0"/>
    </w:pPr>
    <w:rPr>
      <w:rFonts w:ascii="宋体" w:hAnsi="宋体" w:eastAsia="黑体" w:cs="宋体"/>
      <w:b/>
      <w:bCs/>
      <w:kern w:val="44"/>
      <w:sz w:val="32"/>
      <w:szCs w:val="30"/>
      <w:lang w:val="en-US" w:eastAsia="zh-CN" w:bidi="ar-SA"/>
    </w:rPr>
  </w:style>
  <w:style w:type="paragraph" w:styleId="3">
    <w:name w:val="heading 2"/>
    <w:basedOn w:val="4"/>
    <w:next w:val="1"/>
    <w:link w:val="53"/>
    <w:qFormat/>
    <w:uiPriority w:val="9"/>
    <w:pPr>
      <w:numPr>
        <w:ilvl w:val="1"/>
        <w:numId w:val="1"/>
      </w:numPr>
      <w:outlineLvl w:val="1"/>
    </w:pPr>
    <w:rPr>
      <w:rFonts w:ascii="黑体" w:hAnsi="黑体" w:eastAsia="楷体_GB2312" w:cs="宋体"/>
      <w:kern w:val="2"/>
      <w:sz w:val="32"/>
      <w:szCs w:val="30"/>
      <w:lang w:val="en-US" w:eastAsia="zh-CN" w:bidi="ar-SA"/>
    </w:rPr>
  </w:style>
  <w:style w:type="paragraph" w:styleId="4">
    <w:name w:val="heading 3"/>
    <w:basedOn w:val="1"/>
    <w:next w:val="1"/>
    <w:link w:val="54"/>
    <w:qFormat/>
    <w:uiPriority w:val="9"/>
    <w:pPr>
      <w:numPr>
        <w:ilvl w:val="2"/>
        <w:numId w:val="1"/>
      </w:numPr>
      <w:outlineLvl w:val="2"/>
    </w:pPr>
    <w:rPr>
      <w:rFonts w:ascii="黑体" w:hAnsi="黑体" w:eastAsia="仿宋"/>
      <w:b/>
      <w:bCs/>
      <w:sz w:val="32"/>
      <w:szCs w:val="30"/>
    </w:rPr>
  </w:style>
  <w:style w:type="paragraph" w:styleId="5">
    <w:name w:val="heading 4"/>
    <w:basedOn w:val="1"/>
    <w:next w:val="1"/>
    <w:link w:val="57"/>
    <w:qFormat/>
    <w:uiPriority w:val="9"/>
    <w:pPr>
      <w:keepNext/>
      <w:keepLines/>
      <w:spacing w:before="280" w:after="290" w:line="376" w:lineRule="atLeast"/>
      <w:ind w:firstLine="640" w:firstLineChars="200"/>
      <w:outlineLvl w:val="3"/>
    </w:pPr>
    <w:rPr>
      <w:rFonts w:ascii="Cambria" w:hAnsi="Cambria"/>
      <w:b/>
      <w:bCs/>
      <w:sz w:val="28"/>
      <w:szCs w:val="28"/>
    </w:rPr>
  </w:style>
  <w:style w:type="paragraph" w:styleId="6">
    <w:name w:val="heading 5"/>
    <w:basedOn w:val="1"/>
    <w:next w:val="1"/>
    <w:link w:val="74"/>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80"/>
    <w:semiHidden/>
    <w:unhideWhenUsed/>
    <w:qFormat/>
    <w:uiPriority w:val="9"/>
    <w:pPr>
      <w:keepNext/>
      <w:keepLines/>
      <w:spacing w:before="240" w:after="64" w:line="320" w:lineRule="auto"/>
      <w:ind w:left="1152"/>
      <w:outlineLvl w:val="5"/>
    </w:pPr>
    <w:rPr>
      <w:rFonts w:asciiTheme="majorHAnsi" w:hAnsiTheme="majorHAnsi" w:eastAsiaTheme="majorEastAsia" w:cstheme="majorBidi"/>
      <w:b/>
      <w:bCs/>
      <w:sz w:val="30"/>
      <w:szCs w:val="24"/>
    </w:rPr>
  </w:style>
  <w:style w:type="paragraph" w:styleId="8">
    <w:name w:val="heading 7"/>
    <w:basedOn w:val="1"/>
    <w:next w:val="1"/>
    <w:link w:val="281"/>
    <w:semiHidden/>
    <w:unhideWhenUsed/>
    <w:qFormat/>
    <w:uiPriority w:val="9"/>
    <w:pPr>
      <w:keepNext/>
      <w:keepLines/>
      <w:spacing w:before="240" w:after="64" w:line="320" w:lineRule="auto"/>
      <w:ind w:left="1296"/>
      <w:outlineLvl w:val="6"/>
    </w:pPr>
    <w:rPr>
      <w:rFonts w:ascii="Times New Roman" w:hAnsi="Times New Roman" w:eastAsia="仿宋_GB2312" w:cstheme="minorBidi"/>
      <w:b/>
      <w:bCs/>
      <w:sz w:val="30"/>
      <w:szCs w:val="24"/>
    </w:rPr>
  </w:style>
  <w:style w:type="paragraph" w:styleId="9">
    <w:name w:val="heading 8"/>
    <w:basedOn w:val="1"/>
    <w:next w:val="1"/>
    <w:link w:val="282"/>
    <w:semiHidden/>
    <w:unhideWhenUsed/>
    <w:qFormat/>
    <w:uiPriority w:val="9"/>
    <w:pPr>
      <w:keepNext/>
      <w:keepLines/>
      <w:spacing w:before="240" w:after="64" w:line="320" w:lineRule="auto"/>
      <w:ind w:left="1440"/>
      <w:outlineLvl w:val="7"/>
    </w:pPr>
    <w:rPr>
      <w:rFonts w:asciiTheme="majorHAnsi" w:hAnsiTheme="majorHAnsi" w:eastAsiaTheme="majorEastAsia" w:cstheme="majorBidi"/>
      <w:sz w:val="30"/>
      <w:szCs w:val="24"/>
    </w:rPr>
  </w:style>
  <w:style w:type="paragraph" w:styleId="10">
    <w:name w:val="heading 9"/>
    <w:basedOn w:val="1"/>
    <w:next w:val="1"/>
    <w:link w:val="283"/>
    <w:semiHidden/>
    <w:unhideWhenUsed/>
    <w:qFormat/>
    <w:uiPriority w:val="9"/>
    <w:pPr>
      <w:keepNext/>
      <w:keepLines/>
      <w:spacing w:before="240" w:after="64" w:line="320" w:lineRule="auto"/>
      <w:ind w:left="1584"/>
      <w:outlineLvl w:val="8"/>
    </w:pPr>
    <w:rPr>
      <w:rFonts w:asciiTheme="majorHAnsi" w:hAnsiTheme="majorHAnsi" w:eastAsiaTheme="majorEastAsia" w:cstheme="majorBidi"/>
      <w:sz w:val="30"/>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60"/>
      <w:jc w:val="left"/>
    </w:pPr>
    <w:rPr>
      <w:rFonts w:asciiTheme="minorHAnsi" w:hAnsiTheme="minorHAnsi" w:cstheme="minorHAnsi"/>
      <w:sz w:val="18"/>
      <w:szCs w:val="18"/>
    </w:rPr>
  </w:style>
  <w:style w:type="paragraph" w:styleId="12">
    <w:name w:val="Normal Indent"/>
    <w:basedOn w:val="1"/>
    <w:qFormat/>
    <w:uiPriority w:val="99"/>
    <w:pPr>
      <w:ind w:firstLine="420" w:firstLineChars="200"/>
    </w:pPr>
  </w:style>
  <w:style w:type="paragraph" w:styleId="13">
    <w:name w:val="caption"/>
    <w:basedOn w:val="1"/>
    <w:next w:val="1"/>
    <w:qFormat/>
    <w:uiPriority w:val="35"/>
    <w:pPr>
      <w:keepNext/>
      <w:spacing w:line="560" w:lineRule="exact"/>
      <w:jc w:val="center"/>
    </w:pPr>
    <w:rPr>
      <w:rFonts w:ascii="Cambria" w:hAnsi="Cambria" w:eastAsia="黑体"/>
      <w:b/>
      <w:sz w:val="24"/>
      <w:szCs w:val="20"/>
    </w:rPr>
  </w:style>
  <w:style w:type="paragraph" w:styleId="14">
    <w:name w:val="Document Map"/>
    <w:basedOn w:val="1"/>
    <w:link w:val="106"/>
    <w:unhideWhenUsed/>
    <w:qFormat/>
    <w:uiPriority w:val="99"/>
    <w:rPr>
      <w:rFonts w:ascii="宋体" w:cs="Calibri"/>
      <w:sz w:val="18"/>
      <w:szCs w:val="18"/>
    </w:rPr>
  </w:style>
  <w:style w:type="paragraph" w:styleId="15">
    <w:name w:val="annotation text"/>
    <w:basedOn w:val="1"/>
    <w:link w:val="55"/>
    <w:qFormat/>
    <w:uiPriority w:val="99"/>
    <w:pPr>
      <w:spacing w:line="560" w:lineRule="exact"/>
      <w:ind w:firstLine="640" w:firstLineChars="200"/>
      <w:jc w:val="left"/>
    </w:pPr>
    <w:rPr>
      <w:rFonts w:ascii="仿宋" w:hAnsi="仿宋" w:eastAsia="仿宋" w:cs="Times New Roman"/>
      <w:sz w:val="32"/>
      <w:szCs w:val="32"/>
    </w:rPr>
  </w:style>
  <w:style w:type="paragraph" w:styleId="16">
    <w:name w:val="Body Text"/>
    <w:basedOn w:val="1"/>
    <w:link w:val="100"/>
    <w:qFormat/>
    <w:uiPriority w:val="0"/>
    <w:pPr>
      <w:spacing w:after="120"/>
    </w:pPr>
  </w:style>
  <w:style w:type="paragraph" w:styleId="17">
    <w:name w:val="Body Text Indent"/>
    <w:basedOn w:val="1"/>
    <w:link w:val="93"/>
    <w:qFormat/>
    <w:uiPriority w:val="0"/>
    <w:pPr>
      <w:ind w:firstLine="560" w:firstLineChars="200"/>
    </w:pPr>
    <w:rPr>
      <w:sz w:val="28"/>
    </w:rPr>
  </w:style>
  <w:style w:type="paragraph" w:styleId="18">
    <w:name w:val="toc 5"/>
    <w:basedOn w:val="1"/>
    <w:next w:val="1"/>
    <w:qFormat/>
    <w:uiPriority w:val="39"/>
    <w:pPr>
      <w:ind w:left="840"/>
      <w:jc w:val="left"/>
    </w:pPr>
    <w:rPr>
      <w:rFonts w:asciiTheme="minorHAnsi" w:hAnsiTheme="minorHAnsi" w:cstheme="minorHAnsi"/>
      <w:sz w:val="18"/>
      <w:szCs w:val="18"/>
    </w:rPr>
  </w:style>
  <w:style w:type="paragraph" w:styleId="19">
    <w:name w:val="toc 3"/>
    <w:basedOn w:val="1"/>
    <w:next w:val="1"/>
    <w:qFormat/>
    <w:uiPriority w:val="39"/>
    <w:pPr>
      <w:ind w:left="420"/>
      <w:jc w:val="left"/>
    </w:pPr>
    <w:rPr>
      <w:rFonts w:asciiTheme="minorHAnsi" w:hAnsiTheme="minorHAnsi" w:cstheme="minorHAnsi"/>
      <w:i/>
      <w:iCs/>
      <w:sz w:val="20"/>
      <w:szCs w:val="20"/>
    </w:rPr>
  </w:style>
  <w:style w:type="paragraph" w:styleId="20">
    <w:name w:val="Plain Text"/>
    <w:basedOn w:val="1"/>
    <w:link w:val="107"/>
    <w:unhideWhenUsed/>
    <w:qFormat/>
    <w:uiPriority w:val="99"/>
    <w:rPr>
      <w:rFonts w:ascii="宋体" w:hAnsi="Courier New" w:cs="Courier New"/>
      <w:szCs w:val="21"/>
    </w:rPr>
  </w:style>
  <w:style w:type="paragraph" w:styleId="21">
    <w:name w:val="toc 8"/>
    <w:basedOn w:val="1"/>
    <w:next w:val="1"/>
    <w:qFormat/>
    <w:uiPriority w:val="39"/>
    <w:pPr>
      <w:ind w:left="1470"/>
      <w:jc w:val="left"/>
    </w:pPr>
    <w:rPr>
      <w:rFonts w:asciiTheme="minorHAnsi" w:hAnsiTheme="minorHAnsi" w:cstheme="minorHAnsi"/>
      <w:sz w:val="18"/>
      <w:szCs w:val="18"/>
    </w:rPr>
  </w:style>
  <w:style w:type="paragraph" w:styleId="22">
    <w:name w:val="Date"/>
    <w:basedOn w:val="1"/>
    <w:next w:val="1"/>
    <w:link w:val="51"/>
    <w:qFormat/>
    <w:uiPriority w:val="99"/>
    <w:pPr>
      <w:ind w:left="100" w:leftChars="2500"/>
    </w:pPr>
  </w:style>
  <w:style w:type="paragraph" w:styleId="23">
    <w:name w:val="Body Text Indent 2"/>
    <w:basedOn w:val="1"/>
    <w:link w:val="265"/>
    <w:qFormat/>
    <w:uiPriority w:val="99"/>
    <w:pPr>
      <w:spacing w:after="120" w:line="480" w:lineRule="auto"/>
      <w:ind w:left="420" w:leftChars="200"/>
    </w:pPr>
    <w:rPr>
      <w:rFonts w:cs="Calibri"/>
      <w:szCs w:val="21"/>
    </w:rPr>
  </w:style>
  <w:style w:type="paragraph" w:styleId="24">
    <w:name w:val="endnote text"/>
    <w:basedOn w:val="1"/>
    <w:link w:val="108"/>
    <w:unhideWhenUsed/>
    <w:qFormat/>
    <w:uiPriority w:val="99"/>
    <w:pPr>
      <w:snapToGrid w:val="0"/>
      <w:jc w:val="left"/>
    </w:pPr>
    <w:rPr>
      <w:rFonts w:cs="Calibri"/>
      <w:szCs w:val="21"/>
    </w:rPr>
  </w:style>
  <w:style w:type="paragraph" w:styleId="25">
    <w:name w:val="Balloon Text"/>
    <w:basedOn w:val="1"/>
    <w:link w:val="56"/>
    <w:qFormat/>
    <w:uiPriority w:val="99"/>
    <w:rPr>
      <w:sz w:val="18"/>
      <w:szCs w:val="18"/>
    </w:rPr>
  </w:style>
  <w:style w:type="paragraph" w:styleId="26">
    <w:name w:val="footer"/>
    <w:basedOn w:val="1"/>
    <w:link w:val="50"/>
    <w:qFormat/>
    <w:uiPriority w:val="99"/>
    <w:pPr>
      <w:tabs>
        <w:tab w:val="center" w:pos="4153"/>
        <w:tab w:val="right" w:pos="8306"/>
      </w:tabs>
      <w:snapToGrid w:val="0"/>
      <w:jc w:val="left"/>
    </w:pPr>
    <w:rPr>
      <w:sz w:val="18"/>
      <w:szCs w:val="18"/>
    </w:rPr>
  </w:style>
  <w:style w:type="paragraph" w:styleId="27">
    <w:name w:val="header"/>
    <w:basedOn w:val="1"/>
    <w:link w:val="49"/>
    <w:qFormat/>
    <w:uiPriority w:val="99"/>
    <w:pPr>
      <w:pBdr>
        <w:bottom w:val="single" w:color="auto" w:sz="6" w:space="1"/>
      </w:pBdr>
      <w:tabs>
        <w:tab w:val="center" w:pos="4153"/>
        <w:tab w:val="right" w:pos="8306"/>
      </w:tabs>
      <w:snapToGrid w:val="0"/>
      <w:jc w:val="center"/>
    </w:pPr>
    <w:rPr>
      <w:sz w:val="18"/>
      <w:szCs w:val="18"/>
    </w:rPr>
  </w:style>
  <w:style w:type="paragraph" w:styleId="28">
    <w:name w:val="toc 1"/>
    <w:next w:val="1"/>
    <w:link w:val="125"/>
    <w:qFormat/>
    <w:uiPriority w:val="39"/>
    <w:pPr>
      <w:widowControl w:val="0"/>
      <w:spacing w:before="120" w:after="120"/>
    </w:pPr>
    <w:rPr>
      <w:rFonts w:eastAsia="宋体" w:asciiTheme="minorHAnsi" w:hAnsiTheme="minorHAnsi" w:cstheme="minorHAnsi"/>
      <w:b/>
      <w:bCs/>
      <w:caps/>
      <w:kern w:val="2"/>
      <w:lang w:val="en-US" w:eastAsia="zh-CN" w:bidi="ar-SA"/>
    </w:rPr>
  </w:style>
  <w:style w:type="paragraph" w:styleId="29">
    <w:name w:val="toc 4"/>
    <w:basedOn w:val="1"/>
    <w:next w:val="1"/>
    <w:qFormat/>
    <w:uiPriority w:val="39"/>
    <w:pPr>
      <w:ind w:left="630"/>
      <w:jc w:val="left"/>
    </w:pPr>
    <w:rPr>
      <w:rFonts w:asciiTheme="minorHAnsi" w:hAnsiTheme="minorHAnsi" w:cstheme="minorHAnsi"/>
      <w:sz w:val="18"/>
      <w:szCs w:val="18"/>
    </w:rPr>
  </w:style>
  <w:style w:type="paragraph" w:styleId="30">
    <w:name w:val="footnote text"/>
    <w:basedOn w:val="1"/>
    <w:link w:val="129"/>
    <w:qFormat/>
    <w:uiPriority w:val="99"/>
    <w:pPr>
      <w:snapToGrid w:val="0"/>
      <w:jc w:val="left"/>
    </w:pPr>
    <w:rPr>
      <w:rFonts w:cs="Times New Roman"/>
      <w:sz w:val="18"/>
    </w:rPr>
  </w:style>
  <w:style w:type="paragraph" w:styleId="31">
    <w:name w:val="toc 6"/>
    <w:basedOn w:val="1"/>
    <w:next w:val="1"/>
    <w:qFormat/>
    <w:uiPriority w:val="39"/>
    <w:pPr>
      <w:ind w:left="1050"/>
      <w:jc w:val="left"/>
    </w:pPr>
    <w:rPr>
      <w:rFonts w:asciiTheme="minorHAnsi" w:hAnsiTheme="minorHAnsi" w:cstheme="minorHAnsi"/>
      <w:sz w:val="18"/>
      <w:szCs w:val="18"/>
    </w:rPr>
  </w:style>
  <w:style w:type="paragraph" w:styleId="32">
    <w:name w:val="toc 2"/>
    <w:basedOn w:val="1"/>
    <w:next w:val="1"/>
    <w:qFormat/>
    <w:uiPriority w:val="39"/>
    <w:pPr>
      <w:ind w:left="210"/>
      <w:jc w:val="left"/>
    </w:pPr>
    <w:rPr>
      <w:rFonts w:asciiTheme="minorHAnsi" w:hAnsiTheme="minorHAnsi" w:cstheme="minorHAnsi"/>
      <w:smallCaps/>
      <w:sz w:val="20"/>
      <w:szCs w:val="20"/>
    </w:rPr>
  </w:style>
  <w:style w:type="paragraph" w:styleId="33">
    <w:name w:val="toc 9"/>
    <w:basedOn w:val="1"/>
    <w:next w:val="1"/>
    <w:qFormat/>
    <w:uiPriority w:val="39"/>
    <w:pPr>
      <w:ind w:left="1680"/>
      <w:jc w:val="left"/>
    </w:pPr>
    <w:rPr>
      <w:rFonts w:asciiTheme="minorHAnsi" w:hAnsiTheme="minorHAnsi" w:cstheme="minorHAnsi"/>
      <w:sz w:val="18"/>
      <w:szCs w:val="18"/>
    </w:rPr>
  </w:style>
  <w:style w:type="paragraph" w:styleId="34">
    <w:name w:val="Normal (Web)"/>
    <w:basedOn w:val="1"/>
    <w:unhideWhenUsed/>
    <w:qFormat/>
    <w:uiPriority w:val="99"/>
    <w:pPr>
      <w:widowControl/>
      <w:spacing w:before="100" w:beforeAutospacing="1" w:after="100" w:afterAutospacing="1"/>
      <w:jc w:val="left"/>
    </w:pPr>
    <w:rPr>
      <w:rFonts w:ascii="宋体" w:hAnsi="宋体"/>
      <w:kern w:val="0"/>
      <w:sz w:val="24"/>
      <w:szCs w:val="24"/>
    </w:rPr>
  </w:style>
  <w:style w:type="paragraph" w:styleId="35">
    <w:name w:val="Title"/>
    <w:basedOn w:val="28"/>
    <w:next w:val="1"/>
    <w:link w:val="67"/>
    <w:qFormat/>
    <w:uiPriority w:val="0"/>
    <w:pPr>
      <w:shd w:val="clear" w:color="auto" w:fill="FFFFFF"/>
      <w:ind w:right="210"/>
      <w:jc w:val="center"/>
    </w:pPr>
    <w:rPr>
      <w:rFonts w:ascii="宋体" w:hAnsi="宋体"/>
      <w:b w:val="0"/>
      <w:bCs w:val="0"/>
      <w:sz w:val="42"/>
      <w:szCs w:val="42"/>
    </w:rPr>
  </w:style>
  <w:style w:type="paragraph" w:styleId="36">
    <w:name w:val="annotation subject"/>
    <w:basedOn w:val="15"/>
    <w:next w:val="15"/>
    <w:link w:val="65"/>
    <w:qFormat/>
    <w:uiPriority w:val="99"/>
    <w:rPr>
      <w:b/>
      <w:bCs/>
    </w:rPr>
  </w:style>
  <w:style w:type="paragraph" w:styleId="37">
    <w:name w:val="Body Text First Indent 2"/>
    <w:basedOn w:val="17"/>
    <w:next w:val="1"/>
    <w:link w:val="271"/>
    <w:qFormat/>
    <w:uiPriority w:val="0"/>
    <w:pPr>
      <w:spacing w:after="120"/>
      <w:ind w:left="420" w:leftChars="200" w:firstLine="420"/>
    </w:pPr>
    <w:rPr>
      <w:sz w:val="21"/>
    </w:rPr>
  </w:style>
  <w:style w:type="table" w:styleId="39">
    <w:name w:val="Table Grid"/>
    <w:basedOn w:val="3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99"/>
    <w:rPr>
      <w:b/>
      <w:bCs/>
    </w:rPr>
  </w:style>
  <w:style w:type="character" w:styleId="42">
    <w:name w:val="endnote reference"/>
    <w:basedOn w:val="40"/>
    <w:unhideWhenUsed/>
    <w:qFormat/>
    <w:uiPriority w:val="99"/>
    <w:rPr>
      <w:vertAlign w:val="superscript"/>
    </w:rPr>
  </w:style>
  <w:style w:type="character" w:styleId="43">
    <w:name w:val="FollowedHyperlink"/>
    <w:basedOn w:val="40"/>
    <w:qFormat/>
    <w:uiPriority w:val="99"/>
    <w:rPr>
      <w:color w:val="800080"/>
      <w:u w:val="single"/>
    </w:rPr>
  </w:style>
  <w:style w:type="character" w:styleId="44">
    <w:name w:val="Emphasis"/>
    <w:basedOn w:val="40"/>
    <w:qFormat/>
    <w:uiPriority w:val="20"/>
    <w:rPr>
      <w:i/>
      <w:iCs/>
    </w:rPr>
  </w:style>
  <w:style w:type="character" w:styleId="45">
    <w:name w:val="Hyperlink"/>
    <w:qFormat/>
    <w:uiPriority w:val="99"/>
    <w:rPr>
      <w:rFonts w:ascii="Times New Roman" w:hAnsi="Times New Roman" w:eastAsia="宋体"/>
      <w:color w:val="auto"/>
      <w:spacing w:val="0"/>
      <w:w w:val="100"/>
      <w:position w:val="0"/>
      <w:sz w:val="21"/>
      <w:u w:val="none"/>
      <w:vertAlign w:val="baseline"/>
    </w:rPr>
  </w:style>
  <w:style w:type="character" w:styleId="46">
    <w:name w:val="annotation reference"/>
    <w:basedOn w:val="40"/>
    <w:qFormat/>
    <w:uiPriority w:val="99"/>
    <w:rPr>
      <w:sz w:val="21"/>
      <w:szCs w:val="21"/>
    </w:rPr>
  </w:style>
  <w:style w:type="character" w:styleId="47">
    <w:name w:val="footnote reference"/>
    <w:basedOn w:val="40"/>
    <w:qFormat/>
    <w:uiPriority w:val="99"/>
    <w:rPr>
      <w:vertAlign w:val="superscript"/>
    </w:rPr>
  </w:style>
  <w:style w:type="paragraph" w:customStyle="1" w:styleId="48">
    <w:name w:val="正文缩进1"/>
    <w:basedOn w:val="1"/>
    <w:qFormat/>
    <w:uiPriority w:val="0"/>
    <w:pPr>
      <w:spacing w:line="500" w:lineRule="exact"/>
      <w:ind w:right="26" w:rightChars="8"/>
    </w:pPr>
    <w:rPr>
      <w:rFonts w:ascii="楷体_GB2312" w:eastAsia="楷体_GB2312"/>
      <w:szCs w:val="32"/>
    </w:rPr>
  </w:style>
  <w:style w:type="character" w:customStyle="1" w:styleId="49">
    <w:name w:val="页眉 字符"/>
    <w:basedOn w:val="40"/>
    <w:link w:val="27"/>
    <w:qFormat/>
    <w:uiPriority w:val="99"/>
    <w:rPr>
      <w:sz w:val="18"/>
      <w:szCs w:val="18"/>
    </w:rPr>
  </w:style>
  <w:style w:type="character" w:customStyle="1" w:styleId="50">
    <w:name w:val="页脚 字符"/>
    <w:basedOn w:val="40"/>
    <w:link w:val="26"/>
    <w:qFormat/>
    <w:uiPriority w:val="99"/>
    <w:rPr>
      <w:sz w:val="18"/>
      <w:szCs w:val="18"/>
    </w:rPr>
  </w:style>
  <w:style w:type="character" w:customStyle="1" w:styleId="51">
    <w:name w:val="日期 字符"/>
    <w:basedOn w:val="40"/>
    <w:link w:val="22"/>
    <w:qFormat/>
    <w:uiPriority w:val="99"/>
  </w:style>
  <w:style w:type="character" w:customStyle="1" w:styleId="52">
    <w:name w:val="标题 1 字符"/>
    <w:basedOn w:val="40"/>
    <w:link w:val="2"/>
    <w:qFormat/>
    <w:uiPriority w:val="0"/>
    <w:rPr>
      <w:rFonts w:ascii="宋体" w:hAnsi="宋体" w:eastAsia="黑体"/>
      <w:b/>
      <w:bCs/>
      <w:kern w:val="44"/>
      <w:sz w:val="32"/>
      <w:szCs w:val="30"/>
    </w:rPr>
  </w:style>
  <w:style w:type="character" w:customStyle="1" w:styleId="53">
    <w:name w:val="标题 2 字符"/>
    <w:basedOn w:val="40"/>
    <w:link w:val="3"/>
    <w:qFormat/>
    <w:uiPriority w:val="9"/>
    <w:rPr>
      <w:rFonts w:ascii="黑体" w:hAnsi="黑体" w:eastAsia="楷体_GB2312"/>
      <w:bCs/>
      <w:kern w:val="2"/>
      <w:sz w:val="32"/>
      <w:szCs w:val="30"/>
    </w:rPr>
  </w:style>
  <w:style w:type="character" w:customStyle="1" w:styleId="54">
    <w:name w:val="标题 3 字符"/>
    <w:basedOn w:val="40"/>
    <w:link w:val="4"/>
    <w:qFormat/>
    <w:uiPriority w:val="9"/>
    <w:rPr>
      <w:rFonts w:ascii="黑体" w:hAnsi="黑体" w:eastAsia="仿宋"/>
      <w:b/>
      <w:bCs/>
      <w:kern w:val="2"/>
      <w:sz w:val="32"/>
      <w:szCs w:val="30"/>
    </w:rPr>
  </w:style>
  <w:style w:type="character" w:customStyle="1" w:styleId="55">
    <w:name w:val="批注文字 字符"/>
    <w:basedOn w:val="40"/>
    <w:link w:val="15"/>
    <w:qFormat/>
    <w:uiPriority w:val="99"/>
    <w:rPr>
      <w:rFonts w:ascii="仿宋" w:hAnsi="仿宋" w:eastAsia="仿宋" w:cs="Times New Roman"/>
      <w:sz w:val="32"/>
      <w:szCs w:val="32"/>
    </w:rPr>
  </w:style>
  <w:style w:type="character" w:customStyle="1" w:styleId="56">
    <w:name w:val="批注框文本 字符"/>
    <w:basedOn w:val="40"/>
    <w:link w:val="25"/>
    <w:qFormat/>
    <w:uiPriority w:val="99"/>
    <w:rPr>
      <w:sz w:val="18"/>
      <w:szCs w:val="18"/>
    </w:rPr>
  </w:style>
  <w:style w:type="character" w:customStyle="1" w:styleId="57">
    <w:name w:val="标题 4 字符"/>
    <w:basedOn w:val="40"/>
    <w:link w:val="5"/>
    <w:qFormat/>
    <w:uiPriority w:val="9"/>
    <w:rPr>
      <w:rFonts w:ascii="Cambria" w:hAnsi="Cambria" w:eastAsia="宋体" w:cs="宋体"/>
      <w:b/>
      <w:bCs/>
      <w:sz w:val="28"/>
      <w:szCs w:val="28"/>
    </w:rPr>
  </w:style>
  <w:style w:type="paragraph" w:styleId="58">
    <w:name w:val="List Paragraph"/>
    <w:basedOn w:val="1"/>
    <w:link w:val="76"/>
    <w:qFormat/>
    <w:uiPriority w:val="1"/>
    <w:pPr>
      <w:spacing w:line="560" w:lineRule="exact"/>
      <w:ind w:left="992" w:hanging="567" w:firstLineChars="200"/>
      <w:outlineLvl w:val="1"/>
    </w:pPr>
    <w:rPr>
      <w:rFonts w:ascii="黑体" w:hAnsi="黑体" w:eastAsia="黑体" w:cs="Times New Roman"/>
      <w:b/>
      <w:bCs/>
      <w:sz w:val="30"/>
      <w:szCs w:val="30"/>
    </w:rPr>
  </w:style>
  <w:style w:type="paragraph" w:customStyle="1" w:styleId="59">
    <w:name w:val="段"/>
    <w:link w:val="6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60">
    <w:name w:val="段 Char Char"/>
    <w:link w:val="59"/>
    <w:qFormat/>
    <w:uiPriority w:val="0"/>
    <w:rPr>
      <w:rFonts w:ascii="宋体" w:hAnsi="Times New Roman" w:eastAsia="宋体" w:cs="Times New Roman"/>
      <w:kern w:val="0"/>
      <w:szCs w:val="20"/>
    </w:rPr>
  </w:style>
  <w:style w:type="table" w:customStyle="1" w:styleId="61">
    <w:name w:val="网格型3"/>
    <w:qFormat/>
    <w:uiPriority w:val="3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62">
    <w:name w:val="附录表标题"/>
    <w:next w:val="59"/>
    <w:qFormat/>
    <w:uiPriority w:val="0"/>
    <w:pPr>
      <w:numPr>
        <w:ilvl w:val="0"/>
        <w:numId w:val="2"/>
      </w:numPr>
      <w:jc w:val="center"/>
      <w:textAlignment w:val="baseline"/>
    </w:pPr>
    <w:rPr>
      <w:rFonts w:ascii="黑体" w:hAnsi="Times New Roman" w:eastAsia="黑体" w:cs="Times New Roman"/>
      <w:kern w:val="21"/>
      <w:sz w:val="21"/>
      <w:lang w:val="en-US" w:eastAsia="zh-CN" w:bidi="ar-SA"/>
    </w:rPr>
  </w:style>
  <w:style w:type="paragraph" w:customStyle="1" w:styleId="63">
    <w:name w:val="TOC 标题1"/>
    <w:basedOn w:val="2"/>
    <w:next w:val="1"/>
    <w:qFormat/>
    <w:uiPriority w:val="39"/>
    <w:pPr>
      <w:numPr>
        <w:numId w:val="0"/>
      </w:numPr>
      <w:spacing w:before="240" w:line="259" w:lineRule="auto"/>
      <w:outlineLvl w:val="9"/>
    </w:pPr>
    <w:rPr>
      <w:rFonts w:ascii="Cambria" w:hAnsi="Cambria" w:eastAsia="宋体"/>
      <w:b w:val="0"/>
      <w:bCs w:val="0"/>
      <w:color w:val="365F91"/>
      <w:kern w:val="0"/>
      <w:szCs w:val="32"/>
    </w:rPr>
  </w:style>
  <w:style w:type="character" w:customStyle="1" w:styleId="64">
    <w:name w:val="未处理的提及1"/>
    <w:basedOn w:val="40"/>
    <w:qFormat/>
    <w:uiPriority w:val="99"/>
    <w:rPr>
      <w:color w:val="605E5C"/>
      <w:shd w:val="clear" w:color="auto" w:fill="E1DFDD"/>
    </w:rPr>
  </w:style>
  <w:style w:type="character" w:customStyle="1" w:styleId="65">
    <w:name w:val="批注主题 字符"/>
    <w:basedOn w:val="55"/>
    <w:link w:val="36"/>
    <w:qFormat/>
    <w:uiPriority w:val="99"/>
    <w:rPr>
      <w:rFonts w:ascii="仿宋" w:hAnsi="仿宋" w:eastAsia="仿宋" w:cs="Times New Roman"/>
      <w:b/>
      <w:bCs/>
      <w:sz w:val="32"/>
      <w:szCs w:val="32"/>
    </w:rPr>
  </w:style>
  <w:style w:type="paragraph" w:customStyle="1" w:styleId="66">
    <w:name w:val="修订1"/>
    <w:qFormat/>
    <w:uiPriority w:val="99"/>
    <w:rPr>
      <w:rFonts w:ascii="Calibri" w:hAnsi="Calibri" w:eastAsia="宋体" w:cs="宋体"/>
      <w:kern w:val="2"/>
      <w:sz w:val="21"/>
      <w:szCs w:val="22"/>
      <w:lang w:val="en-US" w:eastAsia="zh-CN" w:bidi="ar-SA"/>
    </w:rPr>
  </w:style>
  <w:style w:type="character" w:customStyle="1" w:styleId="67">
    <w:name w:val="标题 字符"/>
    <w:basedOn w:val="40"/>
    <w:link w:val="35"/>
    <w:qFormat/>
    <w:uiPriority w:val="0"/>
    <w:rPr>
      <w:rFonts w:ascii="宋体" w:hAnsi="宋体" w:eastAsia="Calibri" w:cs="Times New Roman"/>
      <w:caps/>
      <w:sz w:val="42"/>
      <w:szCs w:val="42"/>
      <w:shd w:val="clear" w:color="auto" w:fill="FFFFFF"/>
    </w:rPr>
  </w:style>
  <w:style w:type="character" w:customStyle="1" w:styleId="68">
    <w:name w:val="段 Char"/>
    <w:basedOn w:val="40"/>
    <w:qFormat/>
    <w:uiPriority w:val="0"/>
    <w:rPr>
      <w:rFonts w:ascii="宋体" w:hAnsi="Times New Roman" w:eastAsia="宋体" w:cs="Times New Roman"/>
      <w:kern w:val="0"/>
      <w:szCs w:val="20"/>
    </w:rPr>
  </w:style>
  <w:style w:type="paragraph" w:customStyle="1" w:styleId="69">
    <w:name w:val="TOC 标题2"/>
    <w:basedOn w:val="2"/>
    <w:next w:val="1"/>
    <w:unhideWhenUsed/>
    <w:qFormat/>
    <w:uiPriority w:val="39"/>
    <w:pPr>
      <w:numPr>
        <w:numId w:val="0"/>
      </w:numPr>
      <w:spacing w:before="240" w:line="259" w:lineRule="auto"/>
      <w:outlineLvl w:val="9"/>
    </w:pPr>
    <w:rPr>
      <w:rFonts w:asciiTheme="majorHAnsi" w:hAnsiTheme="majorHAnsi" w:eastAsiaTheme="majorEastAsia" w:cstheme="majorBidi"/>
      <w:b w:val="0"/>
      <w:bCs w:val="0"/>
      <w:color w:val="376092" w:themeColor="accent1" w:themeShade="BF"/>
      <w:kern w:val="0"/>
      <w:szCs w:val="32"/>
    </w:rPr>
  </w:style>
  <w:style w:type="paragraph" w:customStyle="1" w:styleId="70">
    <w:name w:val="0表格样式"/>
    <w:basedOn w:val="1"/>
    <w:qFormat/>
    <w:uiPriority w:val="0"/>
    <w:pPr>
      <w:jc w:val="center"/>
    </w:pPr>
    <w:rPr>
      <w:rFonts w:ascii="仿宋" w:hAnsi="仿宋" w:eastAsia="仿宋" w:cs="仿宋_GB2312"/>
      <w:szCs w:val="28"/>
    </w:rPr>
  </w:style>
  <w:style w:type="table" w:customStyle="1" w:styleId="71">
    <w:name w:val="网格型1"/>
    <w:basedOn w:val="38"/>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2">
    <w:name w:val="表格"/>
    <w:basedOn w:val="58"/>
    <w:link w:val="73"/>
    <w:qFormat/>
    <w:uiPriority w:val="0"/>
    <w:pPr>
      <w:spacing w:line="276" w:lineRule="auto"/>
      <w:ind w:left="0" w:firstLine="0" w:firstLineChars="0"/>
      <w:jc w:val="center"/>
      <w:outlineLvl w:val="9"/>
    </w:pPr>
    <w:rPr>
      <w:rFonts w:ascii="仿宋" w:hAnsi="仿宋" w:eastAsia="仿宋"/>
      <w:b w:val="0"/>
      <w:bCs w:val="0"/>
      <w:sz w:val="20"/>
      <w:szCs w:val="20"/>
    </w:rPr>
  </w:style>
  <w:style w:type="character" w:customStyle="1" w:styleId="73">
    <w:name w:val="表格 字符"/>
    <w:link w:val="72"/>
    <w:qFormat/>
    <w:uiPriority w:val="0"/>
    <w:rPr>
      <w:rFonts w:ascii="仿宋" w:hAnsi="仿宋" w:eastAsia="仿宋" w:cs="Times New Roman"/>
      <w:kern w:val="2"/>
    </w:rPr>
  </w:style>
  <w:style w:type="character" w:customStyle="1" w:styleId="74">
    <w:name w:val="标题 5 字符"/>
    <w:basedOn w:val="40"/>
    <w:link w:val="6"/>
    <w:qFormat/>
    <w:uiPriority w:val="0"/>
    <w:rPr>
      <w:b/>
      <w:bCs/>
      <w:kern w:val="2"/>
      <w:sz w:val="28"/>
      <w:szCs w:val="28"/>
    </w:rPr>
  </w:style>
  <w:style w:type="paragraph" w:customStyle="1" w:styleId="75">
    <w:name w:val="Pa2+1"/>
    <w:basedOn w:val="1"/>
    <w:next w:val="1"/>
    <w:qFormat/>
    <w:uiPriority w:val="99"/>
    <w:pPr>
      <w:autoSpaceDE w:val="0"/>
      <w:autoSpaceDN w:val="0"/>
      <w:adjustRightInd w:val="0"/>
      <w:spacing w:before="100" w:line="251" w:lineRule="atLeast"/>
      <w:jc w:val="left"/>
    </w:pPr>
    <w:rPr>
      <w:rFonts w:ascii="华文细黑..." w:eastAsia="华文细黑..." w:cs="Times New Roman"/>
      <w:kern w:val="0"/>
      <w:sz w:val="24"/>
      <w:szCs w:val="24"/>
    </w:rPr>
  </w:style>
  <w:style w:type="character" w:customStyle="1" w:styleId="76">
    <w:name w:val="列表段落 字符"/>
    <w:link w:val="58"/>
    <w:qFormat/>
    <w:uiPriority w:val="1"/>
    <w:rPr>
      <w:rFonts w:ascii="黑体" w:hAnsi="黑体" w:eastAsia="黑体" w:cs="Times New Roman"/>
      <w:b/>
      <w:bCs/>
      <w:kern w:val="2"/>
      <w:sz w:val="30"/>
      <w:szCs w:val="30"/>
    </w:rPr>
  </w:style>
  <w:style w:type="paragraph" w:styleId="77">
    <w:name w:val="No Spacing"/>
    <w:qFormat/>
    <w:uiPriority w:val="0"/>
    <w:pPr>
      <w:adjustRightInd w:val="0"/>
      <w:snapToGrid w:val="0"/>
    </w:pPr>
    <w:rPr>
      <w:rFonts w:ascii="Tahoma" w:hAnsi="Tahoma" w:eastAsia="宋体" w:cstheme="minorBidi"/>
      <w:sz w:val="24"/>
      <w:szCs w:val="22"/>
      <w:lang w:val="en-US" w:eastAsia="zh-CN" w:bidi="ar-SA"/>
    </w:rPr>
  </w:style>
  <w:style w:type="paragraph" w:customStyle="1" w:styleId="78">
    <w:name w:val="样式 样式 宋体 黑色 行距: 多倍行距 1.3 字行 + 首行缩进:  2 字符"/>
    <w:basedOn w:val="1"/>
    <w:link w:val="80"/>
    <w:qFormat/>
    <w:uiPriority w:val="0"/>
    <w:pPr>
      <w:spacing w:line="264" w:lineRule="auto"/>
      <w:ind w:firstLine="200" w:firstLineChars="200"/>
    </w:pPr>
    <w:rPr>
      <w:rFonts w:ascii="宋体" w:hAnsi="宋体" w:eastAsiaTheme="minorEastAsia"/>
      <w:color w:val="000000"/>
      <w:szCs w:val="20"/>
    </w:rPr>
  </w:style>
  <w:style w:type="table" w:customStyle="1" w:styleId="79">
    <w:name w:val="网格型4"/>
    <w:basedOn w:val="3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0">
    <w:name w:val="样式 样式 宋体 黑色 行距: 多倍行距 1.3 字行 + 首行缩进:  2 字符 Char"/>
    <w:link w:val="78"/>
    <w:qFormat/>
    <w:uiPriority w:val="0"/>
    <w:rPr>
      <w:rFonts w:ascii="宋体" w:hAnsi="宋体" w:eastAsiaTheme="minorEastAsia"/>
      <w:color w:val="000000"/>
      <w:kern w:val="2"/>
      <w:sz w:val="21"/>
    </w:rPr>
  </w:style>
  <w:style w:type="paragraph" w:customStyle="1" w:styleId="81">
    <w:name w:val="标题2"/>
    <w:basedOn w:val="3"/>
    <w:qFormat/>
    <w:uiPriority w:val="0"/>
    <w:pPr>
      <w:keepNext/>
      <w:keepLines/>
      <w:widowControl w:val="0"/>
      <w:numPr>
        <w:ilvl w:val="0"/>
        <w:numId w:val="0"/>
      </w:numPr>
      <w:spacing w:before="260" w:after="260" w:line="415" w:lineRule="auto"/>
      <w:ind w:left="576" w:hanging="576"/>
    </w:pPr>
    <w:rPr>
      <w:rFonts w:ascii="宋体" w:hAnsi="宋体" w:cs="Times New Roman" w:eastAsiaTheme="minorEastAsia"/>
      <w:sz w:val="28"/>
      <w:szCs w:val="28"/>
    </w:rPr>
  </w:style>
  <w:style w:type="paragraph" w:customStyle="1" w:styleId="82">
    <w:name w:val="标3"/>
    <w:basedOn w:val="4"/>
    <w:link w:val="83"/>
    <w:qFormat/>
    <w:uiPriority w:val="0"/>
    <w:pPr>
      <w:keepNext/>
      <w:keepLines/>
      <w:numPr>
        <w:ilvl w:val="0"/>
        <w:numId w:val="0"/>
      </w:numPr>
      <w:spacing w:after="240" w:line="360" w:lineRule="auto"/>
      <w:ind w:left="720" w:hanging="720"/>
    </w:pPr>
    <w:rPr>
      <w:rFonts w:cs="Times New Roman" w:asciiTheme="majorEastAsia" w:hAnsiTheme="majorEastAsia" w:eastAsiaTheme="majorEastAsia"/>
      <w:sz w:val="24"/>
      <w:szCs w:val="24"/>
    </w:rPr>
  </w:style>
  <w:style w:type="character" w:customStyle="1" w:styleId="83">
    <w:name w:val="标3 Char"/>
    <w:basedOn w:val="40"/>
    <w:link w:val="82"/>
    <w:qFormat/>
    <w:uiPriority w:val="0"/>
    <w:rPr>
      <w:rFonts w:cs="Times New Roman" w:asciiTheme="majorEastAsia" w:hAnsiTheme="majorEastAsia" w:eastAsiaTheme="majorEastAsia"/>
      <w:b/>
      <w:bCs/>
      <w:kern w:val="2"/>
      <w:sz w:val="24"/>
      <w:szCs w:val="24"/>
    </w:rPr>
  </w:style>
  <w:style w:type="paragraph" w:customStyle="1" w:styleId="84">
    <w:name w:val="样式10"/>
    <w:basedOn w:val="82"/>
    <w:qFormat/>
    <w:uiPriority w:val="0"/>
    <w:pPr>
      <w:tabs>
        <w:tab w:val="left" w:pos="360"/>
      </w:tabs>
    </w:pPr>
  </w:style>
  <w:style w:type="character" w:customStyle="1" w:styleId="85">
    <w:name w:val="列出段落 字符"/>
    <w:qFormat/>
    <w:uiPriority w:val="34"/>
    <w:rPr>
      <w:rFonts w:ascii="Calibri" w:hAnsi="Calibri"/>
      <w:kern w:val="2"/>
      <w:sz w:val="24"/>
      <w:szCs w:val="22"/>
    </w:rPr>
  </w:style>
  <w:style w:type="character" w:customStyle="1" w:styleId="86">
    <w:name w:val="总规表格 Char"/>
    <w:link w:val="87"/>
    <w:qFormat/>
    <w:locked/>
    <w:uiPriority w:val="0"/>
    <w:rPr>
      <w:kern w:val="2"/>
      <w:sz w:val="24"/>
      <w:szCs w:val="18"/>
    </w:rPr>
  </w:style>
  <w:style w:type="paragraph" w:customStyle="1" w:styleId="87">
    <w:name w:val="总规表格"/>
    <w:link w:val="86"/>
    <w:qFormat/>
    <w:uiPriority w:val="0"/>
    <w:pPr>
      <w:jc w:val="center"/>
    </w:pPr>
    <w:rPr>
      <w:rFonts w:ascii="Calibri" w:hAnsi="Calibri" w:eastAsia="宋体" w:cs="宋体"/>
      <w:kern w:val="2"/>
      <w:sz w:val="24"/>
      <w:szCs w:val="18"/>
      <w:lang w:val="en-US" w:eastAsia="zh-CN" w:bidi="ar-SA"/>
    </w:rPr>
  </w:style>
  <w:style w:type="character" w:customStyle="1" w:styleId="88">
    <w:name w:val="表格标题 Char2"/>
    <w:link w:val="89"/>
    <w:qFormat/>
    <w:uiPriority w:val="0"/>
    <w:rPr>
      <w:rFonts w:eastAsia="仿宋_GB2312"/>
      <w:kern w:val="2"/>
      <w:sz w:val="21"/>
      <w:szCs w:val="24"/>
    </w:rPr>
  </w:style>
  <w:style w:type="paragraph" w:customStyle="1" w:styleId="89">
    <w:name w:val="表格标题"/>
    <w:basedOn w:val="12"/>
    <w:next w:val="12"/>
    <w:link w:val="88"/>
    <w:qFormat/>
    <w:uiPriority w:val="0"/>
    <w:pPr>
      <w:spacing w:line="500" w:lineRule="exact"/>
      <w:ind w:firstLine="624" w:firstLineChars="0"/>
      <w:outlineLvl w:val="4"/>
    </w:pPr>
    <w:rPr>
      <w:rFonts w:eastAsia="仿宋_GB2312"/>
      <w:szCs w:val="24"/>
    </w:rPr>
  </w:style>
  <w:style w:type="paragraph" w:customStyle="1" w:styleId="90">
    <w:name w:val="图表标题（1）"/>
    <w:basedOn w:val="1"/>
    <w:qFormat/>
    <w:uiPriority w:val="0"/>
    <w:pPr>
      <w:spacing w:line="360" w:lineRule="auto"/>
      <w:jc w:val="center"/>
    </w:pPr>
    <w:rPr>
      <w:rFonts w:ascii="宋体" w:hAnsi="宋体" w:cs="Times New Roman"/>
      <w:b/>
      <w:sz w:val="18"/>
      <w:szCs w:val="18"/>
    </w:rPr>
  </w:style>
  <w:style w:type="character" w:customStyle="1" w:styleId="91">
    <w:name w:val="表格 Char"/>
    <w:qFormat/>
    <w:uiPriority w:val="0"/>
    <w:rPr>
      <w:rFonts w:ascii="Times New Roman" w:hAnsi="Times New Roman" w:cs="Times New Roman"/>
      <w:sz w:val="24"/>
      <w:lang w:val="zh-CN" w:eastAsia="zh-CN"/>
    </w:rPr>
  </w:style>
  <w:style w:type="character" w:styleId="92">
    <w:name w:val="Placeholder Text"/>
    <w:basedOn w:val="40"/>
    <w:semiHidden/>
    <w:qFormat/>
    <w:uiPriority w:val="99"/>
    <w:rPr>
      <w:color w:val="808080"/>
    </w:rPr>
  </w:style>
  <w:style w:type="character" w:customStyle="1" w:styleId="93">
    <w:name w:val="正文文本缩进 字符"/>
    <w:basedOn w:val="40"/>
    <w:link w:val="17"/>
    <w:qFormat/>
    <w:uiPriority w:val="0"/>
    <w:rPr>
      <w:kern w:val="2"/>
      <w:sz w:val="28"/>
      <w:szCs w:val="22"/>
    </w:rPr>
  </w:style>
  <w:style w:type="paragraph" w:customStyle="1" w:styleId="94">
    <w:name w:val="TOC 标题211"/>
    <w:basedOn w:val="2"/>
    <w:next w:val="1"/>
    <w:unhideWhenUsed/>
    <w:qFormat/>
    <w:uiPriority w:val="39"/>
    <w:pPr>
      <w:numPr>
        <w:numId w:val="0"/>
      </w:numPr>
      <w:spacing w:before="240" w:line="259" w:lineRule="auto"/>
      <w:outlineLvl w:val="9"/>
    </w:pPr>
    <w:rPr>
      <w:rFonts w:asciiTheme="majorHAnsi" w:hAnsiTheme="majorHAnsi" w:eastAsiaTheme="majorEastAsia" w:cstheme="majorBidi"/>
      <w:b w:val="0"/>
      <w:bCs w:val="0"/>
      <w:color w:val="376092" w:themeColor="accent1" w:themeShade="BF"/>
      <w:kern w:val="0"/>
      <w:szCs w:val="32"/>
    </w:rPr>
  </w:style>
  <w:style w:type="paragraph" w:customStyle="1" w:styleId="95">
    <w:name w:val="列出段落1"/>
    <w:basedOn w:val="1"/>
    <w:qFormat/>
    <w:uiPriority w:val="0"/>
    <w:pPr>
      <w:spacing w:line="360" w:lineRule="auto"/>
      <w:ind w:firstLine="420" w:firstLineChars="200"/>
    </w:pPr>
    <w:rPr>
      <w:rFonts w:cs="Times New Roman"/>
    </w:rPr>
  </w:style>
  <w:style w:type="table" w:customStyle="1" w:styleId="96">
    <w:name w:val="网格型2"/>
    <w:basedOn w:val="3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7">
    <w:name w:val="正文 new"/>
    <w:qFormat/>
    <w:uiPriority w:val="0"/>
    <w:pPr>
      <w:widowControl w:val="0"/>
      <w:ind w:firstLine="200" w:firstLineChars="200"/>
      <w:jc w:val="both"/>
    </w:pPr>
    <w:rPr>
      <w:rFonts w:ascii="仿宋_GB2312" w:hAnsi="Times New Roman" w:eastAsia="仿宋" w:cs="Times New Roman"/>
      <w:kern w:val="2"/>
      <w:sz w:val="32"/>
      <w:szCs w:val="32"/>
      <w:lang w:val="en-US" w:eastAsia="zh-CN" w:bidi="ar-SA"/>
    </w:rPr>
  </w:style>
  <w:style w:type="paragraph" w:customStyle="1" w:styleId="98">
    <w:name w:val="Default"/>
    <w:qFormat/>
    <w:uiPriority w:val="0"/>
    <w:pPr>
      <w:widowControl w:val="0"/>
      <w:autoSpaceDE w:val="0"/>
      <w:autoSpaceDN w:val="0"/>
      <w:adjustRightInd w:val="0"/>
    </w:pPr>
    <w:rPr>
      <w:rFonts w:ascii="宋体" w:hAnsi="Times New Roman" w:eastAsia="宋体" w:cs="宋体"/>
      <w:color w:val="000000"/>
      <w:kern w:val="2"/>
      <w:sz w:val="24"/>
      <w:szCs w:val="24"/>
      <w:lang w:val="en-US" w:eastAsia="zh-CN" w:bidi="ar-SA"/>
    </w:rPr>
  </w:style>
  <w:style w:type="table" w:customStyle="1" w:styleId="99">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character" w:customStyle="1" w:styleId="100">
    <w:name w:val="正文文本 字符"/>
    <w:basedOn w:val="40"/>
    <w:link w:val="16"/>
    <w:qFormat/>
    <w:uiPriority w:val="0"/>
    <w:rPr>
      <w:kern w:val="2"/>
      <w:sz w:val="21"/>
      <w:szCs w:val="22"/>
    </w:rPr>
  </w:style>
  <w:style w:type="paragraph" w:customStyle="1" w:styleId="101">
    <w:name w:val="_Style 1"/>
    <w:basedOn w:val="1"/>
    <w:qFormat/>
    <w:uiPriority w:val="34"/>
    <w:pPr>
      <w:ind w:firstLine="420" w:firstLineChars="200"/>
    </w:pPr>
    <w:rPr>
      <w:rFonts w:ascii="Times New Roman" w:hAnsi="Times New Roman" w:eastAsia="仿宋_GB2312" w:cs="Times New Roman"/>
      <w:sz w:val="32"/>
      <w:szCs w:val="24"/>
    </w:rPr>
  </w:style>
  <w:style w:type="character" w:customStyle="1" w:styleId="102">
    <w:name w:val="未处理的提及2"/>
    <w:basedOn w:val="40"/>
    <w:semiHidden/>
    <w:unhideWhenUsed/>
    <w:qFormat/>
    <w:uiPriority w:val="99"/>
    <w:rPr>
      <w:color w:val="605E5C"/>
      <w:shd w:val="clear" w:color="auto" w:fill="E1DFDD"/>
    </w:rPr>
  </w:style>
  <w:style w:type="paragraph" w:customStyle="1" w:styleId="103">
    <w:name w:val="标题 3 + 宋体"/>
    <w:basedOn w:val="3"/>
    <w:qFormat/>
    <w:uiPriority w:val="99"/>
    <w:pPr>
      <w:keepNext/>
      <w:keepLines/>
      <w:widowControl w:val="0"/>
      <w:numPr>
        <w:ilvl w:val="0"/>
        <w:numId w:val="0"/>
      </w:numPr>
      <w:spacing w:before="260" w:after="260" w:line="416" w:lineRule="auto"/>
      <w:jc w:val="both"/>
    </w:pPr>
    <w:rPr>
      <w:rFonts w:ascii="宋体" w:hAnsi="宋体" w:eastAsia="宋体"/>
      <w:szCs w:val="32"/>
    </w:rPr>
  </w:style>
  <w:style w:type="table" w:customStyle="1" w:styleId="104">
    <w:name w:val="网格型5"/>
    <w:basedOn w:val="3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5">
    <w:name w:val="修订2"/>
    <w:hidden/>
    <w:semiHidden/>
    <w:qFormat/>
    <w:uiPriority w:val="99"/>
    <w:rPr>
      <w:rFonts w:ascii="Calibri" w:hAnsi="Calibri" w:eastAsia="宋体" w:cs="宋体"/>
      <w:kern w:val="2"/>
      <w:sz w:val="21"/>
      <w:szCs w:val="22"/>
      <w:lang w:val="en-US" w:eastAsia="zh-CN" w:bidi="ar-SA"/>
    </w:rPr>
  </w:style>
  <w:style w:type="character" w:customStyle="1" w:styleId="106">
    <w:name w:val="文档结构图 字符"/>
    <w:basedOn w:val="40"/>
    <w:link w:val="14"/>
    <w:qFormat/>
    <w:uiPriority w:val="99"/>
    <w:rPr>
      <w:rFonts w:ascii="宋体" w:cs="Calibri"/>
      <w:kern w:val="2"/>
      <w:sz w:val="18"/>
      <w:szCs w:val="18"/>
    </w:rPr>
  </w:style>
  <w:style w:type="character" w:customStyle="1" w:styleId="107">
    <w:name w:val="纯文本 字符"/>
    <w:basedOn w:val="40"/>
    <w:link w:val="20"/>
    <w:qFormat/>
    <w:uiPriority w:val="99"/>
    <w:rPr>
      <w:rFonts w:ascii="宋体" w:hAnsi="Courier New" w:cs="Courier New"/>
      <w:kern w:val="2"/>
      <w:sz w:val="21"/>
      <w:szCs w:val="21"/>
    </w:rPr>
  </w:style>
  <w:style w:type="character" w:customStyle="1" w:styleId="108">
    <w:name w:val="尾注文本 字符"/>
    <w:basedOn w:val="40"/>
    <w:link w:val="24"/>
    <w:qFormat/>
    <w:uiPriority w:val="99"/>
    <w:rPr>
      <w:rFonts w:cs="Calibri"/>
      <w:kern w:val="2"/>
      <w:sz w:val="21"/>
      <w:szCs w:val="21"/>
    </w:rPr>
  </w:style>
  <w:style w:type="character" w:customStyle="1" w:styleId="109">
    <w:name w:val="脚注文本 字符"/>
    <w:basedOn w:val="40"/>
    <w:qFormat/>
    <w:uiPriority w:val="99"/>
    <w:rPr>
      <w:kern w:val="2"/>
      <w:sz w:val="18"/>
      <w:szCs w:val="18"/>
    </w:rPr>
  </w:style>
  <w:style w:type="character" w:customStyle="1" w:styleId="110">
    <w:name w:val="标题 1 字符3"/>
    <w:qFormat/>
    <w:uiPriority w:val="0"/>
    <w:rPr>
      <w:rFonts w:cs="Calibri"/>
      <w:b/>
      <w:bCs/>
      <w:kern w:val="44"/>
      <w:sz w:val="44"/>
      <w:szCs w:val="44"/>
    </w:rPr>
  </w:style>
  <w:style w:type="character" w:customStyle="1" w:styleId="111">
    <w:name w:val="标题 2 字符3"/>
    <w:qFormat/>
    <w:uiPriority w:val="0"/>
    <w:rPr>
      <w:rFonts w:ascii="Arial" w:hAnsi="Arial" w:eastAsia="黑体" w:cs="Arial"/>
      <w:b/>
      <w:bCs/>
      <w:kern w:val="2"/>
      <w:sz w:val="32"/>
      <w:szCs w:val="32"/>
    </w:rPr>
  </w:style>
  <w:style w:type="character" w:customStyle="1" w:styleId="112">
    <w:name w:val="标题 3 字符3"/>
    <w:qFormat/>
    <w:locked/>
    <w:uiPriority w:val="9"/>
    <w:rPr>
      <w:rFonts w:cs="Calibri"/>
      <w:b/>
      <w:bCs/>
      <w:kern w:val="2"/>
      <w:sz w:val="32"/>
      <w:szCs w:val="32"/>
    </w:rPr>
  </w:style>
  <w:style w:type="character" w:customStyle="1" w:styleId="113">
    <w:name w:val="批注框文本 字符3"/>
    <w:semiHidden/>
    <w:qFormat/>
    <w:locked/>
    <w:uiPriority w:val="99"/>
    <w:rPr>
      <w:rFonts w:cs="Calibri"/>
      <w:kern w:val="2"/>
      <w:sz w:val="18"/>
      <w:szCs w:val="18"/>
    </w:rPr>
  </w:style>
  <w:style w:type="character" w:customStyle="1" w:styleId="114">
    <w:name w:val="页眉 字符3"/>
    <w:qFormat/>
    <w:locked/>
    <w:uiPriority w:val="99"/>
    <w:rPr>
      <w:rFonts w:cs="Calibri"/>
      <w:kern w:val="2"/>
      <w:sz w:val="18"/>
      <w:szCs w:val="18"/>
    </w:rPr>
  </w:style>
  <w:style w:type="character" w:customStyle="1" w:styleId="115">
    <w:name w:val="页脚 字符3"/>
    <w:qFormat/>
    <w:locked/>
    <w:uiPriority w:val="99"/>
    <w:rPr>
      <w:rFonts w:cs="Calibri"/>
      <w:kern w:val="2"/>
      <w:sz w:val="18"/>
      <w:szCs w:val="18"/>
    </w:rPr>
  </w:style>
  <w:style w:type="paragraph" w:customStyle="1" w:styleId="116">
    <w:name w:val="标题3"/>
    <w:basedOn w:val="1"/>
    <w:qFormat/>
    <w:uiPriority w:val="99"/>
    <w:pPr>
      <w:ind w:firstLine="643" w:firstLineChars="200"/>
    </w:pPr>
    <w:rPr>
      <w:rFonts w:cs="Calibri"/>
      <w:b/>
      <w:bCs/>
      <w:sz w:val="32"/>
      <w:szCs w:val="32"/>
    </w:rPr>
  </w:style>
  <w:style w:type="paragraph" w:customStyle="1" w:styleId="117">
    <w:name w:val="paragraph"/>
    <w:basedOn w:val="1"/>
    <w:qFormat/>
    <w:uiPriority w:val="0"/>
    <w:pPr>
      <w:widowControl/>
      <w:spacing w:before="100" w:beforeAutospacing="1" w:after="100" w:afterAutospacing="1"/>
      <w:jc w:val="left"/>
    </w:pPr>
    <w:rPr>
      <w:rFonts w:ascii="宋体" w:hAnsi="宋体"/>
      <w:kern w:val="0"/>
      <w:sz w:val="24"/>
      <w:szCs w:val="24"/>
    </w:rPr>
  </w:style>
  <w:style w:type="character" w:customStyle="1" w:styleId="118">
    <w:name w:val="批注框文本 字符1"/>
    <w:semiHidden/>
    <w:qFormat/>
    <w:uiPriority w:val="99"/>
    <w:rPr>
      <w:sz w:val="18"/>
      <w:szCs w:val="18"/>
    </w:rPr>
  </w:style>
  <w:style w:type="character" w:customStyle="1" w:styleId="119">
    <w:name w:val="页眉 字符1"/>
    <w:qFormat/>
    <w:uiPriority w:val="99"/>
    <w:rPr>
      <w:sz w:val="18"/>
      <w:szCs w:val="18"/>
    </w:rPr>
  </w:style>
  <w:style w:type="character" w:customStyle="1" w:styleId="120">
    <w:name w:val="页脚 字符1"/>
    <w:qFormat/>
    <w:uiPriority w:val="99"/>
    <w:rPr>
      <w:sz w:val="18"/>
      <w:szCs w:val="18"/>
    </w:rPr>
  </w:style>
  <w:style w:type="character" w:customStyle="1" w:styleId="121">
    <w:name w:val="标题 3 字符1"/>
    <w:qFormat/>
    <w:uiPriority w:val="9"/>
    <w:rPr>
      <w:b/>
      <w:bCs/>
      <w:sz w:val="32"/>
      <w:szCs w:val="32"/>
    </w:rPr>
  </w:style>
  <w:style w:type="character" w:customStyle="1" w:styleId="122">
    <w:name w:val="标题 1 字符1"/>
    <w:qFormat/>
    <w:uiPriority w:val="0"/>
    <w:rPr>
      <w:b/>
      <w:bCs/>
      <w:kern w:val="44"/>
      <w:sz w:val="44"/>
      <w:szCs w:val="44"/>
    </w:rPr>
  </w:style>
  <w:style w:type="character" w:customStyle="1" w:styleId="123">
    <w:name w:val="标题 2 字符1"/>
    <w:qFormat/>
    <w:uiPriority w:val="0"/>
    <w:rPr>
      <w:rFonts w:ascii="Cambria" w:hAnsi="Cambria" w:eastAsia="宋体" w:cs="Times New Roman"/>
      <w:b/>
      <w:bCs/>
      <w:sz w:val="32"/>
      <w:szCs w:val="32"/>
    </w:rPr>
  </w:style>
  <w:style w:type="character" w:customStyle="1" w:styleId="124">
    <w:name w:val="标题 4 字符2"/>
    <w:qFormat/>
    <w:uiPriority w:val="9"/>
    <w:rPr>
      <w:rFonts w:ascii="Cambria" w:hAnsi="Cambria"/>
      <w:b/>
      <w:bCs/>
      <w:kern w:val="2"/>
      <w:sz w:val="28"/>
      <w:szCs w:val="28"/>
    </w:rPr>
  </w:style>
  <w:style w:type="character" w:customStyle="1" w:styleId="125">
    <w:name w:val="TOC 1 字符2"/>
    <w:link w:val="28"/>
    <w:qFormat/>
    <w:uiPriority w:val="39"/>
    <w:rPr>
      <w:rFonts w:asciiTheme="minorHAnsi" w:hAnsiTheme="minorHAnsi" w:cstheme="minorHAnsi"/>
      <w:b/>
      <w:bCs/>
      <w:caps/>
      <w:kern w:val="2"/>
    </w:rPr>
  </w:style>
  <w:style w:type="character" w:customStyle="1" w:styleId="126">
    <w:name w:val="日期 字符1"/>
    <w:semiHidden/>
    <w:qFormat/>
    <w:uiPriority w:val="99"/>
    <w:rPr>
      <w:kern w:val="2"/>
      <w:sz w:val="21"/>
      <w:szCs w:val="22"/>
    </w:rPr>
  </w:style>
  <w:style w:type="character" w:customStyle="1" w:styleId="127">
    <w:name w:val="批注文字 字符3"/>
    <w:qFormat/>
    <w:uiPriority w:val="0"/>
    <w:rPr>
      <w:kern w:val="2"/>
      <w:sz w:val="21"/>
      <w:szCs w:val="22"/>
    </w:rPr>
  </w:style>
  <w:style w:type="paragraph" w:customStyle="1" w:styleId="128">
    <w:name w:val="正文正"/>
    <w:basedOn w:val="1"/>
    <w:qFormat/>
    <w:uiPriority w:val="0"/>
    <w:pPr>
      <w:spacing w:line="560" w:lineRule="exact"/>
      <w:ind w:firstLine="561"/>
    </w:pPr>
    <w:rPr>
      <w:rFonts w:cs="Times New Roman"/>
      <w:sz w:val="28"/>
    </w:rPr>
  </w:style>
  <w:style w:type="character" w:customStyle="1" w:styleId="129">
    <w:name w:val="脚注文本 字符2"/>
    <w:link w:val="30"/>
    <w:qFormat/>
    <w:uiPriority w:val="99"/>
    <w:rPr>
      <w:rFonts w:cs="Times New Roman"/>
      <w:kern w:val="2"/>
      <w:sz w:val="18"/>
      <w:szCs w:val="22"/>
    </w:rPr>
  </w:style>
  <w:style w:type="paragraph" w:customStyle="1" w:styleId="130">
    <w:name w:val="Table Paragraph"/>
    <w:basedOn w:val="1"/>
    <w:qFormat/>
    <w:uiPriority w:val="1"/>
    <w:pPr>
      <w:jc w:val="left"/>
    </w:pPr>
    <w:rPr>
      <w:rFonts w:cs="Times New Roman"/>
      <w:kern w:val="0"/>
      <w:sz w:val="22"/>
      <w:lang w:eastAsia="en-US"/>
    </w:rPr>
  </w:style>
  <w:style w:type="character" w:customStyle="1" w:styleId="131">
    <w:name w:val="批注主题 字符2"/>
    <w:semiHidden/>
    <w:qFormat/>
    <w:uiPriority w:val="99"/>
    <w:rPr>
      <w:b/>
      <w:bCs/>
      <w:kern w:val="2"/>
      <w:sz w:val="21"/>
      <w:szCs w:val="22"/>
    </w:rPr>
  </w:style>
  <w:style w:type="character" w:customStyle="1" w:styleId="132">
    <w:name w:val="TOC 1 字符"/>
    <w:qFormat/>
    <w:uiPriority w:val="39"/>
    <w:rPr>
      <w:rFonts w:eastAsia="等线"/>
      <w:b/>
      <w:bCs/>
      <w:caps/>
      <w:sz w:val="20"/>
      <w:szCs w:val="20"/>
    </w:rPr>
  </w:style>
  <w:style w:type="paragraph" w:customStyle="1" w:styleId="133">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134">
    <w:name w:val="font6"/>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135">
    <w:name w:val="font7"/>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13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32"/>
      <w:szCs w:val="32"/>
    </w:rPr>
  </w:style>
  <w:style w:type="paragraph" w:customStyle="1" w:styleId="13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32"/>
      <w:szCs w:val="32"/>
    </w:rPr>
  </w:style>
  <w:style w:type="paragraph" w:customStyle="1" w:styleId="138">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kern w:val="0"/>
      <w:sz w:val="32"/>
      <w:szCs w:val="32"/>
    </w:rPr>
  </w:style>
  <w:style w:type="paragraph" w:customStyle="1" w:styleId="13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000000"/>
      <w:kern w:val="0"/>
      <w:sz w:val="32"/>
      <w:szCs w:val="32"/>
    </w:rPr>
  </w:style>
  <w:style w:type="paragraph" w:customStyle="1" w:styleId="14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华文细黑" w:hAnsi="华文细黑" w:eastAsia="华文细黑"/>
      <w:kern w:val="0"/>
      <w:sz w:val="32"/>
      <w:szCs w:val="32"/>
    </w:rPr>
  </w:style>
  <w:style w:type="table" w:customStyle="1" w:styleId="141">
    <w:name w:val="网格型6"/>
    <w:basedOn w:val="38"/>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
    <w:name w:val="Table Normal1"/>
    <w:semiHidden/>
    <w:unhideWhenUsed/>
    <w:qFormat/>
    <w:uiPriority w:val="2"/>
    <w:pPr>
      <w:widowControl w:val="0"/>
    </w:pPr>
    <w:rPr>
      <w:sz w:val="22"/>
      <w:szCs w:val="22"/>
      <w:lang w:eastAsia="en-US"/>
    </w:rPr>
    <w:tblPr>
      <w:tblCellMar>
        <w:top w:w="0" w:type="dxa"/>
        <w:left w:w="0" w:type="dxa"/>
        <w:bottom w:w="0" w:type="dxa"/>
        <w:right w:w="0" w:type="dxa"/>
      </w:tblCellMar>
    </w:tblPr>
  </w:style>
  <w:style w:type="table" w:customStyle="1" w:styleId="143">
    <w:name w:val="网格型41"/>
    <w:basedOn w:val="3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4">
    <w:name w:val="标题 1 字符2"/>
    <w:qFormat/>
    <w:uiPriority w:val="0"/>
    <w:rPr>
      <w:rFonts w:cs="Calibri"/>
      <w:b/>
      <w:bCs/>
      <w:kern w:val="44"/>
      <w:sz w:val="44"/>
      <w:szCs w:val="44"/>
    </w:rPr>
  </w:style>
  <w:style w:type="character" w:customStyle="1" w:styleId="145">
    <w:name w:val="标题 2 字符2"/>
    <w:qFormat/>
    <w:uiPriority w:val="0"/>
    <w:rPr>
      <w:rFonts w:ascii="Cambria" w:hAnsi="Cambria" w:eastAsia="宋体" w:cs="Times New Roman"/>
      <w:b/>
      <w:bCs/>
      <w:sz w:val="32"/>
      <w:szCs w:val="32"/>
    </w:rPr>
  </w:style>
  <w:style w:type="character" w:customStyle="1" w:styleId="146">
    <w:name w:val="标题 3 字符2"/>
    <w:qFormat/>
    <w:locked/>
    <w:uiPriority w:val="9"/>
    <w:rPr>
      <w:b/>
      <w:bCs/>
      <w:sz w:val="32"/>
      <w:szCs w:val="32"/>
    </w:rPr>
  </w:style>
  <w:style w:type="character" w:customStyle="1" w:styleId="147">
    <w:name w:val="批注框文本 字符2"/>
    <w:semiHidden/>
    <w:qFormat/>
    <w:locked/>
    <w:uiPriority w:val="99"/>
    <w:rPr>
      <w:sz w:val="18"/>
      <w:szCs w:val="18"/>
    </w:rPr>
  </w:style>
  <w:style w:type="character" w:customStyle="1" w:styleId="148">
    <w:name w:val="页眉 字符2"/>
    <w:qFormat/>
    <w:locked/>
    <w:uiPriority w:val="99"/>
    <w:rPr>
      <w:sz w:val="18"/>
      <w:szCs w:val="18"/>
    </w:rPr>
  </w:style>
  <w:style w:type="character" w:customStyle="1" w:styleId="149">
    <w:name w:val="页脚 字符2"/>
    <w:qFormat/>
    <w:locked/>
    <w:uiPriority w:val="99"/>
    <w:rPr>
      <w:sz w:val="18"/>
      <w:szCs w:val="18"/>
    </w:rPr>
  </w:style>
  <w:style w:type="paragraph" w:customStyle="1" w:styleId="150">
    <w:name w:val="_Style 94"/>
    <w:basedOn w:val="1"/>
    <w:next w:val="1"/>
    <w:link w:val="152"/>
    <w:qFormat/>
    <w:uiPriority w:val="39"/>
    <w:pPr>
      <w:ind w:left="1680"/>
      <w:jc w:val="left"/>
    </w:pPr>
    <w:rPr>
      <w:rFonts w:ascii="Times New Roman" w:hAnsi="Times New Roman" w:eastAsia="黑体" w:cs="Times New Roman"/>
      <w:b/>
      <w:bCs/>
      <w:caps/>
      <w:kern w:val="44"/>
      <w:sz w:val="24"/>
      <w:szCs w:val="20"/>
    </w:rPr>
  </w:style>
  <w:style w:type="character" w:customStyle="1" w:styleId="151">
    <w:name w:val="标题 4 字符1"/>
    <w:qFormat/>
    <w:uiPriority w:val="9"/>
    <w:rPr>
      <w:rFonts w:ascii="Cambria" w:hAnsi="Cambria" w:eastAsia="宋体" w:cs="Times New Roman"/>
      <w:b/>
      <w:bCs/>
      <w:kern w:val="2"/>
      <w:sz w:val="28"/>
      <w:szCs w:val="28"/>
    </w:rPr>
  </w:style>
  <w:style w:type="character" w:customStyle="1" w:styleId="152">
    <w:name w:val="TOC 1 字符1"/>
    <w:link w:val="150"/>
    <w:qFormat/>
    <w:uiPriority w:val="39"/>
    <w:rPr>
      <w:rFonts w:ascii="Times New Roman" w:hAnsi="Times New Roman" w:eastAsia="黑体" w:cs="Times New Roman"/>
      <w:b/>
      <w:bCs/>
      <w:caps/>
      <w:kern w:val="44"/>
      <w:sz w:val="24"/>
    </w:rPr>
  </w:style>
  <w:style w:type="character" w:customStyle="1" w:styleId="153">
    <w:name w:val="批注文字 字符1"/>
    <w:semiHidden/>
    <w:qFormat/>
    <w:uiPriority w:val="99"/>
    <w:rPr>
      <w:rFonts w:ascii="Calibri" w:hAnsi="Calibri" w:eastAsia="宋体" w:cs="Times New Roman"/>
      <w:kern w:val="2"/>
      <w:sz w:val="21"/>
      <w:szCs w:val="22"/>
    </w:rPr>
  </w:style>
  <w:style w:type="character" w:customStyle="1" w:styleId="154">
    <w:name w:val="脚注文本 字符1"/>
    <w:qFormat/>
    <w:uiPriority w:val="0"/>
    <w:rPr>
      <w:rFonts w:ascii="Calibri" w:hAnsi="Calibri" w:eastAsia="宋体" w:cs="Times New Roman"/>
      <w:kern w:val="2"/>
      <w:sz w:val="18"/>
      <w:szCs w:val="22"/>
    </w:rPr>
  </w:style>
  <w:style w:type="character" w:customStyle="1" w:styleId="155">
    <w:name w:val="批注主题 字符1"/>
    <w:semiHidden/>
    <w:qFormat/>
    <w:uiPriority w:val="99"/>
    <w:rPr>
      <w:rFonts w:ascii="Calibri" w:hAnsi="Calibri" w:eastAsia="宋体" w:cs="Times New Roman"/>
      <w:b/>
      <w:bCs/>
      <w:kern w:val="2"/>
      <w:sz w:val="21"/>
      <w:szCs w:val="22"/>
    </w:rPr>
  </w:style>
  <w:style w:type="paragraph" w:customStyle="1" w:styleId="156">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华文细黑" w:hAnsi="华文细黑" w:eastAsia="华文细黑"/>
      <w:kern w:val="0"/>
      <w:sz w:val="24"/>
      <w:szCs w:val="24"/>
    </w:rPr>
  </w:style>
  <w:style w:type="paragraph" w:customStyle="1" w:styleId="157">
    <w:name w:val="xl64"/>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textAlignment w:val="center"/>
    </w:pPr>
    <w:rPr>
      <w:rFonts w:ascii="华文细黑" w:hAnsi="华文细黑" w:eastAsia="华文细黑"/>
      <w:kern w:val="0"/>
      <w:sz w:val="24"/>
      <w:szCs w:val="24"/>
    </w:rPr>
  </w:style>
  <w:style w:type="paragraph" w:customStyle="1" w:styleId="158">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华文细黑" w:hAnsi="华文细黑" w:eastAsia="华文细黑"/>
      <w:kern w:val="0"/>
      <w:sz w:val="24"/>
      <w:szCs w:val="24"/>
    </w:rPr>
  </w:style>
  <w:style w:type="paragraph" w:customStyle="1" w:styleId="159">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华文细黑" w:hAnsi="华文细黑" w:eastAsia="华文细黑"/>
      <w:kern w:val="0"/>
      <w:sz w:val="24"/>
      <w:szCs w:val="24"/>
    </w:rPr>
  </w:style>
  <w:style w:type="paragraph" w:customStyle="1" w:styleId="160">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华文细黑" w:hAnsi="华文细黑" w:eastAsia="华文细黑"/>
      <w:kern w:val="0"/>
      <w:sz w:val="24"/>
      <w:szCs w:val="24"/>
    </w:rPr>
  </w:style>
  <w:style w:type="paragraph" w:customStyle="1" w:styleId="161">
    <w:name w:val="xl7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华文细黑" w:hAnsi="华文细黑" w:eastAsia="华文细黑"/>
      <w:kern w:val="0"/>
      <w:sz w:val="24"/>
      <w:szCs w:val="24"/>
    </w:rPr>
  </w:style>
  <w:style w:type="paragraph" w:customStyle="1" w:styleId="162">
    <w:name w:val="xl7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163">
    <w:name w:val="xl7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164">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165">
    <w:name w:val="xl77"/>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华文细黑" w:hAnsi="华文细黑" w:eastAsia="华文细黑"/>
      <w:kern w:val="0"/>
      <w:sz w:val="24"/>
      <w:szCs w:val="24"/>
    </w:rPr>
  </w:style>
  <w:style w:type="paragraph" w:customStyle="1" w:styleId="166">
    <w:name w:val="xl78"/>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华文细黑" w:hAnsi="华文细黑" w:eastAsia="华文细黑"/>
      <w:kern w:val="0"/>
      <w:sz w:val="24"/>
      <w:szCs w:val="24"/>
    </w:rPr>
  </w:style>
  <w:style w:type="table" w:customStyle="1" w:styleId="167">
    <w:name w:val="网格型7"/>
    <w:basedOn w:val="3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68">
    <w:name w:val="标题 41"/>
    <w:basedOn w:val="1"/>
    <w:next w:val="1"/>
    <w:unhideWhenUsed/>
    <w:qFormat/>
    <w:locked/>
    <w:uiPriority w:val="9"/>
    <w:pPr>
      <w:keepNext/>
      <w:keepLines/>
      <w:spacing w:before="280" w:after="290" w:line="376" w:lineRule="auto"/>
      <w:outlineLvl w:val="3"/>
    </w:pPr>
    <w:rPr>
      <w:rFonts w:ascii="Cambria" w:hAnsi="Cambria" w:cs="Times New Roman"/>
      <w:b/>
      <w:bCs/>
      <w:sz w:val="28"/>
      <w:szCs w:val="28"/>
    </w:rPr>
  </w:style>
  <w:style w:type="paragraph" w:customStyle="1" w:styleId="169">
    <w:name w:val="目录 21"/>
    <w:basedOn w:val="1"/>
    <w:next w:val="1"/>
    <w:qFormat/>
    <w:locked/>
    <w:uiPriority w:val="39"/>
    <w:pPr>
      <w:ind w:left="210"/>
      <w:jc w:val="left"/>
    </w:pPr>
    <w:rPr>
      <w:rFonts w:cs="Calibri"/>
      <w:smallCaps/>
      <w:sz w:val="20"/>
      <w:szCs w:val="20"/>
    </w:rPr>
  </w:style>
  <w:style w:type="paragraph" w:customStyle="1" w:styleId="170">
    <w:name w:val="目录 31"/>
    <w:basedOn w:val="1"/>
    <w:next w:val="1"/>
    <w:qFormat/>
    <w:locked/>
    <w:uiPriority w:val="39"/>
    <w:pPr>
      <w:ind w:left="420"/>
      <w:jc w:val="left"/>
    </w:pPr>
    <w:rPr>
      <w:rFonts w:cs="Calibri"/>
      <w:i/>
      <w:iCs/>
      <w:sz w:val="20"/>
      <w:szCs w:val="20"/>
    </w:rPr>
  </w:style>
  <w:style w:type="paragraph" w:customStyle="1" w:styleId="171">
    <w:name w:val="目录 41"/>
    <w:basedOn w:val="1"/>
    <w:next w:val="1"/>
    <w:qFormat/>
    <w:locked/>
    <w:uiPriority w:val="39"/>
    <w:pPr>
      <w:ind w:left="630"/>
      <w:jc w:val="left"/>
    </w:pPr>
    <w:rPr>
      <w:rFonts w:cs="Calibri"/>
      <w:sz w:val="18"/>
      <w:szCs w:val="18"/>
    </w:rPr>
  </w:style>
  <w:style w:type="paragraph" w:customStyle="1" w:styleId="172">
    <w:name w:val="目录 51"/>
    <w:basedOn w:val="1"/>
    <w:next w:val="1"/>
    <w:qFormat/>
    <w:locked/>
    <w:uiPriority w:val="39"/>
    <w:pPr>
      <w:ind w:left="840"/>
      <w:jc w:val="left"/>
    </w:pPr>
    <w:rPr>
      <w:rFonts w:cs="Calibri"/>
      <w:sz w:val="18"/>
      <w:szCs w:val="18"/>
    </w:rPr>
  </w:style>
  <w:style w:type="paragraph" w:customStyle="1" w:styleId="173">
    <w:name w:val="目录 61"/>
    <w:basedOn w:val="1"/>
    <w:next w:val="1"/>
    <w:qFormat/>
    <w:locked/>
    <w:uiPriority w:val="39"/>
    <w:pPr>
      <w:ind w:left="1050"/>
      <w:jc w:val="left"/>
    </w:pPr>
    <w:rPr>
      <w:rFonts w:cs="Calibri"/>
      <w:sz w:val="18"/>
      <w:szCs w:val="18"/>
    </w:rPr>
  </w:style>
  <w:style w:type="paragraph" w:customStyle="1" w:styleId="174">
    <w:name w:val="目录 71"/>
    <w:basedOn w:val="1"/>
    <w:next w:val="1"/>
    <w:qFormat/>
    <w:locked/>
    <w:uiPriority w:val="39"/>
    <w:pPr>
      <w:ind w:left="1260"/>
      <w:jc w:val="left"/>
    </w:pPr>
    <w:rPr>
      <w:rFonts w:cs="Calibri"/>
      <w:sz w:val="18"/>
      <w:szCs w:val="18"/>
    </w:rPr>
  </w:style>
  <w:style w:type="paragraph" w:customStyle="1" w:styleId="175">
    <w:name w:val="目录 81"/>
    <w:basedOn w:val="1"/>
    <w:next w:val="1"/>
    <w:qFormat/>
    <w:locked/>
    <w:uiPriority w:val="39"/>
    <w:pPr>
      <w:ind w:left="1470"/>
      <w:jc w:val="left"/>
    </w:pPr>
    <w:rPr>
      <w:rFonts w:cs="Calibri"/>
      <w:sz w:val="18"/>
      <w:szCs w:val="18"/>
    </w:rPr>
  </w:style>
  <w:style w:type="paragraph" w:customStyle="1" w:styleId="176">
    <w:name w:val="目录 91"/>
    <w:basedOn w:val="1"/>
    <w:next w:val="1"/>
    <w:qFormat/>
    <w:locked/>
    <w:uiPriority w:val="39"/>
    <w:pPr>
      <w:ind w:left="1680"/>
      <w:jc w:val="left"/>
    </w:pPr>
    <w:rPr>
      <w:rFonts w:cs="Calibri"/>
      <w:sz w:val="18"/>
      <w:szCs w:val="18"/>
    </w:rPr>
  </w:style>
  <w:style w:type="paragraph" w:customStyle="1" w:styleId="177">
    <w:name w:val="日期1"/>
    <w:basedOn w:val="1"/>
    <w:next w:val="1"/>
    <w:semiHidden/>
    <w:unhideWhenUsed/>
    <w:qFormat/>
    <w:uiPriority w:val="99"/>
    <w:pPr>
      <w:ind w:left="100" w:leftChars="2500"/>
    </w:pPr>
    <w:rPr>
      <w:rFonts w:cs="Calibri"/>
      <w:szCs w:val="21"/>
    </w:rPr>
  </w:style>
  <w:style w:type="paragraph" w:customStyle="1" w:styleId="178">
    <w:name w:val="批注文字1"/>
    <w:basedOn w:val="1"/>
    <w:next w:val="15"/>
    <w:link w:val="186"/>
    <w:semiHidden/>
    <w:unhideWhenUsed/>
    <w:qFormat/>
    <w:uiPriority w:val="99"/>
    <w:pPr>
      <w:jc w:val="left"/>
    </w:pPr>
    <w:rPr>
      <w:rFonts w:cs="Times New Roman"/>
      <w:szCs w:val="21"/>
    </w:rPr>
  </w:style>
  <w:style w:type="paragraph" w:customStyle="1" w:styleId="179">
    <w:name w:val="脚注文本1"/>
    <w:basedOn w:val="1"/>
    <w:next w:val="30"/>
    <w:link w:val="187"/>
    <w:qFormat/>
    <w:uiPriority w:val="0"/>
    <w:pPr>
      <w:snapToGrid w:val="0"/>
      <w:jc w:val="left"/>
    </w:pPr>
    <w:rPr>
      <w:rFonts w:cs="Times New Roman"/>
      <w:sz w:val="18"/>
      <w:szCs w:val="21"/>
    </w:rPr>
  </w:style>
  <w:style w:type="character" w:customStyle="1" w:styleId="180">
    <w:name w:val="批注文字 Char1"/>
    <w:basedOn w:val="40"/>
    <w:semiHidden/>
    <w:qFormat/>
    <w:uiPriority w:val="99"/>
  </w:style>
  <w:style w:type="paragraph" w:customStyle="1" w:styleId="181">
    <w:name w:val="TOC 标题11"/>
    <w:basedOn w:val="2"/>
    <w:next w:val="1"/>
    <w:unhideWhenUsed/>
    <w:qFormat/>
    <w:uiPriority w:val="39"/>
    <w:pPr>
      <w:numPr>
        <w:numId w:val="0"/>
      </w:numPr>
      <w:spacing w:before="240" w:line="259" w:lineRule="auto"/>
      <w:outlineLvl w:val="9"/>
    </w:pPr>
    <w:rPr>
      <w:rFonts w:ascii="Cambria" w:hAnsi="Cambria" w:eastAsia="宋体" w:cs="Times New Roman"/>
      <w:b w:val="0"/>
      <w:bCs w:val="0"/>
      <w:color w:val="365F91"/>
      <w:kern w:val="0"/>
      <w:szCs w:val="32"/>
    </w:rPr>
  </w:style>
  <w:style w:type="paragraph" w:customStyle="1" w:styleId="182">
    <w:name w:val="修订11"/>
    <w:next w:val="66"/>
    <w:hidden/>
    <w:semiHidden/>
    <w:qFormat/>
    <w:uiPriority w:val="99"/>
    <w:rPr>
      <w:rFonts w:ascii="Calibri" w:hAnsi="Calibri" w:eastAsia="宋体" w:cs="Times New Roman"/>
      <w:kern w:val="2"/>
      <w:sz w:val="21"/>
      <w:szCs w:val="22"/>
      <w:lang w:val="en-US" w:eastAsia="zh-CN" w:bidi="ar-SA"/>
    </w:rPr>
  </w:style>
  <w:style w:type="character" w:customStyle="1" w:styleId="183">
    <w:name w:val="标题 4 Char1"/>
    <w:semiHidden/>
    <w:qFormat/>
    <w:uiPriority w:val="9"/>
    <w:rPr>
      <w:rFonts w:ascii="Calibri Light" w:hAnsi="Calibri Light" w:eastAsia="宋体" w:cs="Times New Roman"/>
      <w:b/>
      <w:bCs/>
      <w:sz w:val="28"/>
      <w:szCs w:val="28"/>
    </w:rPr>
  </w:style>
  <w:style w:type="character" w:customStyle="1" w:styleId="184">
    <w:name w:val="日期 Char1"/>
    <w:basedOn w:val="40"/>
    <w:semiHidden/>
    <w:qFormat/>
    <w:uiPriority w:val="99"/>
  </w:style>
  <w:style w:type="character" w:customStyle="1" w:styleId="185">
    <w:name w:val="脚注文本 Char1"/>
    <w:semiHidden/>
    <w:qFormat/>
    <w:uiPriority w:val="99"/>
    <w:rPr>
      <w:sz w:val="18"/>
      <w:szCs w:val="18"/>
    </w:rPr>
  </w:style>
  <w:style w:type="character" w:customStyle="1" w:styleId="186">
    <w:name w:val="批注文字 Char"/>
    <w:link w:val="178"/>
    <w:semiHidden/>
    <w:qFormat/>
    <w:uiPriority w:val="99"/>
    <w:rPr>
      <w:rFonts w:cs="Times New Roman"/>
      <w:kern w:val="2"/>
      <w:sz w:val="21"/>
      <w:szCs w:val="21"/>
    </w:rPr>
  </w:style>
  <w:style w:type="character" w:customStyle="1" w:styleId="187">
    <w:name w:val="脚注文本 Char"/>
    <w:link w:val="179"/>
    <w:qFormat/>
    <w:uiPriority w:val="0"/>
    <w:rPr>
      <w:rFonts w:cs="Times New Roman"/>
      <w:kern w:val="2"/>
      <w:sz w:val="18"/>
      <w:szCs w:val="21"/>
    </w:rPr>
  </w:style>
  <w:style w:type="character" w:customStyle="1" w:styleId="188">
    <w:name w:val="fontstyle01"/>
    <w:qFormat/>
    <w:uiPriority w:val="0"/>
    <w:rPr>
      <w:rFonts w:hint="eastAsia" w:ascii="仿宋" w:hAnsi="仿宋" w:eastAsia="仿宋"/>
      <w:color w:val="000000"/>
      <w:sz w:val="30"/>
      <w:szCs w:val="30"/>
    </w:rPr>
  </w:style>
  <w:style w:type="paragraph" w:customStyle="1" w:styleId="189">
    <w:name w:val="规划表格文字"/>
    <w:basedOn w:val="20"/>
    <w:link w:val="190"/>
    <w:qFormat/>
    <w:uiPriority w:val="0"/>
    <w:pPr>
      <w:adjustRightInd w:val="0"/>
      <w:snapToGrid w:val="0"/>
      <w:spacing w:beforeLines="20" w:afterLines="20"/>
      <w:jc w:val="center"/>
    </w:pPr>
    <w:rPr>
      <w:rFonts w:hAnsi="宋体" w:cs="Times New Roman"/>
    </w:rPr>
  </w:style>
  <w:style w:type="character" w:customStyle="1" w:styleId="190">
    <w:name w:val="规划表格文字 Char"/>
    <w:link w:val="189"/>
    <w:qFormat/>
    <w:uiPriority w:val="0"/>
    <w:rPr>
      <w:rFonts w:ascii="宋体" w:hAnsi="宋体" w:cs="Times New Roman"/>
      <w:kern w:val="2"/>
      <w:sz w:val="21"/>
      <w:szCs w:val="21"/>
    </w:rPr>
  </w:style>
  <w:style w:type="paragraph" w:customStyle="1" w:styleId="191">
    <w:name w:val="修订211"/>
    <w:hidden/>
    <w:semiHidden/>
    <w:qFormat/>
    <w:uiPriority w:val="99"/>
    <w:rPr>
      <w:rFonts w:ascii="Calibri" w:hAnsi="Calibri" w:eastAsia="宋体" w:cs="Times New Roman"/>
      <w:kern w:val="2"/>
      <w:sz w:val="21"/>
      <w:szCs w:val="22"/>
      <w:lang w:val="en-US" w:eastAsia="zh-CN" w:bidi="ar-SA"/>
    </w:rPr>
  </w:style>
  <w:style w:type="character" w:customStyle="1" w:styleId="192">
    <w:name w:val="其他_"/>
    <w:link w:val="193"/>
    <w:qFormat/>
    <w:uiPriority w:val="0"/>
    <w:rPr>
      <w:rFonts w:ascii="宋体" w:hAnsi="宋体"/>
      <w:color w:val="302F32"/>
      <w:sz w:val="30"/>
      <w:szCs w:val="30"/>
      <w:lang w:val="zh-CN" w:bidi="zh-CN"/>
    </w:rPr>
  </w:style>
  <w:style w:type="paragraph" w:customStyle="1" w:styleId="193">
    <w:name w:val="其他"/>
    <w:basedOn w:val="1"/>
    <w:link w:val="192"/>
    <w:qFormat/>
    <w:uiPriority w:val="0"/>
    <w:pPr>
      <w:spacing w:line="391" w:lineRule="auto"/>
      <w:ind w:firstLine="400"/>
      <w:jc w:val="left"/>
    </w:pPr>
    <w:rPr>
      <w:rFonts w:ascii="宋体" w:hAnsi="宋体"/>
      <w:color w:val="302F32"/>
      <w:kern w:val="0"/>
      <w:sz w:val="30"/>
      <w:szCs w:val="30"/>
      <w:lang w:val="zh-CN" w:bidi="zh-CN"/>
    </w:rPr>
  </w:style>
  <w:style w:type="character" w:customStyle="1" w:styleId="194">
    <w:name w:val="批注文字 字符2"/>
    <w:qFormat/>
    <w:uiPriority w:val="0"/>
    <w:rPr>
      <w:rFonts w:ascii="Calibri" w:hAnsi="Calibri" w:eastAsia="宋体" w:cs="Times New Roman"/>
      <w:kern w:val="2"/>
      <w:sz w:val="21"/>
      <w:szCs w:val="22"/>
    </w:rPr>
  </w:style>
  <w:style w:type="paragraph" w:customStyle="1" w:styleId="195">
    <w:name w:val="msonormal"/>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96">
    <w:name w:val="font8"/>
    <w:basedOn w:val="1"/>
    <w:qFormat/>
    <w:uiPriority w:val="0"/>
    <w:pPr>
      <w:widowControl/>
      <w:spacing w:before="100" w:beforeAutospacing="1" w:after="100" w:afterAutospacing="1"/>
      <w:jc w:val="left"/>
    </w:pPr>
    <w:rPr>
      <w:rFonts w:ascii="等线" w:hAnsi="等线" w:eastAsia="等线"/>
      <w:kern w:val="0"/>
      <w:sz w:val="18"/>
      <w:szCs w:val="18"/>
    </w:rPr>
  </w:style>
  <w:style w:type="paragraph" w:customStyle="1" w:styleId="197">
    <w:name w:val="font9"/>
    <w:basedOn w:val="1"/>
    <w:qFormat/>
    <w:uiPriority w:val="0"/>
    <w:pPr>
      <w:widowControl/>
      <w:spacing w:before="100" w:beforeAutospacing="1" w:after="100" w:afterAutospacing="1"/>
      <w:jc w:val="left"/>
    </w:pPr>
    <w:rPr>
      <w:rFonts w:ascii="仿宋" w:hAnsi="仿宋" w:eastAsia="仿宋"/>
      <w:color w:val="FF0000"/>
      <w:kern w:val="0"/>
      <w:sz w:val="24"/>
      <w:szCs w:val="24"/>
    </w:rPr>
  </w:style>
  <w:style w:type="paragraph" w:customStyle="1" w:styleId="198">
    <w:name w:val="font10"/>
    <w:basedOn w:val="1"/>
    <w:qFormat/>
    <w:uiPriority w:val="0"/>
    <w:pPr>
      <w:widowControl/>
      <w:spacing w:before="100" w:beforeAutospacing="1" w:after="100" w:afterAutospacing="1"/>
      <w:jc w:val="left"/>
    </w:pPr>
    <w:rPr>
      <w:rFonts w:ascii="等线" w:hAnsi="等线" w:eastAsia="等线"/>
      <w:kern w:val="0"/>
      <w:sz w:val="18"/>
      <w:szCs w:val="18"/>
    </w:rPr>
  </w:style>
  <w:style w:type="paragraph" w:customStyle="1" w:styleId="199">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kern w:val="0"/>
      <w:sz w:val="24"/>
      <w:szCs w:val="24"/>
    </w:rPr>
  </w:style>
  <w:style w:type="paragraph" w:customStyle="1" w:styleId="20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kern w:val="0"/>
      <w:sz w:val="24"/>
      <w:szCs w:val="24"/>
    </w:rPr>
  </w:style>
  <w:style w:type="paragraph" w:customStyle="1" w:styleId="201">
    <w:name w:val="xl86"/>
    <w:basedOn w:val="1"/>
    <w:qFormat/>
    <w:uiPriority w:val="0"/>
    <w:pPr>
      <w:widowControl/>
      <w:spacing w:before="100" w:beforeAutospacing="1" w:after="100" w:afterAutospacing="1"/>
      <w:jc w:val="center"/>
    </w:pPr>
    <w:rPr>
      <w:rFonts w:ascii="仿宋" w:hAnsi="仿宋" w:eastAsia="仿宋"/>
      <w:kern w:val="0"/>
      <w:sz w:val="24"/>
      <w:szCs w:val="24"/>
    </w:rPr>
  </w:style>
  <w:style w:type="paragraph" w:customStyle="1" w:styleId="20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kern w:val="0"/>
      <w:sz w:val="24"/>
      <w:szCs w:val="24"/>
    </w:rPr>
  </w:style>
  <w:style w:type="paragraph" w:customStyle="1" w:styleId="203">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E2EFDA"/>
      <w:spacing w:before="100" w:beforeAutospacing="1" w:after="100" w:afterAutospacing="1"/>
      <w:jc w:val="left"/>
    </w:pPr>
    <w:rPr>
      <w:rFonts w:ascii="仿宋" w:hAnsi="仿宋" w:eastAsia="仿宋"/>
      <w:kern w:val="0"/>
      <w:sz w:val="24"/>
      <w:szCs w:val="24"/>
    </w:rPr>
  </w:style>
  <w:style w:type="paragraph" w:customStyle="1" w:styleId="20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kern w:val="0"/>
      <w:sz w:val="24"/>
      <w:szCs w:val="24"/>
    </w:rPr>
  </w:style>
  <w:style w:type="paragraph" w:customStyle="1" w:styleId="20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kern w:val="0"/>
      <w:sz w:val="24"/>
      <w:szCs w:val="24"/>
    </w:rPr>
  </w:style>
  <w:style w:type="paragraph" w:customStyle="1" w:styleId="20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olor w:val="000000"/>
      <w:kern w:val="0"/>
      <w:sz w:val="24"/>
      <w:szCs w:val="24"/>
    </w:rPr>
  </w:style>
  <w:style w:type="paragraph" w:customStyle="1" w:styleId="207">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olor w:val="000000"/>
      <w:kern w:val="0"/>
      <w:sz w:val="24"/>
      <w:szCs w:val="24"/>
    </w:rPr>
  </w:style>
  <w:style w:type="paragraph" w:customStyle="1" w:styleId="208">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E2EFDA"/>
      <w:spacing w:before="100" w:beforeAutospacing="1" w:after="100" w:afterAutospacing="1"/>
      <w:jc w:val="left"/>
    </w:pPr>
    <w:rPr>
      <w:rFonts w:ascii="仿宋" w:hAnsi="仿宋" w:eastAsia="仿宋"/>
      <w:kern w:val="0"/>
      <w:sz w:val="24"/>
      <w:szCs w:val="24"/>
    </w:rPr>
  </w:style>
  <w:style w:type="paragraph" w:customStyle="1" w:styleId="20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kern w:val="0"/>
      <w:sz w:val="24"/>
      <w:szCs w:val="24"/>
    </w:rPr>
  </w:style>
  <w:style w:type="paragraph" w:customStyle="1" w:styleId="210">
    <w:name w:val="xl9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kern w:val="0"/>
      <w:sz w:val="24"/>
      <w:szCs w:val="24"/>
    </w:rPr>
  </w:style>
  <w:style w:type="paragraph" w:customStyle="1" w:styleId="211">
    <w:name w:val="xl9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kern w:val="0"/>
      <w:sz w:val="24"/>
      <w:szCs w:val="24"/>
    </w:rPr>
  </w:style>
  <w:style w:type="paragraph" w:customStyle="1" w:styleId="212">
    <w:name w:val="xl97"/>
    <w:basedOn w:val="1"/>
    <w:qFormat/>
    <w:uiPriority w:val="0"/>
    <w:pPr>
      <w:widowControl/>
      <w:spacing w:before="100" w:beforeAutospacing="1" w:after="100" w:afterAutospacing="1"/>
      <w:jc w:val="left"/>
    </w:pPr>
    <w:rPr>
      <w:rFonts w:ascii="仿宋" w:hAnsi="仿宋" w:eastAsia="仿宋"/>
      <w:kern w:val="0"/>
      <w:sz w:val="24"/>
      <w:szCs w:val="24"/>
    </w:rPr>
  </w:style>
  <w:style w:type="paragraph" w:customStyle="1" w:styleId="21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olor w:val="000000"/>
      <w:kern w:val="0"/>
      <w:sz w:val="24"/>
      <w:szCs w:val="24"/>
    </w:rPr>
  </w:style>
  <w:style w:type="paragraph" w:customStyle="1" w:styleId="214">
    <w:name w:val="xl99"/>
    <w:basedOn w:val="1"/>
    <w:qFormat/>
    <w:uiPriority w:val="0"/>
    <w:pPr>
      <w:widowControl/>
      <w:spacing w:before="100" w:beforeAutospacing="1" w:after="100" w:afterAutospacing="1"/>
      <w:jc w:val="left"/>
    </w:pPr>
    <w:rPr>
      <w:rFonts w:ascii="仿宋" w:hAnsi="仿宋" w:eastAsia="仿宋"/>
      <w:kern w:val="0"/>
      <w:sz w:val="24"/>
      <w:szCs w:val="24"/>
    </w:rPr>
  </w:style>
  <w:style w:type="paragraph" w:customStyle="1" w:styleId="215">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olor w:val="000000"/>
      <w:kern w:val="0"/>
      <w:sz w:val="24"/>
      <w:szCs w:val="24"/>
    </w:rPr>
  </w:style>
  <w:style w:type="paragraph" w:customStyle="1" w:styleId="216">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仿宋" w:hAnsi="仿宋" w:eastAsia="仿宋"/>
      <w:color w:val="000000"/>
      <w:kern w:val="0"/>
      <w:sz w:val="24"/>
      <w:szCs w:val="24"/>
    </w:rPr>
  </w:style>
  <w:style w:type="paragraph" w:customStyle="1" w:styleId="217">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仿宋" w:hAnsi="仿宋" w:eastAsia="仿宋"/>
      <w:color w:val="000000"/>
      <w:kern w:val="0"/>
      <w:sz w:val="24"/>
      <w:szCs w:val="24"/>
    </w:rPr>
  </w:style>
  <w:style w:type="paragraph" w:customStyle="1" w:styleId="21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olor w:val="000000"/>
      <w:kern w:val="0"/>
      <w:sz w:val="24"/>
      <w:szCs w:val="24"/>
    </w:rPr>
  </w:style>
  <w:style w:type="paragraph" w:customStyle="1" w:styleId="21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kern w:val="0"/>
      <w:sz w:val="24"/>
      <w:szCs w:val="24"/>
    </w:rPr>
  </w:style>
  <w:style w:type="paragraph" w:customStyle="1" w:styleId="22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kern w:val="0"/>
      <w:sz w:val="24"/>
      <w:szCs w:val="24"/>
    </w:rPr>
  </w:style>
  <w:style w:type="paragraph" w:customStyle="1" w:styleId="221">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kern w:val="0"/>
      <w:sz w:val="24"/>
      <w:szCs w:val="24"/>
    </w:rPr>
  </w:style>
  <w:style w:type="paragraph" w:customStyle="1" w:styleId="22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仿宋" w:hAnsi="仿宋" w:eastAsia="仿宋"/>
      <w:color w:val="000000"/>
      <w:kern w:val="0"/>
      <w:sz w:val="24"/>
      <w:szCs w:val="24"/>
    </w:rPr>
  </w:style>
  <w:style w:type="paragraph" w:customStyle="1" w:styleId="223">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仿宋" w:hAnsi="仿宋" w:eastAsia="仿宋"/>
      <w:kern w:val="0"/>
      <w:sz w:val="24"/>
      <w:szCs w:val="24"/>
    </w:rPr>
  </w:style>
  <w:style w:type="paragraph" w:customStyle="1" w:styleId="224">
    <w:name w:val="xl10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kern w:val="0"/>
      <w:sz w:val="24"/>
      <w:szCs w:val="24"/>
    </w:rPr>
  </w:style>
  <w:style w:type="paragraph" w:customStyle="1" w:styleId="225">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E2EFDA"/>
      <w:spacing w:before="100" w:beforeAutospacing="1" w:after="100" w:afterAutospacing="1"/>
      <w:jc w:val="left"/>
    </w:pPr>
    <w:rPr>
      <w:rFonts w:ascii="仿宋" w:hAnsi="仿宋" w:eastAsia="仿宋"/>
      <w:kern w:val="0"/>
      <w:sz w:val="24"/>
      <w:szCs w:val="24"/>
    </w:rPr>
  </w:style>
  <w:style w:type="paragraph" w:customStyle="1" w:styleId="226">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olor w:val="FF0000"/>
      <w:kern w:val="0"/>
      <w:sz w:val="24"/>
      <w:szCs w:val="24"/>
    </w:rPr>
  </w:style>
  <w:style w:type="paragraph" w:customStyle="1" w:styleId="227">
    <w:name w:val="xl11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仿宋" w:hAnsi="仿宋" w:eastAsia="仿宋"/>
      <w:kern w:val="0"/>
      <w:sz w:val="24"/>
      <w:szCs w:val="24"/>
    </w:rPr>
  </w:style>
  <w:style w:type="paragraph" w:customStyle="1" w:styleId="228">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kern w:val="0"/>
      <w:sz w:val="24"/>
      <w:szCs w:val="24"/>
    </w:rPr>
  </w:style>
  <w:style w:type="paragraph" w:customStyle="1" w:styleId="229">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kern w:val="0"/>
      <w:sz w:val="24"/>
      <w:szCs w:val="24"/>
    </w:rPr>
  </w:style>
  <w:style w:type="paragraph" w:customStyle="1" w:styleId="230">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仿宋" w:hAnsi="仿宋" w:eastAsia="仿宋"/>
      <w:kern w:val="0"/>
      <w:sz w:val="24"/>
      <w:szCs w:val="24"/>
    </w:rPr>
  </w:style>
  <w:style w:type="paragraph" w:customStyle="1" w:styleId="231">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仿宋" w:hAnsi="仿宋" w:eastAsia="仿宋"/>
      <w:color w:val="000000"/>
      <w:kern w:val="0"/>
      <w:sz w:val="24"/>
      <w:szCs w:val="24"/>
    </w:rPr>
  </w:style>
  <w:style w:type="paragraph" w:customStyle="1" w:styleId="23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kern w:val="0"/>
      <w:sz w:val="24"/>
      <w:szCs w:val="24"/>
    </w:rPr>
  </w:style>
  <w:style w:type="paragraph" w:customStyle="1" w:styleId="233">
    <w:name w:val="xl118"/>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仿宋" w:hAnsi="仿宋" w:eastAsia="仿宋"/>
      <w:kern w:val="0"/>
      <w:sz w:val="24"/>
      <w:szCs w:val="24"/>
    </w:rPr>
  </w:style>
  <w:style w:type="paragraph" w:customStyle="1" w:styleId="234">
    <w:name w:val="xl119"/>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仿宋" w:hAnsi="仿宋" w:eastAsia="仿宋"/>
      <w:kern w:val="0"/>
      <w:sz w:val="24"/>
      <w:szCs w:val="24"/>
    </w:rPr>
  </w:style>
  <w:style w:type="paragraph" w:customStyle="1" w:styleId="235">
    <w:name w:val="xl120"/>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kern w:val="0"/>
      <w:sz w:val="24"/>
      <w:szCs w:val="24"/>
    </w:rPr>
  </w:style>
  <w:style w:type="paragraph" w:customStyle="1" w:styleId="236">
    <w:name w:val="xl12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kern w:val="0"/>
      <w:sz w:val="24"/>
      <w:szCs w:val="24"/>
    </w:rPr>
  </w:style>
  <w:style w:type="paragraph" w:customStyle="1" w:styleId="237">
    <w:name w:val="xl12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kern w:val="0"/>
      <w:sz w:val="24"/>
      <w:szCs w:val="24"/>
    </w:rPr>
  </w:style>
  <w:style w:type="paragraph" w:customStyle="1" w:styleId="238">
    <w:name w:val="xl123"/>
    <w:basedOn w:val="1"/>
    <w:qFormat/>
    <w:uiPriority w:val="0"/>
    <w:pPr>
      <w:widowControl/>
      <w:spacing w:before="100" w:beforeAutospacing="1" w:after="100" w:afterAutospacing="1"/>
      <w:jc w:val="center"/>
    </w:pPr>
    <w:rPr>
      <w:rFonts w:ascii="仿宋" w:hAnsi="仿宋" w:eastAsia="仿宋"/>
      <w:kern w:val="0"/>
      <w:sz w:val="24"/>
      <w:szCs w:val="24"/>
    </w:rPr>
  </w:style>
  <w:style w:type="paragraph" w:customStyle="1" w:styleId="23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olor w:val="000000"/>
      <w:kern w:val="0"/>
      <w:sz w:val="24"/>
      <w:szCs w:val="24"/>
    </w:rPr>
  </w:style>
  <w:style w:type="paragraph" w:customStyle="1" w:styleId="24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kern w:val="0"/>
      <w:sz w:val="24"/>
      <w:szCs w:val="24"/>
    </w:rPr>
  </w:style>
  <w:style w:type="paragraph" w:customStyle="1" w:styleId="241">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kern w:val="0"/>
      <w:sz w:val="24"/>
      <w:szCs w:val="24"/>
    </w:rPr>
  </w:style>
  <w:style w:type="paragraph" w:customStyle="1" w:styleId="242">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olor w:val="FF0000"/>
      <w:kern w:val="0"/>
      <w:sz w:val="24"/>
      <w:szCs w:val="24"/>
    </w:rPr>
  </w:style>
  <w:style w:type="paragraph" w:customStyle="1" w:styleId="24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olor w:val="000000"/>
      <w:kern w:val="0"/>
      <w:sz w:val="24"/>
      <w:szCs w:val="24"/>
    </w:rPr>
  </w:style>
  <w:style w:type="paragraph" w:customStyle="1" w:styleId="244">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olor w:val="FF0000"/>
      <w:kern w:val="0"/>
      <w:sz w:val="24"/>
      <w:szCs w:val="24"/>
    </w:rPr>
  </w:style>
  <w:style w:type="paragraph" w:customStyle="1" w:styleId="245">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kern w:val="0"/>
      <w:sz w:val="24"/>
      <w:szCs w:val="24"/>
    </w:rPr>
  </w:style>
  <w:style w:type="paragraph" w:customStyle="1" w:styleId="24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olor w:val="000000"/>
      <w:kern w:val="0"/>
      <w:sz w:val="24"/>
      <w:szCs w:val="24"/>
    </w:rPr>
  </w:style>
  <w:style w:type="paragraph" w:customStyle="1" w:styleId="247">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kern w:val="0"/>
      <w:sz w:val="24"/>
      <w:szCs w:val="24"/>
    </w:rPr>
  </w:style>
  <w:style w:type="paragraph" w:customStyle="1" w:styleId="248">
    <w:name w:val="xl13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olor w:val="000000"/>
      <w:kern w:val="0"/>
      <w:sz w:val="24"/>
      <w:szCs w:val="24"/>
    </w:rPr>
  </w:style>
  <w:style w:type="paragraph" w:customStyle="1" w:styleId="249">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kern w:val="0"/>
      <w:sz w:val="24"/>
      <w:szCs w:val="24"/>
    </w:rPr>
  </w:style>
  <w:style w:type="paragraph" w:customStyle="1" w:styleId="250">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kern w:val="0"/>
      <w:sz w:val="24"/>
      <w:szCs w:val="24"/>
    </w:rPr>
  </w:style>
  <w:style w:type="paragraph" w:customStyle="1" w:styleId="251">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kern w:val="0"/>
      <w:sz w:val="24"/>
      <w:szCs w:val="24"/>
    </w:rPr>
  </w:style>
  <w:style w:type="paragraph" w:customStyle="1" w:styleId="252">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kern w:val="0"/>
      <w:sz w:val="24"/>
      <w:szCs w:val="24"/>
    </w:rPr>
  </w:style>
  <w:style w:type="paragraph" w:customStyle="1" w:styleId="253">
    <w:name w:val="xl138"/>
    <w:basedOn w:val="1"/>
    <w:qFormat/>
    <w:uiPriority w:val="0"/>
    <w:pPr>
      <w:widowControl/>
      <w:pBdr>
        <w:top w:val="single" w:color="auto" w:sz="4" w:space="0"/>
        <w:left w:val="single" w:color="auto" w:sz="4" w:space="0"/>
        <w:bottom w:val="single" w:color="auto" w:sz="4" w:space="0"/>
        <w:right w:val="single" w:color="auto" w:sz="4" w:space="0"/>
      </w:pBdr>
      <w:shd w:val="clear" w:color="000000" w:fill="E2EFDA"/>
      <w:spacing w:before="100" w:beforeAutospacing="1" w:after="100" w:afterAutospacing="1"/>
      <w:jc w:val="left"/>
    </w:pPr>
    <w:rPr>
      <w:rFonts w:ascii="仿宋" w:hAnsi="仿宋" w:eastAsia="仿宋"/>
      <w:kern w:val="0"/>
      <w:sz w:val="24"/>
      <w:szCs w:val="24"/>
    </w:rPr>
  </w:style>
  <w:style w:type="paragraph" w:customStyle="1" w:styleId="254">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kern w:val="0"/>
      <w:sz w:val="24"/>
      <w:szCs w:val="24"/>
    </w:rPr>
  </w:style>
  <w:style w:type="paragraph" w:customStyle="1" w:styleId="255">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olor w:val="00B050"/>
      <w:kern w:val="0"/>
      <w:sz w:val="24"/>
      <w:szCs w:val="24"/>
    </w:rPr>
  </w:style>
  <w:style w:type="paragraph" w:customStyle="1" w:styleId="256">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olor w:val="FF0000"/>
      <w:kern w:val="0"/>
      <w:sz w:val="24"/>
      <w:szCs w:val="24"/>
    </w:rPr>
  </w:style>
  <w:style w:type="paragraph" w:customStyle="1" w:styleId="257">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E2EFDA"/>
      <w:spacing w:before="100" w:beforeAutospacing="1" w:after="100" w:afterAutospacing="1"/>
      <w:jc w:val="left"/>
    </w:pPr>
    <w:rPr>
      <w:rFonts w:ascii="仿宋" w:hAnsi="仿宋" w:eastAsia="仿宋"/>
      <w:kern w:val="0"/>
      <w:sz w:val="24"/>
      <w:szCs w:val="24"/>
    </w:rPr>
  </w:style>
  <w:style w:type="paragraph" w:customStyle="1" w:styleId="258">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C6E0B4"/>
      <w:spacing w:before="100" w:beforeAutospacing="1" w:after="100" w:afterAutospacing="1"/>
      <w:jc w:val="left"/>
    </w:pPr>
    <w:rPr>
      <w:rFonts w:ascii="仿宋" w:hAnsi="仿宋" w:eastAsia="仿宋"/>
      <w:kern w:val="0"/>
      <w:sz w:val="24"/>
      <w:szCs w:val="24"/>
    </w:rPr>
  </w:style>
  <w:style w:type="paragraph" w:customStyle="1" w:styleId="259">
    <w:name w:val="xl144"/>
    <w:basedOn w:val="1"/>
    <w:qFormat/>
    <w:uiPriority w:val="0"/>
    <w:pPr>
      <w:widowControl/>
      <w:pBdr>
        <w:top w:val="single" w:color="auto" w:sz="4" w:space="0"/>
        <w:left w:val="single" w:color="auto" w:sz="4" w:space="0"/>
        <w:bottom w:val="single" w:color="auto" w:sz="4" w:space="0"/>
        <w:right w:val="single" w:color="auto" w:sz="4" w:space="0"/>
      </w:pBdr>
      <w:shd w:val="clear" w:color="000000" w:fill="C6E0B4"/>
      <w:spacing w:before="100" w:beforeAutospacing="1" w:after="100" w:afterAutospacing="1"/>
      <w:jc w:val="left"/>
    </w:pPr>
    <w:rPr>
      <w:rFonts w:ascii="仿宋" w:hAnsi="仿宋" w:eastAsia="仿宋"/>
      <w:color w:val="000000"/>
      <w:kern w:val="0"/>
      <w:sz w:val="24"/>
      <w:szCs w:val="24"/>
    </w:rPr>
  </w:style>
  <w:style w:type="paragraph" w:customStyle="1" w:styleId="260">
    <w:name w:val="xl145"/>
    <w:basedOn w:val="1"/>
    <w:qFormat/>
    <w:uiPriority w:val="0"/>
    <w:pPr>
      <w:widowControl/>
      <w:pBdr>
        <w:top w:val="single" w:color="auto" w:sz="4" w:space="0"/>
        <w:left w:val="single" w:color="auto" w:sz="4" w:space="0"/>
        <w:bottom w:val="single" w:color="auto" w:sz="4" w:space="0"/>
        <w:right w:val="single" w:color="auto" w:sz="4" w:space="0"/>
      </w:pBdr>
      <w:shd w:val="clear" w:color="000000" w:fill="C6E0B4"/>
      <w:spacing w:before="100" w:beforeAutospacing="1" w:after="100" w:afterAutospacing="1"/>
      <w:jc w:val="left"/>
    </w:pPr>
    <w:rPr>
      <w:rFonts w:ascii="仿宋" w:hAnsi="仿宋" w:eastAsia="仿宋"/>
      <w:kern w:val="0"/>
      <w:sz w:val="24"/>
      <w:szCs w:val="24"/>
    </w:rPr>
  </w:style>
  <w:style w:type="paragraph" w:customStyle="1" w:styleId="261">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kern w:val="0"/>
      <w:sz w:val="24"/>
      <w:szCs w:val="24"/>
    </w:rPr>
  </w:style>
  <w:style w:type="paragraph" w:customStyle="1" w:styleId="262">
    <w:name w:val="xl147"/>
    <w:basedOn w:val="1"/>
    <w:qFormat/>
    <w:uiPriority w:val="0"/>
    <w:pPr>
      <w:widowControl/>
      <w:pBdr>
        <w:top w:val="single" w:color="auto" w:sz="4" w:space="0"/>
        <w:left w:val="single" w:color="auto" w:sz="4" w:space="0"/>
        <w:bottom w:val="single" w:color="auto" w:sz="4" w:space="0"/>
        <w:right w:val="single" w:color="auto" w:sz="4" w:space="0"/>
      </w:pBdr>
      <w:shd w:val="clear" w:color="000000" w:fill="E2EFDA"/>
      <w:spacing w:before="100" w:beforeAutospacing="1" w:after="100" w:afterAutospacing="1"/>
      <w:jc w:val="left"/>
    </w:pPr>
    <w:rPr>
      <w:rFonts w:ascii="仿宋" w:hAnsi="仿宋" w:eastAsia="仿宋"/>
      <w:kern w:val="0"/>
      <w:sz w:val="24"/>
      <w:szCs w:val="24"/>
    </w:rPr>
  </w:style>
  <w:style w:type="paragraph" w:customStyle="1" w:styleId="263">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kern w:val="0"/>
      <w:sz w:val="24"/>
      <w:szCs w:val="24"/>
    </w:rPr>
  </w:style>
  <w:style w:type="paragraph" w:customStyle="1" w:styleId="264">
    <w:name w:val="xl149"/>
    <w:basedOn w:val="1"/>
    <w:qFormat/>
    <w:uiPriority w:val="0"/>
    <w:pPr>
      <w:widowControl/>
      <w:pBdr>
        <w:top w:val="single" w:color="auto" w:sz="4" w:space="0"/>
        <w:left w:val="single" w:color="auto" w:sz="4" w:space="0"/>
        <w:bottom w:val="single" w:color="auto" w:sz="4" w:space="0"/>
        <w:right w:val="single" w:color="auto" w:sz="4" w:space="0"/>
      </w:pBdr>
      <w:shd w:val="clear" w:color="000000" w:fill="E2EFDA"/>
      <w:spacing w:before="100" w:beforeAutospacing="1" w:after="100" w:afterAutospacing="1"/>
      <w:jc w:val="left"/>
    </w:pPr>
    <w:rPr>
      <w:rFonts w:ascii="仿宋" w:hAnsi="仿宋" w:eastAsia="仿宋"/>
      <w:kern w:val="0"/>
      <w:sz w:val="24"/>
      <w:szCs w:val="24"/>
    </w:rPr>
  </w:style>
  <w:style w:type="character" w:customStyle="1" w:styleId="265">
    <w:name w:val="正文文本缩进 2 字符"/>
    <w:basedOn w:val="40"/>
    <w:link w:val="23"/>
    <w:qFormat/>
    <w:uiPriority w:val="99"/>
    <w:rPr>
      <w:rFonts w:cs="Calibri"/>
      <w:kern w:val="2"/>
      <w:sz w:val="21"/>
      <w:szCs w:val="21"/>
    </w:rPr>
  </w:style>
  <w:style w:type="table" w:customStyle="1" w:styleId="266">
    <w:name w:val="网格型31"/>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267">
    <w:name w:val="网格型61"/>
    <w:basedOn w:val="3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
    <w:name w:val="网格型8"/>
    <w:basedOn w:val="3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9">
    <w:name w:val="未处理的提及3"/>
    <w:basedOn w:val="40"/>
    <w:semiHidden/>
    <w:unhideWhenUsed/>
    <w:qFormat/>
    <w:uiPriority w:val="99"/>
    <w:rPr>
      <w:color w:val="605E5C"/>
      <w:shd w:val="clear" w:color="auto" w:fill="E1DFDD"/>
    </w:rPr>
  </w:style>
  <w:style w:type="paragraph" w:customStyle="1" w:styleId="270">
    <w:name w:val="省厅要求正文格式"/>
    <w:basedOn w:val="1"/>
    <w:qFormat/>
    <w:uiPriority w:val="0"/>
    <w:pPr>
      <w:ind w:firstLine="200" w:firstLineChars="200"/>
    </w:pPr>
    <w:rPr>
      <w:rFonts w:ascii="Times New Roman" w:hAnsi="Times New Roman" w:eastAsia="仿宋_GB2312" w:cs="Times New Roman"/>
      <w:sz w:val="30"/>
      <w:szCs w:val="30"/>
      <w:shd w:val="clear" w:color="auto" w:fill="FFFFFF"/>
    </w:rPr>
  </w:style>
  <w:style w:type="character" w:customStyle="1" w:styleId="271">
    <w:name w:val="正文文本首行缩进 2 字符"/>
    <w:basedOn w:val="93"/>
    <w:link w:val="37"/>
    <w:qFormat/>
    <w:uiPriority w:val="0"/>
    <w:rPr>
      <w:kern w:val="2"/>
      <w:sz w:val="21"/>
      <w:szCs w:val="22"/>
    </w:rPr>
  </w:style>
  <w:style w:type="paragraph" w:customStyle="1" w:styleId="27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 w:val="24"/>
      <w:szCs w:val="24"/>
    </w:rPr>
  </w:style>
  <w:style w:type="paragraph" w:customStyle="1" w:styleId="27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Cs w:val="21"/>
    </w:rPr>
  </w:style>
  <w:style w:type="paragraph" w:customStyle="1" w:styleId="27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b/>
      <w:bCs/>
      <w:kern w:val="0"/>
      <w:sz w:val="24"/>
      <w:szCs w:val="24"/>
    </w:rPr>
  </w:style>
  <w:style w:type="paragraph" w:customStyle="1" w:styleId="27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b/>
      <w:bCs/>
      <w:kern w:val="0"/>
      <w:sz w:val="24"/>
      <w:szCs w:val="24"/>
    </w:rPr>
  </w:style>
  <w:style w:type="character" w:customStyle="1" w:styleId="276">
    <w:name w:val="font21"/>
    <w:basedOn w:val="40"/>
    <w:qFormat/>
    <w:uiPriority w:val="0"/>
    <w:rPr>
      <w:rFonts w:hint="eastAsia" w:ascii="仿宋_GB2312" w:eastAsia="仿宋_GB2312" w:cs="仿宋_GB2312"/>
      <w:color w:val="000000"/>
      <w:sz w:val="20"/>
      <w:szCs w:val="20"/>
      <w:u w:val="none"/>
    </w:rPr>
  </w:style>
  <w:style w:type="character" w:customStyle="1" w:styleId="277">
    <w:name w:val="font11"/>
    <w:basedOn w:val="40"/>
    <w:qFormat/>
    <w:uiPriority w:val="0"/>
    <w:rPr>
      <w:rFonts w:ascii="微软雅黑" w:hAnsi="微软雅黑" w:eastAsia="微软雅黑" w:cs="微软雅黑"/>
      <w:color w:val="000000"/>
      <w:sz w:val="20"/>
      <w:szCs w:val="20"/>
      <w:u w:val="none"/>
    </w:rPr>
  </w:style>
  <w:style w:type="paragraph" w:customStyle="1" w:styleId="278">
    <w:name w:val="修订3"/>
    <w:hidden/>
    <w:unhideWhenUsed/>
    <w:qFormat/>
    <w:uiPriority w:val="99"/>
    <w:rPr>
      <w:rFonts w:ascii="Calibri" w:hAnsi="Calibri" w:eastAsia="宋体" w:cs="宋体"/>
      <w:kern w:val="2"/>
      <w:sz w:val="21"/>
      <w:szCs w:val="22"/>
      <w:lang w:val="en-US" w:eastAsia="zh-CN" w:bidi="ar-SA"/>
    </w:rPr>
  </w:style>
  <w:style w:type="character" w:customStyle="1" w:styleId="279">
    <w:name w:val="未处理的提及4"/>
    <w:basedOn w:val="40"/>
    <w:semiHidden/>
    <w:unhideWhenUsed/>
    <w:qFormat/>
    <w:uiPriority w:val="99"/>
    <w:rPr>
      <w:color w:val="605E5C"/>
      <w:shd w:val="clear" w:color="auto" w:fill="E1DFDD"/>
    </w:rPr>
  </w:style>
  <w:style w:type="character" w:customStyle="1" w:styleId="280">
    <w:name w:val="标题 6 字符"/>
    <w:basedOn w:val="40"/>
    <w:link w:val="7"/>
    <w:semiHidden/>
    <w:qFormat/>
    <w:uiPriority w:val="9"/>
    <w:rPr>
      <w:rFonts w:asciiTheme="majorHAnsi" w:hAnsiTheme="majorHAnsi" w:eastAsiaTheme="majorEastAsia" w:cstheme="majorBidi"/>
      <w:b/>
      <w:bCs/>
      <w:kern w:val="2"/>
      <w:sz w:val="30"/>
      <w:szCs w:val="24"/>
    </w:rPr>
  </w:style>
  <w:style w:type="character" w:customStyle="1" w:styleId="281">
    <w:name w:val="标题 7 字符"/>
    <w:basedOn w:val="40"/>
    <w:link w:val="8"/>
    <w:semiHidden/>
    <w:qFormat/>
    <w:uiPriority w:val="9"/>
    <w:rPr>
      <w:rFonts w:eastAsia="仿宋_GB2312" w:cstheme="minorBidi"/>
      <w:b/>
      <w:bCs/>
      <w:kern w:val="2"/>
      <w:sz w:val="30"/>
      <w:szCs w:val="24"/>
    </w:rPr>
  </w:style>
  <w:style w:type="character" w:customStyle="1" w:styleId="282">
    <w:name w:val="标题 8 字符"/>
    <w:basedOn w:val="40"/>
    <w:link w:val="9"/>
    <w:semiHidden/>
    <w:qFormat/>
    <w:uiPriority w:val="9"/>
    <w:rPr>
      <w:rFonts w:asciiTheme="majorHAnsi" w:hAnsiTheme="majorHAnsi" w:eastAsiaTheme="majorEastAsia" w:cstheme="majorBidi"/>
      <w:kern w:val="2"/>
      <w:sz w:val="30"/>
      <w:szCs w:val="24"/>
    </w:rPr>
  </w:style>
  <w:style w:type="character" w:customStyle="1" w:styleId="283">
    <w:name w:val="标题 9 字符"/>
    <w:basedOn w:val="40"/>
    <w:link w:val="10"/>
    <w:semiHidden/>
    <w:qFormat/>
    <w:uiPriority w:val="9"/>
    <w:rPr>
      <w:rFonts w:asciiTheme="majorHAnsi" w:hAnsiTheme="majorHAnsi" w:eastAsiaTheme="majorEastAsia" w:cstheme="majorBidi"/>
      <w:kern w:val="2"/>
      <w:sz w:val="30"/>
      <w:szCs w:val="21"/>
    </w:rPr>
  </w:style>
  <w:style w:type="paragraph" w:customStyle="1" w:styleId="284">
    <w:name w:val="TOC 标题21"/>
    <w:basedOn w:val="2"/>
    <w:next w:val="1"/>
    <w:unhideWhenUsed/>
    <w:qFormat/>
    <w:uiPriority w:val="39"/>
    <w:pPr>
      <w:numPr>
        <w:numId w:val="0"/>
      </w:numPr>
      <w:spacing w:before="240" w:line="259" w:lineRule="auto"/>
      <w:outlineLvl w:val="9"/>
    </w:pPr>
    <w:rPr>
      <w:rFonts w:asciiTheme="majorHAnsi" w:hAnsiTheme="majorHAnsi" w:eastAsiaTheme="majorEastAsia" w:cstheme="majorBidi"/>
      <w:b w:val="0"/>
      <w:bCs w:val="0"/>
      <w:color w:val="376092" w:themeColor="accent1" w:themeShade="BF"/>
      <w:kern w:val="0"/>
      <w:szCs w:val="32"/>
    </w:rPr>
  </w:style>
  <w:style w:type="paragraph" w:customStyle="1" w:styleId="285">
    <w:name w:val="修订21"/>
    <w:hidden/>
    <w:semiHidden/>
    <w:qFormat/>
    <w:uiPriority w:val="99"/>
    <w:rPr>
      <w:rFonts w:ascii="Calibri" w:hAnsi="Calibri" w:eastAsia="宋体" w:cs="Times New Roman"/>
      <w:kern w:val="2"/>
      <w:sz w:val="21"/>
      <w:szCs w:val="22"/>
      <w:lang w:val="en-US" w:eastAsia="zh-CN" w:bidi="ar-SA"/>
    </w:rPr>
  </w:style>
  <w:style w:type="paragraph" w:customStyle="1" w:styleId="286">
    <w:name w:val="修订31"/>
    <w:hidden/>
    <w:unhideWhenUsed/>
    <w:qFormat/>
    <w:uiPriority w:val="99"/>
    <w:rPr>
      <w:rFonts w:ascii="Calibri" w:hAnsi="Calibri" w:eastAsia="宋体" w:cs="宋体"/>
      <w:kern w:val="2"/>
      <w:sz w:val="21"/>
      <w:szCs w:val="22"/>
      <w:lang w:val="en-US" w:eastAsia="zh-CN" w:bidi="ar-SA"/>
    </w:rPr>
  </w:style>
  <w:style w:type="character" w:customStyle="1" w:styleId="287">
    <w:name w:val="未处理的提及41"/>
    <w:basedOn w:val="40"/>
    <w:semiHidden/>
    <w:unhideWhenUsed/>
    <w:qFormat/>
    <w:uiPriority w:val="99"/>
    <w:rPr>
      <w:color w:val="605E5C"/>
      <w:shd w:val="clear" w:color="auto" w:fill="E1DFDD"/>
    </w:rPr>
  </w:style>
  <w:style w:type="character" w:customStyle="1" w:styleId="288">
    <w:name w:val="font01"/>
    <w:basedOn w:val="40"/>
    <w:qFormat/>
    <w:uiPriority w:val="0"/>
    <w:rPr>
      <w:rFonts w:hint="eastAsia" w:ascii="宋体" w:hAnsi="宋体" w:eastAsia="宋体" w:cs="宋体"/>
      <w:color w:val="000000"/>
      <w:sz w:val="22"/>
      <w:szCs w:val="22"/>
      <w:u w:val="none"/>
    </w:rPr>
  </w:style>
  <w:style w:type="paragraph" w:customStyle="1" w:styleId="289">
    <w:name w:val="修订4"/>
    <w:hidden/>
    <w:unhideWhenUsed/>
    <w:qFormat/>
    <w:uiPriority w:val="99"/>
    <w:rPr>
      <w:rFonts w:ascii="Calibri" w:hAnsi="Calibri" w:eastAsia="宋体" w:cs="宋体"/>
      <w:kern w:val="2"/>
      <w:sz w:val="21"/>
      <w:szCs w:val="22"/>
      <w:lang w:val="en-US" w:eastAsia="zh-CN" w:bidi="ar-SA"/>
    </w:rPr>
  </w:style>
  <w:style w:type="paragraph" w:customStyle="1" w:styleId="290">
    <w:name w:val="jx-正文"/>
    <w:basedOn w:val="1"/>
    <w:qFormat/>
    <w:uiPriority w:val="0"/>
    <w:pPr>
      <w:ind w:firstLine="600" w:firstLineChars="200"/>
    </w:pPr>
    <w:rPr>
      <w:rFonts w:ascii="Times New Roman" w:hAnsi="Times New Roman" w:eastAsia="仿宋_GB2312" w:cs="Times New Roman"/>
      <w:color w:val="000000" w:themeColor="text1"/>
      <w:kern w:val="0"/>
      <w:sz w:val="30"/>
      <w:szCs w:val="30"/>
      <w14:textFill>
        <w14:solidFill>
          <w14:schemeClr w14:val="tx1"/>
        </w14:solidFill>
      </w14:textFill>
    </w:rPr>
  </w:style>
  <w:style w:type="character" w:customStyle="1" w:styleId="291">
    <w:name w:val="未处理的提及5"/>
    <w:basedOn w:val="40"/>
    <w:semiHidden/>
    <w:unhideWhenUsed/>
    <w:qFormat/>
    <w:uiPriority w:val="99"/>
    <w:rPr>
      <w:color w:val="605E5C"/>
      <w:shd w:val="clear" w:color="auto" w:fill="E1DFDD"/>
    </w:rPr>
  </w:style>
  <w:style w:type="paragraph" w:customStyle="1" w:styleId="292">
    <w:name w:val="jx-二级标题"/>
    <w:basedOn w:val="1"/>
    <w:qFormat/>
    <w:uiPriority w:val="0"/>
    <w:pPr>
      <w:keepNext/>
      <w:keepLines/>
      <w:numPr>
        <w:ilvl w:val="0"/>
        <w:numId w:val="3"/>
      </w:numPr>
      <w:spacing w:before="156" w:beforeLines="50" w:after="156" w:afterLines="50"/>
      <w:ind w:firstLine="200" w:firstLineChars="200"/>
      <w:jc w:val="center"/>
      <w:outlineLvl w:val="1"/>
    </w:pPr>
    <w:rPr>
      <w:rFonts w:ascii="Times New Roman" w:hAnsi="Times New Roman" w:eastAsia="黑体" w:cs="Times New Roman"/>
      <w:bCs/>
      <w:color w:val="000000" w:themeColor="text1"/>
      <w:kern w:val="0"/>
      <w:sz w:val="32"/>
      <w:szCs w:val="32"/>
      <w14:textFill>
        <w14:solidFill>
          <w14:schemeClr w14:val="tx1"/>
        </w14:solidFill>
      </w14:textFill>
    </w:rPr>
  </w:style>
  <w:style w:type="paragraph" w:customStyle="1" w:styleId="293">
    <w:name w:val="修订5"/>
    <w:hidden/>
    <w:unhideWhenUsed/>
    <w:qFormat/>
    <w:uiPriority w:val="99"/>
    <w:rPr>
      <w:rFonts w:ascii="Calibri" w:hAnsi="Calibri" w:eastAsia="宋体" w:cs="宋体"/>
      <w:kern w:val="2"/>
      <w:sz w:val="21"/>
      <w:szCs w:val="22"/>
      <w:lang w:val="en-US" w:eastAsia="zh-CN" w:bidi="ar-SA"/>
    </w:rPr>
  </w:style>
  <w:style w:type="character" w:customStyle="1" w:styleId="294">
    <w:name w:val="未处理的提及6"/>
    <w:basedOn w:val="40"/>
    <w:semiHidden/>
    <w:unhideWhenUsed/>
    <w:qFormat/>
    <w:uiPriority w:val="99"/>
    <w:rPr>
      <w:color w:val="605E5C"/>
      <w:shd w:val="clear" w:color="auto" w:fill="E1DFDD"/>
    </w:rPr>
  </w:style>
  <w:style w:type="character" w:customStyle="1" w:styleId="295">
    <w:name w:val="font31"/>
    <w:basedOn w:val="40"/>
    <w:qFormat/>
    <w:uiPriority w:val="0"/>
    <w:rPr>
      <w:rFonts w:hint="eastAsia" w:ascii="仿宋_GB2312" w:eastAsia="仿宋_GB2312" w:cs="仿宋_GB2312"/>
      <w:color w:val="000000"/>
      <w:sz w:val="20"/>
      <w:szCs w:val="20"/>
      <w:u w:val="none"/>
    </w:rPr>
  </w:style>
  <w:style w:type="character" w:customStyle="1" w:styleId="296">
    <w:name w:val="font51"/>
    <w:basedOn w:val="40"/>
    <w:qFormat/>
    <w:uiPriority w:val="0"/>
    <w:rPr>
      <w:rFonts w:hint="eastAsia" w:ascii="宋体" w:hAnsi="宋体" w:eastAsia="宋体" w:cs="宋体"/>
      <w:color w:val="000000"/>
      <w:sz w:val="20"/>
      <w:szCs w:val="20"/>
      <w:u w:val="none"/>
    </w:rPr>
  </w:style>
  <w:style w:type="character" w:customStyle="1" w:styleId="297">
    <w:name w:val="font41"/>
    <w:basedOn w:val="40"/>
    <w:qFormat/>
    <w:uiPriority w:val="0"/>
    <w:rPr>
      <w:rFonts w:hint="eastAsia" w:ascii="仿宋_GB2312" w:eastAsia="仿宋_GB2312" w:cs="仿宋_GB2312"/>
      <w:color w:val="000000"/>
      <w:sz w:val="22"/>
      <w:szCs w:val="22"/>
      <w:u w:val="none"/>
    </w:rPr>
  </w:style>
  <w:style w:type="character" w:customStyle="1" w:styleId="298">
    <w:name w:val="font61"/>
    <w:basedOn w:val="40"/>
    <w:qFormat/>
    <w:uiPriority w:val="0"/>
    <w:rPr>
      <w:rFonts w:hint="eastAsia" w:ascii="仿宋_GB2312" w:eastAsia="仿宋_GB2312" w:cs="仿宋_GB2312"/>
      <w:color w:val="000000"/>
      <w:sz w:val="22"/>
      <w:szCs w:val="22"/>
      <w:u w:val="none"/>
    </w:rPr>
  </w:style>
  <w:style w:type="character" w:customStyle="1" w:styleId="299">
    <w:name w:val="font71"/>
    <w:basedOn w:val="40"/>
    <w:qFormat/>
    <w:uiPriority w:val="0"/>
    <w:rPr>
      <w:rFonts w:hint="eastAsia" w:ascii="仿宋_GB2312" w:eastAsia="仿宋_GB2312" w:cs="仿宋_GB2312"/>
      <w:color w:val="000000"/>
      <w:sz w:val="22"/>
      <w:szCs w:val="22"/>
      <w:u w:val="none"/>
    </w:rPr>
  </w:style>
  <w:style w:type="paragraph" w:customStyle="1" w:styleId="300">
    <w:name w:val="样式11"/>
    <w:basedOn w:val="1"/>
    <w:qFormat/>
    <w:uiPriority w:val="0"/>
    <w:pPr>
      <w:keepNext/>
      <w:keepLines/>
      <w:numPr>
        <w:ilvl w:val="0"/>
        <w:numId w:val="4"/>
      </w:numPr>
      <w:spacing w:before="100" w:beforeLines="100" w:after="100" w:afterLines="100" w:line="360" w:lineRule="auto"/>
      <w:ind w:firstLine="200"/>
      <w:jc w:val="center"/>
      <w:outlineLvl w:val="0"/>
    </w:pPr>
    <w:rPr>
      <w:rFonts w:ascii="Times New Roman" w:hAnsi="Times New Roman" w:eastAsia="黑体" w:cs="Times New Roman"/>
      <w:bCs/>
      <w:kern w:val="44"/>
      <w:sz w:val="40"/>
      <w:szCs w:val="40"/>
    </w:rPr>
  </w:style>
  <w:style w:type="paragraph" w:customStyle="1" w:styleId="301">
    <w:name w:val="样式12"/>
    <w:basedOn w:val="4"/>
    <w:next w:val="1"/>
    <w:qFormat/>
    <w:uiPriority w:val="0"/>
    <w:pPr>
      <w:keepNext/>
      <w:keepLines/>
      <w:numPr>
        <w:ilvl w:val="0"/>
        <w:numId w:val="5"/>
      </w:numPr>
      <w:spacing w:before="50" w:beforeLines="50" w:after="50" w:afterLines="50"/>
      <w:ind w:left="567"/>
      <w:outlineLvl w:val="0"/>
    </w:pPr>
    <w:rPr>
      <w:rFonts w:ascii="Times New Roman" w:hAnsi="Times New Roman" w:eastAsia="黑体" w:cs="Times New Roman"/>
      <w:kern w:val="0"/>
      <w:sz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header" Target="header2.xml"/><Relationship Id="rId11" Type="http://schemas.openxmlformats.org/officeDocument/2006/relationships/footer" Target="footer7.xml"/><Relationship Id="rId10" Type="http://schemas.openxmlformats.org/officeDocument/2006/relationships/header" Target="head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87</Pages>
  <Words>10698</Words>
  <Characters>11356</Characters>
  <Lines>478</Lines>
  <Paragraphs>134</Paragraphs>
  <TotalTime>1</TotalTime>
  <ScaleCrop>false</ScaleCrop>
  <LinksUpToDate>false</LinksUpToDate>
  <CharactersWithSpaces>11777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2024-04-03T01:28:00Z</dcterms:created>
  <dc:creator>Lara</dc:creator>
  <cp:lastModifiedBy>WPS_1657697723</cp:lastModifiedBy>
  <cp:lastPrinted>2024-06-06T01:42:00Z</cp:lastPrinted>
  <dcterms:modified xsi:type="dcterms:W3CDTF">2025-02-24T01:00:27Z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5CC2E03C5B0D47C2B63B9A5EB3522938_13</vt:lpwstr>
  </property>
  <property fmtid="{D5CDD505-2E9C-101B-9397-08002B2CF9AE}" pid="4" name="KSOTemplateDocerSaveRecord">
    <vt:lpwstr>eyJoZGlkIjoiOWQ1Y2JhM2UwYThjYmY4MGQyNjJjNjZmNWQ4ZmM2ODMiLCJ1c2VySWQiOiIxMzgzMjY3MjEzIn0=</vt:lpwstr>
  </property>
</Properties>
</file>