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ordWrap w:val="0"/>
        <w:jc w:val="both"/>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 xml:space="preserve"> </w:t>
      </w:r>
    </w:p>
    <w:p>
      <w:pPr>
        <w:spacing w:line="560" w:lineRule="exact"/>
        <w:jc w:val="center"/>
        <w:rPr>
          <w:rFonts w:hint="eastAsia" w:ascii="Times New Roman" w:hAnsi="Times New Roman" w:eastAsia="微软雅黑" w:cs="微软雅黑"/>
          <w:color w:val="auto"/>
          <w:sz w:val="44"/>
          <w:szCs w:val="44"/>
          <w:highlight w:val="none"/>
          <w:lang w:eastAsia="zh-CN"/>
        </w:rPr>
      </w:pPr>
      <w:r>
        <w:rPr>
          <w:rFonts w:hint="eastAsia" w:ascii="Times New Roman" w:hAnsi="Times New Roman" w:eastAsia="方正小标宋简体" w:cs="方正小标宋简体"/>
          <w:color w:val="auto"/>
          <w:sz w:val="44"/>
          <w:szCs w:val="44"/>
        </w:rPr>
        <w:t>2022年南雄市畜禽粪污资源化利用整县推进</w:t>
      </w:r>
      <w:r>
        <w:rPr>
          <w:rFonts w:hint="eastAsia" w:ascii="Times New Roman" w:hAnsi="Times New Roman" w:eastAsia="方正小标宋简体" w:cs="方正小标宋简体"/>
          <w:color w:val="auto"/>
          <w:sz w:val="44"/>
          <w:szCs w:val="44"/>
          <w:highlight w:val="none"/>
        </w:rPr>
        <w:t>项目资金管理</w:t>
      </w:r>
      <w:r>
        <w:rPr>
          <w:rFonts w:hint="eastAsia" w:ascii="Times New Roman" w:hAnsi="Times New Roman" w:eastAsia="方正小标宋简体" w:cs="方正小标宋简体"/>
          <w:color w:val="auto"/>
          <w:sz w:val="44"/>
          <w:szCs w:val="44"/>
          <w:highlight w:val="none"/>
          <w:lang w:val="en-US" w:eastAsia="zh-CN"/>
        </w:rPr>
        <w:t>和使用</w:t>
      </w:r>
      <w:r>
        <w:rPr>
          <w:rFonts w:hint="eastAsia" w:ascii="Times New Roman" w:hAnsi="Times New Roman" w:eastAsia="方正小标宋简体" w:cs="方正小标宋简体"/>
          <w:color w:val="auto"/>
          <w:sz w:val="44"/>
          <w:szCs w:val="44"/>
          <w:highlight w:val="none"/>
        </w:rPr>
        <w:t>细则</w:t>
      </w:r>
      <w:r>
        <w:rPr>
          <w:rFonts w:hint="eastAsia" w:ascii="Times New Roman" w:hAnsi="Times New Roman" w:eastAsia="方正小标宋简体" w:cs="方正小标宋简体"/>
          <w:color w:val="auto"/>
          <w:sz w:val="44"/>
          <w:szCs w:val="44"/>
          <w:highlight w:val="none"/>
          <w:lang w:eastAsia="zh-CN"/>
        </w:rPr>
        <w:t>（</w:t>
      </w:r>
      <w:r>
        <w:rPr>
          <w:rFonts w:hint="eastAsia" w:ascii="Times New Roman" w:hAnsi="Times New Roman" w:eastAsia="方正小标宋简体" w:cs="方正小标宋简体"/>
          <w:color w:val="auto"/>
          <w:sz w:val="44"/>
          <w:szCs w:val="44"/>
          <w:highlight w:val="none"/>
          <w:lang w:val="en-US" w:eastAsia="zh-CN"/>
        </w:rPr>
        <w:t>修改版</w:t>
      </w:r>
      <w:r>
        <w:rPr>
          <w:rFonts w:hint="eastAsia" w:ascii="Times New Roman" w:hAnsi="Times New Roman" w:eastAsia="方正小标宋简体" w:cs="方正小标宋简体"/>
          <w:color w:val="auto"/>
          <w:sz w:val="44"/>
          <w:szCs w:val="44"/>
          <w:highlight w:val="none"/>
          <w:lang w:eastAsia="zh-CN"/>
        </w:rPr>
        <w:t>）</w:t>
      </w:r>
    </w:p>
    <w:p>
      <w:pPr>
        <w:spacing w:line="560" w:lineRule="exact"/>
        <w:ind w:firstLine="640" w:firstLineChars="200"/>
        <w:rPr>
          <w:rFonts w:hint="eastAsia" w:ascii="Times New Roman" w:hAnsi="Times New Roman" w:eastAsia="仿宋_GB2312" w:cs="仿宋_GB2312"/>
          <w:color w:val="auto"/>
          <w:sz w:val="32"/>
          <w:szCs w:val="32"/>
          <w:highlight w:val="none"/>
        </w:rPr>
      </w:pPr>
    </w:p>
    <w:p>
      <w:pPr>
        <w:spacing w:line="560" w:lineRule="exact"/>
        <w:ind w:firstLine="640" w:firstLineChars="200"/>
        <w:rPr>
          <w:rFonts w:ascii="Times New Roman" w:hAnsi="Times New Roman" w:eastAsia="仿宋_GB2312" w:cs="仿宋_GB2312"/>
          <w:color w:val="auto"/>
          <w:sz w:val="32"/>
          <w:szCs w:val="32"/>
          <w:highlight w:val="none"/>
        </w:rPr>
      </w:pPr>
      <w:r>
        <w:rPr>
          <w:rFonts w:hint="eastAsia" w:ascii="Times New Roman" w:hAnsi="Times New Roman" w:eastAsia="仿宋_GB2312" w:cs="仿宋_GB2312"/>
          <w:color w:val="auto"/>
          <w:sz w:val="32"/>
          <w:szCs w:val="32"/>
          <w:highlight w:val="none"/>
        </w:rPr>
        <w:t>为高质量推动我市2022年</w:t>
      </w:r>
      <w:r>
        <w:rPr>
          <w:rFonts w:hint="eastAsia" w:ascii="Times New Roman" w:hAnsi="Times New Roman" w:eastAsia="仿宋_GB2312" w:cs="仿宋_GB2312"/>
          <w:color w:val="auto"/>
          <w:sz w:val="32"/>
          <w:szCs w:val="32"/>
          <w:highlight w:val="none"/>
          <w:lang w:val="en-US" w:eastAsia="zh-CN"/>
        </w:rPr>
        <w:t>南雄市</w:t>
      </w:r>
      <w:r>
        <w:rPr>
          <w:rFonts w:hint="eastAsia" w:ascii="Times New Roman" w:hAnsi="Times New Roman" w:eastAsia="仿宋_GB2312" w:cs="仿宋_GB2312"/>
          <w:color w:val="auto"/>
          <w:sz w:val="32"/>
          <w:szCs w:val="32"/>
          <w:highlight w:val="none"/>
        </w:rPr>
        <w:t>畜禽粪污资源化利用整县推进项目实施，根据《农业农村部关于印发&lt;农业农村部中央预算内直接投资农业建设项目管理办法&gt;&lt;农业农村部中央预算内投资补助农业建设项目管理办法&gt;的通知》等文件有关精神，结合我市实际，特制定本管理细则，具体要求如下：</w:t>
      </w:r>
    </w:p>
    <w:p>
      <w:pPr>
        <w:pStyle w:val="4"/>
        <w:numPr>
          <w:ilvl w:val="0"/>
          <w:numId w:val="2"/>
        </w:numPr>
        <w:spacing w:before="0" w:after="0" w:line="560" w:lineRule="exact"/>
        <w:ind w:firstLine="640" w:firstLineChars="200"/>
        <w:rPr>
          <w:rFonts w:ascii="Times New Roman" w:hAnsi="Times New Roman" w:eastAsia="黑体" w:cs="黑体"/>
          <w:b w:val="0"/>
          <w:bCs w:val="0"/>
          <w:color w:val="auto"/>
          <w:highlight w:val="none"/>
        </w:rPr>
      </w:pPr>
      <w:r>
        <w:rPr>
          <w:rFonts w:hint="eastAsia" w:ascii="Times New Roman" w:hAnsi="Times New Roman" w:eastAsia="黑体" w:cs="黑体"/>
          <w:b w:val="0"/>
          <w:bCs w:val="0"/>
          <w:color w:val="auto"/>
          <w:highlight w:val="none"/>
        </w:rPr>
        <w:t>基本原则</w:t>
      </w:r>
    </w:p>
    <w:p>
      <w:pPr>
        <w:spacing w:line="560" w:lineRule="exact"/>
        <w:ind w:firstLine="640" w:firstLineChars="200"/>
        <w:rPr>
          <w:rFonts w:ascii="Times New Roman" w:hAnsi="Times New Roman" w:eastAsia="仿宋_GB2312"/>
          <w:color w:val="auto"/>
          <w:sz w:val="32"/>
          <w:szCs w:val="32"/>
          <w:highlight w:val="none"/>
        </w:rPr>
      </w:pPr>
      <w:r>
        <w:rPr>
          <w:rFonts w:hint="eastAsia" w:ascii="Times New Roman" w:hAnsi="Times New Roman" w:eastAsia="仿宋_GB2312" w:cs="仿宋_GB2312"/>
          <w:color w:val="auto"/>
          <w:sz w:val="32"/>
          <w:szCs w:val="32"/>
          <w:highlight w:val="none"/>
          <w:shd w:val="clear" w:color="auto" w:fill="FFFFFF"/>
        </w:rPr>
        <w:t>项目主要采取“</w:t>
      </w:r>
      <w:r>
        <w:rPr>
          <w:rFonts w:hint="eastAsia" w:ascii="Times New Roman" w:hAnsi="Times New Roman" w:eastAsia="仿宋_GB2312" w:cs="仿宋_GB2312"/>
          <w:color w:val="auto"/>
          <w:sz w:val="32"/>
          <w:szCs w:val="32"/>
          <w:highlight w:val="none"/>
          <w:shd w:val="clear" w:color="auto" w:fill="FFFFFF"/>
          <w:lang w:val="en-US" w:eastAsia="zh-CN"/>
        </w:rPr>
        <w:t>先建后补、以奖代补</w:t>
      </w:r>
      <w:r>
        <w:rPr>
          <w:rFonts w:hint="eastAsia" w:ascii="Times New Roman" w:hAnsi="Times New Roman" w:eastAsia="仿宋_GB2312" w:cs="仿宋_GB2312"/>
          <w:color w:val="auto"/>
          <w:sz w:val="32"/>
          <w:szCs w:val="32"/>
          <w:highlight w:val="none"/>
          <w:shd w:val="clear" w:color="auto" w:fill="FFFFFF"/>
        </w:rPr>
        <w:t>”的方式统筹推进实施，</w:t>
      </w:r>
      <w:r>
        <w:rPr>
          <w:rFonts w:hint="eastAsia" w:ascii="Times New Roman" w:hAnsi="Times New Roman" w:eastAsia="仿宋_GB2312" w:cs="仿宋_GB2312"/>
          <w:color w:val="auto"/>
          <w:sz w:val="32"/>
          <w:szCs w:val="32"/>
          <w:highlight w:val="none"/>
          <w:shd w:val="clear" w:color="auto" w:fill="FFFFFF"/>
          <w:lang w:val="en-US" w:eastAsia="zh-CN"/>
        </w:rPr>
        <w:t>其中，为加强资源化利用项目的数据调配和信息化监管，</w:t>
      </w:r>
      <w:r>
        <w:rPr>
          <w:rFonts w:hint="eastAsia" w:ascii="Times New Roman" w:hAnsi="Times New Roman" w:eastAsia="仿宋_GB2312" w:cs="仿宋_GB2312"/>
          <w:color w:val="auto"/>
          <w:sz w:val="32"/>
          <w:szCs w:val="32"/>
          <w:highlight w:val="none"/>
          <w:shd w:val="clear" w:color="auto" w:fill="FFFFFF"/>
        </w:rPr>
        <w:t>粪污处理</w:t>
      </w:r>
      <w:r>
        <w:rPr>
          <w:rFonts w:hint="eastAsia" w:ascii="Times New Roman" w:hAnsi="Times New Roman" w:eastAsia="仿宋_GB2312" w:cs="仿宋_GB2312"/>
          <w:color w:val="auto"/>
          <w:sz w:val="32"/>
          <w:szCs w:val="32"/>
          <w:shd w:val="clear" w:color="auto" w:fill="FFFFFF"/>
        </w:rPr>
        <w:t>监控监测设备项目由市农业农村局采取政府采购方式统筹实施。</w:t>
      </w:r>
      <w:r>
        <w:rPr>
          <w:rFonts w:hint="eastAsia" w:ascii="Times New Roman" w:hAnsi="Times New Roman" w:eastAsia="仿宋_GB2312" w:cs="仿宋_GB2312"/>
          <w:color w:val="auto"/>
          <w:sz w:val="32"/>
          <w:szCs w:val="32"/>
        </w:rPr>
        <w:t>政府作好顶层设计，利用资金导向对项目进行引导，加强机制建设、过程监管与项目公示，引导企业自主投入，形成规范化、市场化的推进机制，保证资金分配方式公平</w:t>
      </w:r>
      <w:r>
        <w:rPr>
          <w:rFonts w:hint="eastAsia" w:ascii="Times New Roman" w:hAnsi="Times New Roman" w:eastAsia="仿宋_GB2312" w:cs="仿宋_GB2312"/>
          <w:color w:val="auto"/>
          <w:sz w:val="32"/>
          <w:szCs w:val="32"/>
          <w:highlight w:val="none"/>
        </w:rPr>
        <w:t>、公正、公开。原则上</w:t>
      </w:r>
      <w:r>
        <w:rPr>
          <w:rFonts w:hint="eastAsia" w:ascii="Times New Roman" w:hAnsi="Times New Roman" w:eastAsia="仿宋_GB2312" w:cs="仿宋_GB2312"/>
          <w:color w:val="auto"/>
          <w:sz w:val="32"/>
          <w:szCs w:val="32"/>
          <w:highlight w:val="none"/>
          <w:shd w:val="clear" w:color="auto" w:fill="FFFFFF"/>
        </w:rPr>
        <w:t>所有项目实施主体申报的项目</w:t>
      </w:r>
      <w:r>
        <w:rPr>
          <w:rFonts w:hint="eastAsia" w:ascii="Times New Roman" w:hAnsi="Times New Roman" w:eastAsia="仿宋_GB2312" w:cs="仿宋_GB2312"/>
          <w:color w:val="auto"/>
          <w:sz w:val="32"/>
          <w:szCs w:val="32"/>
          <w:highlight w:val="none"/>
          <w:shd w:val="clear" w:color="auto" w:fill="FFFFFF"/>
        </w:rPr>
        <w:t>在202</w:t>
      </w:r>
      <w:r>
        <w:rPr>
          <w:rFonts w:hint="eastAsia" w:ascii="Times New Roman" w:hAnsi="Times New Roman" w:eastAsia="仿宋_GB2312" w:cs="仿宋_GB2312"/>
          <w:color w:val="auto"/>
          <w:sz w:val="32"/>
          <w:szCs w:val="32"/>
          <w:highlight w:val="none"/>
          <w:shd w:val="clear" w:color="auto" w:fill="FFFFFF"/>
          <w:lang w:val="en-US" w:eastAsia="zh-CN"/>
        </w:rPr>
        <w:t>4</w:t>
      </w:r>
      <w:r>
        <w:rPr>
          <w:rFonts w:hint="eastAsia" w:ascii="Times New Roman" w:hAnsi="Times New Roman" w:eastAsia="仿宋_GB2312" w:cs="仿宋_GB2312"/>
          <w:color w:val="auto"/>
          <w:sz w:val="32"/>
          <w:szCs w:val="32"/>
          <w:highlight w:val="none"/>
          <w:shd w:val="clear" w:color="auto" w:fill="FFFFFF"/>
        </w:rPr>
        <w:t>年</w:t>
      </w:r>
      <w:r>
        <w:rPr>
          <w:rFonts w:hint="eastAsia" w:ascii="Times New Roman" w:hAnsi="Times New Roman" w:eastAsia="仿宋_GB2312" w:cs="仿宋_GB2312"/>
          <w:color w:val="auto"/>
          <w:sz w:val="32"/>
          <w:szCs w:val="32"/>
          <w:highlight w:val="none"/>
          <w:shd w:val="clear" w:color="auto" w:fill="FFFFFF"/>
          <w:lang w:val="en-US" w:eastAsia="zh-CN"/>
        </w:rPr>
        <w:t>5</w:t>
      </w:r>
      <w:r>
        <w:rPr>
          <w:rFonts w:hint="eastAsia" w:ascii="Times New Roman" w:hAnsi="Times New Roman" w:eastAsia="仿宋_GB2312" w:cs="仿宋_GB2312"/>
          <w:color w:val="auto"/>
          <w:sz w:val="32"/>
          <w:szCs w:val="32"/>
          <w:highlight w:val="none"/>
          <w:shd w:val="clear" w:color="auto" w:fill="FFFFFF"/>
        </w:rPr>
        <w:t>月</w:t>
      </w:r>
      <w:r>
        <w:rPr>
          <w:rFonts w:hint="eastAsia" w:ascii="Times New Roman" w:hAnsi="Times New Roman" w:eastAsia="仿宋_GB2312" w:cs="仿宋_GB2312"/>
          <w:color w:val="auto"/>
          <w:sz w:val="32"/>
          <w:szCs w:val="32"/>
          <w:highlight w:val="none"/>
          <w:shd w:val="clear" w:color="auto" w:fill="FFFFFF"/>
          <w:lang w:val="en-US" w:eastAsia="zh-CN"/>
        </w:rPr>
        <w:t>30</w:t>
      </w:r>
      <w:r>
        <w:rPr>
          <w:rFonts w:hint="eastAsia" w:ascii="Times New Roman" w:hAnsi="Times New Roman" w:eastAsia="仿宋_GB2312" w:cs="仿宋_GB2312"/>
          <w:color w:val="auto"/>
          <w:sz w:val="32"/>
          <w:szCs w:val="32"/>
          <w:highlight w:val="none"/>
          <w:shd w:val="clear" w:color="auto" w:fill="FFFFFF"/>
          <w:lang w:val="en-US" w:eastAsia="zh-CN"/>
        </w:rPr>
        <w:t>日</w:t>
      </w:r>
      <w:r>
        <w:rPr>
          <w:rFonts w:hint="eastAsia" w:ascii="Times New Roman" w:hAnsi="Times New Roman" w:eastAsia="仿宋_GB2312" w:cs="仿宋_GB2312"/>
          <w:color w:val="auto"/>
          <w:sz w:val="32"/>
          <w:szCs w:val="32"/>
          <w:highlight w:val="none"/>
          <w:shd w:val="clear" w:color="auto" w:fill="FFFFFF"/>
        </w:rPr>
        <w:t>前完</w:t>
      </w:r>
      <w:r>
        <w:rPr>
          <w:rFonts w:hint="eastAsia" w:ascii="Times New Roman" w:hAnsi="Times New Roman" w:eastAsia="仿宋_GB2312" w:cs="仿宋_GB2312"/>
          <w:color w:val="auto"/>
          <w:sz w:val="32"/>
          <w:szCs w:val="32"/>
          <w:highlight w:val="none"/>
          <w:shd w:val="clear" w:color="auto" w:fill="FFFFFF"/>
          <w:lang w:val="en-US" w:eastAsia="zh-CN"/>
        </w:rPr>
        <w:t>成资金支出</w:t>
      </w:r>
      <w:r>
        <w:rPr>
          <w:rFonts w:hint="eastAsia" w:ascii="Times New Roman" w:hAnsi="Times New Roman" w:eastAsia="仿宋_GB2312" w:cs="仿宋_GB2312"/>
          <w:color w:val="auto"/>
          <w:sz w:val="32"/>
          <w:szCs w:val="32"/>
          <w:highlight w:val="none"/>
          <w:shd w:val="clear" w:color="auto" w:fill="FFFFFF"/>
        </w:rPr>
        <w:t>。</w:t>
      </w:r>
    </w:p>
    <w:p>
      <w:pPr>
        <w:pStyle w:val="4"/>
        <w:spacing w:before="0" w:after="0" w:line="560" w:lineRule="exact"/>
        <w:ind w:firstLine="640" w:firstLineChars="200"/>
        <w:rPr>
          <w:rFonts w:hint="default" w:ascii="Times New Roman" w:hAnsi="Times New Roman" w:eastAsia="黑体" w:cs="黑体"/>
          <w:b w:val="0"/>
          <w:bCs w:val="0"/>
          <w:color w:val="auto"/>
          <w:highlight w:val="none"/>
          <w:lang w:val="en-US" w:eastAsia="zh-CN"/>
        </w:rPr>
      </w:pPr>
      <w:r>
        <w:rPr>
          <w:rFonts w:hint="eastAsia" w:ascii="Times New Roman" w:hAnsi="Times New Roman" w:eastAsia="黑体" w:cs="黑体"/>
          <w:b w:val="0"/>
          <w:bCs w:val="0"/>
          <w:color w:val="auto"/>
          <w:highlight w:val="none"/>
        </w:rPr>
        <w:t>二、</w:t>
      </w:r>
      <w:r>
        <w:rPr>
          <w:rFonts w:hint="eastAsia" w:ascii="Times New Roman" w:hAnsi="Times New Roman" w:eastAsia="黑体" w:cs="黑体"/>
          <w:b w:val="0"/>
          <w:bCs w:val="0"/>
          <w:color w:val="auto"/>
          <w:highlight w:val="none"/>
          <w:lang w:val="en-US" w:eastAsia="zh-CN"/>
        </w:rPr>
        <w:t>项目</w:t>
      </w:r>
      <w:r>
        <w:rPr>
          <w:rFonts w:hint="eastAsia" w:ascii="Times New Roman" w:hAnsi="Times New Roman" w:eastAsia="黑体" w:cs="黑体"/>
          <w:b w:val="0"/>
          <w:bCs w:val="0"/>
          <w:color w:val="auto"/>
          <w:highlight w:val="none"/>
        </w:rPr>
        <w:t>管理</w:t>
      </w:r>
      <w:r>
        <w:rPr>
          <w:rFonts w:hint="eastAsia" w:ascii="Times New Roman" w:hAnsi="Times New Roman" w:eastAsia="黑体" w:cs="黑体"/>
          <w:b w:val="0"/>
          <w:bCs w:val="0"/>
          <w:color w:val="auto"/>
          <w:highlight w:val="none"/>
          <w:lang w:val="en-US" w:eastAsia="zh-CN"/>
        </w:rPr>
        <w:t>使用主体</w:t>
      </w:r>
    </w:p>
    <w:p>
      <w:pPr>
        <w:spacing w:line="560" w:lineRule="exact"/>
        <w:ind w:firstLine="640" w:firstLineChars="200"/>
        <w:rPr>
          <w:rFonts w:ascii="Times New Roman" w:hAnsi="Times New Roman" w:eastAsia="仿宋_GB2312" w:cs="仿宋_GB2312"/>
          <w:color w:val="auto"/>
          <w:sz w:val="32"/>
          <w:szCs w:val="32"/>
          <w:highlight w:val="none"/>
          <w:shd w:val="clear" w:color="auto" w:fill="FFFFFF"/>
        </w:rPr>
      </w:pPr>
      <w:r>
        <w:rPr>
          <w:rFonts w:hint="eastAsia" w:ascii="Times New Roman" w:hAnsi="Times New Roman" w:eastAsia="仿宋_GB2312" w:cs="仿宋_GB2312"/>
          <w:color w:val="auto"/>
          <w:sz w:val="32"/>
          <w:szCs w:val="32"/>
          <w:highlight w:val="none"/>
          <w:shd w:val="clear" w:color="auto" w:fill="FFFFFF"/>
        </w:rPr>
        <w:t>本资金</w:t>
      </w:r>
      <w:r>
        <w:rPr>
          <w:rFonts w:hint="eastAsia" w:ascii="Times New Roman" w:hAnsi="Times New Roman" w:eastAsia="仿宋_GB2312" w:cs="仿宋_GB2312"/>
          <w:color w:val="auto"/>
          <w:sz w:val="32"/>
          <w:szCs w:val="32"/>
          <w:highlight w:val="none"/>
          <w:shd w:val="clear" w:color="auto" w:fill="FFFFFF"/>
          <w:lang w:val="en-US" w:eastAsia="zh-CN"/>
        </w:rPr>
        <w:t>的使用方案由</w:t>
      </w:r>
      <w:r>
        <w:rPr>
          <w:rFonts w:hint="eastAsia" w:ascii="Times New Roman" w:hAnsi="Times New Roman" w:eastAsia="仿宋_GB2312" w:cs="仿宋_GB2312"/>
          <w:color w:val="auto"/>
          <w:sz w:val="32"/>
          <w:szCs w:val="32"/>
          <w:highlight w:val="none"/>
        </w:rPr>
        <w:t>南雄市畜禽粪污资源化利用工作领导小组会议审议，</w:t>
      </w:r>
      <w:r>
        <w:rPr>
          <w:rFonts w:hint="eastAsia" w:ascii="Times New Roman" w:hAnsi="Times New Roman" w:eastAsia="仿宋_GB2312" w:cs="仿宋_GB2312"/>
          <w:color w:val="auto"/>
          <w:sz w:val="32"/>
          <w:szCs w:val="32"/>
          <w:highlight w:val="none"/>
          <w:lang w:val="en-US" w:eastAsia="zh-CN"/>
        </w:rPr>
        <w:t>报省农业农村厅备案，按申报程序</w:t>
      </w:r>
      <w:r>
        <w:rPr>
          <w:rFonts w:hint="eastAsia" w:ascii="Times New Roman" w:hAnsi="Times New Roman" w:eastAsia="仿宋_GB2312" w:cs="仿宋_GB2312"/>
          <w:color w:val="auto"/>
          <w:sz w:val="32"/>
          <w:szCs w:val="32"/>
          <w:highlight w:val="none"/>
        </w:rPr>
        <w:t>确定</w:t>
      </w:r>
      <w:r>
        <w:rPr>
          <w:rFonts w:hint="eastAsia" w:ascii="Times New Roman" w:hAnsi="Times New Roman" w:eastAsia="仿宋_GB2312" w:cs="仿宋_GB2312"/>
          <w:color w:val="auto"/>
          <w:sz w:val="32"/>
          <w:szCs w:val="32"/>
          <w:highlight w:val="none"/>
        </w:rPr>
        <w:t>政府采购</w:t>
      </w:r>
      <w:r>
        <w:rPr>
          <w:rFonts w:hint="eastAsia" w:ascii="Times New Roman" w:hAnsi="Times New Roman" w:eastAsia="仿宋_GB2312" w:cs="仿宋_GB2312"/>
          <w:color w:val="auto"/>
          <w:sz w:val="32"/>
          <w:szCs w:val="32"/>
          <w:highlight w:val="none"/>
          <w:lang w:val="en-US" w:eastAsia="zh-CN"/>
        </w:rPr>
        <w:t>项目中标单位以及</w:t>
      </w:r>
      <w:r>
        <w:rPr>
          <w:rFonts w:hint="eastAsia" w:ascii="Times New Roman" w:hAnsi="Times New Roman" w:eastAsia="仿宋_GB2312" w:cs="仿宋_GB2312"/>
          <w:color w:val="auto"/>
          <w:sz w:val="32"/>
          <w:szCs w:val="32"/>
          <w:highlight w:val="none"/>
        </w:rPr>
        <w:t>申报奖补的</w:t>
      </w:r>
      <w:r>
        <w:rPr>
          <w:rFonts w:hint="eastAsia" w:ascii="Times New Roman" w:hAnsi="Times New Roman" w:eastAsia="仿宋_GB2312" w:cs="仿宋_GB2312"/>
          <w:color w:val="auto"/>
          <w:sz w:val="32"/>
          <w:szCs w:val="32"/>
          <w:highlight w:val="none"/>
          <w:lang w:val="en-US" w:eastAsia="zh-CN"/>
        </w:rPr>
        <w:t>实施</w:t>
      </w:r>
      <w:r>
        <w:rPr>
          <w:rFonts w:hint="eastAsia" w:ascii="Times New Roman" w:hAnsi="Times New Roman" w:eastAsia="仿宋_GB2312" w:cs="仿宋_GB2312"/>
          <w:color w:val="auto"/>
          <w:sz w:val="32"/>
          <w:szCs w:val="32"/>
          <w:highlight w:val="none"/>
        </w:rPr>
        <w:t>主体。</w:t>
      </w:r>
      <w:r>
        <w:rPr>
          <w:rFonts w:hint="eastAsia" w:ascii="Times New Roman" w:hAnsi="Times New Roman" w:eastAsia="仿宋_GB2312" w:cs="仿宋_GB2312"/>
          <w:color w:val="auto"/>
          <w:sz w:val="32"/>
          <w:szCs w:val="32"/>
          <w:highlight w:val="none"/>
          <w:shd w:val="clear" w:color="auto" w:fill="FFFFFF"/>
        </w:rPr>
        <w:t>在项目实施和推进过程中，</w:t>
      </w:r>
      <w:r>
        <w:rPr>
          <w:rFonts w:hint="eastAsia" w:ascii="Times New Roman" w:hAnsi="Times New Roman" w:eastAsia="仿宋_GB2312" w:cs="仿宋_GB2312"/>
          <w:color w:val="auto"/>
          <w:sz w:val="32"/>
          <w:szCs w:val="32"/>
          <w:highlight w:val="none"/>
          <w:shd w:val="clear" w:color="auto" w:fill="FFFFFF"/>
          <w:lang w:val="en-US" w:eastAsia="zh-CN"/>
        </w:rPr>
        <w:t>因工作进度或者实施情况变化，</w:t>
      </w:r>
      <w:r>
        <w:rPr>
          <w:rFonts w:hint="eastAsia" w:ascii="Times New Roman" w:hAnsi="Times New Roman" w:eastAsia="仿宋_GB2312" w:cs="仿宋_GB2312"/>
          <w:color w:val="auto"/>
          <w:sz w:val="32"/>
          <w:szCs w:val="32"/>
          <w:highlight w:val="none"/>
          <w:shd w:val="clear" w:color="auto" w:fill="FFFFFF"/>
        </w:rPr>
        <w:t>如项目实施主体有变动，可根据实施主体和投资金额的</w:t>
      </w:r>
      <w:r>
        <w:rPr>
          <w:rFonts w:hint="eastAsia" w:ascii="Times New Roman" w:hAnsi="Times New Roman" w:eastAsia="仿宋_GB2312" w:cs="仿宋_GB2312"/>
          <w:color w:val="auto"/>
          <w:sz w:val="32"/>
          <w:szCs w:val="32"/>
          <w:highlight w:val="none"/>
          <w:shd w:val="clear" w:color="auto" w:fill="FFFFFF"/>
          <w:lang w:val="en-US" w:eastAsia="zh-CN"/>
        </w:rPr>
        <w:t>实际</w:t>
      </w:r>
      <w:r>
        <w:rPr>
          <w:rFonts w:hint="eastAsia" w:ascii="Times New Roman" w:hAnsi="Times New Roman" w:eastAsia="仿宋_GB2312" w:cs="仿宋_GB2312"/>
          <w:color w:val="auto"/>
          <w:sz w:val="32"/>
          <w:szCs w:val="32"/>
          <w:highlight w:val="none"/>
          <w:shd w:val="clear" w:color="auto" w:fill="FFFFFF"/>
        </w:rPr>
        <w:t>变化</w:t>
      </w:r>
      <w:r>
        <w:rPr>
          <w:rFonts w:hint="eastAsia" w:ascii="Times New Roman" w:hAnsi="Times New Roman" w:eastAsia="仿宋_GB2312" w:cs="仿宋_GB2312"/>
          <w:color w:val="auto"/>
          <w:sz w:val="32"/>
          <w:szCs w:val="32"/>
          <w:highlight w:val="none"/>
          <w:shd w:val="clear" w:color="auto" w:fill="FFFFFF"/>
          <w:lang w:val="en-US" w:eastAsia="zh-CN"/>
        </w:rPr>
        <w:t>经</w:t>
      </w:r>
      <w:r>
        <w:rPr>
          <w:rFonts w:hint="eastAsia" w:ascii="Times New Roman" w:hAnsi="Times New Roman" w:eastAsia="仿宋_GB2312" w:cs="仿宋_GB2312"/>
          <w:color w:val="auto"/>
          <w:sz w:val="32"/>
          <w:szCs w:val="32"/>
          <w:highlight w:val="none"/>
        </w:rPr>
        <w:t>领导小组会议</w:t>
      </w:r>
      <w:r>
        <w:rPr>
          <w:rFonts w:hint="eastAsia" w:ascii="Times New Roman" w:hAnsi="Times New Roman" w:eastAsia="仿宋_GB2312" w:cs="仿宋_GB2312"/>
          <w:color w:val="auto"/>
          <w:sz w:val="32"/>
          <w:szCs w:val="32"/>
          <w:highlight w:val="none"/>
          <w:lang w:val="en-US" w:eastAsia="zh-CN"/>
        </w:rPr>
        <w:t>审议后</w:t>
      </w:r>
      <w:r>
        <w:rPr>
          <w:rFonts w:hint="eastAsia" w:ascii="Times New Roman" w:hAnsi="Times New Roman" w:eastAsia="仿宋_GB2312" w:cs="仿宋_GB2312"/>
          <w:color w:val="auto"/>
          <w:sz w:val="32"/>
          <w:szCs w:val="32"/>
          <w:highlight w:val="none"/>
          <w:shd w:val="clear" w:color="auto" w:fill="FFFFFF"/>
        </w:rPr>
        <w:t>调整中央预算资金分配金额。</w:t>
      </w:r>
    </w:p>
    <w:p>
      <w:pPr>
        <w:pStyle w:val="4"/>
        <w:spacing w:before="0" w:after="0" w:line="560" w:lineRule="exact"/>
        <w:ind w:firstLine="640" w:firstLineChars="200"/>
        <w:rPr>
          <w:rFonts w:ascii="Times New Roman" w:hAnsi="Times New Roman" w:eastAsia="黑体" w:cs="黑体"/>
          <w:b w:val="0"/>
          <w:bCs w:val="0"/>
          <w:color w:val="auto"/>
        </w:rPr>
      </w:pPr>
      <w:r>
        <w:rPr>
          <w:rFonts w:hint="eastAsia" w:ascii="Times New Roman" w:hAnsi="Times New Roman" w:eastAsia="黑体" w:cs="黑体"/>
          <w:b w:val="0"/>
          <w:bCs w:val="0"/>
          <w:color w:val="auto"/>
        </w:rPr>
        <w:t>三、项目实施要求</w:t>
      </w:r>
    </w:p>
    <w:p>
      <w:pPr>
        <w:pStyle w:val="12"/>
        <w:spacing w:before="0" w:beforeAutospacing="0" w:after="0" w:afterAutospacing="0" w:line="560" w:lineRule="exact"/>
        <w:ind w:firstLine="640"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为</w:t>
      </w:r>
      <w:r>
        <w:rPr>
          <w:rFonts w:hint="eastAsia" w:ascii="Times New Roman" w:hAnsi="Times New Roman" w:eastAsia="仿宋_GB2312" w:cs="仿宋_GB2312"/>
          <w:color w:val="auto"/>
          <w:sz w:val="32"/>
          <w:szCs w:val="32"/>
          <w:shd w:val="clear" w:color="auto" w:fill="FFFFFF"/>
          <w:lang w:val="en-US" w:eastAsia="zh-CN"/>
        </w:rPr>
        <w:t>规范和加快项目建设，</w:t>
      </w:r>
      <w:r>
        <w:rPr>
          <w:rFonts w:hint="eastAsia" w:ascii="Times New Roman" w:hAnsi="Times New Roman" w:eastAsia="仿宋_GB2312" w:cs="仿宋_GB2312"/>
          <w:color w:val="auto"/>
          <w:sz w:val="32"/>
          <w:szCs w:val="32"/>
          <w:shd w:val="clear" w:color="auto" w:fill="FFFFFF"/>
        </w:rPr>
        <w:t>针对不同</w:t>
      </w:r>
      <w:r>
        <w:rPr>
          <w:rFonts w:hint="eastAsia" w:ascii="Times New Roman" w:hAnsi="Times New Roman" w:eastAsia="仿宋_GB2312" w:cs="仿宋_GB2312"/>
          <w:color w:val="auto"/>
          <w:sz w:val="32"/>
          <w:szCs w:val="32"/>
          <w:shd w:val="clear" w:color="auto" w:fill="FFFFFF"/>
          <w:lang w:val="en-US" w:eastAsia="zh-CN"/>
        </w:rPr>
        <w:t>实施主体提出不同项目实施要求</w:t>
      </w:r>
      <w:r>
        <w:rPr>
          <w:rFonts w:hint="eastAsia" w:ascii="Times New Roman" w:hAnsi="Times New Roman" w:eastAsia="仿宋_GB2312" w:cs="仿宋_GB2312"/>
          <w:color w:val="auto"/>
          <w:sz w:val="32"/>
          <w:szCs w:val="32"/>
          <w:shd w:val="clear" w:color="auto" w:fill="FFFFFF"/>
        </w:rPr>
        <w:t>：</w:t>
      </w:r>
    </w:p>
    <w:p>
      <w:pPr>
        <w:pStyle w:val="12"/>
        <w:numPr>
          <w:ilvl w:val="0"/>
          <w:numId w:val="3"/>
        </w:numPr>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lang w:val="en-US" w:eastAsia="zh-CN"/>
        </w:rPr>
        <w:t>政府采购项目中标单位</w:t>
      </w:r>
    </w:p>
    <w:p>
      <w:pPr>
        <w:pStyle w:val="12"/>
        <w:spacing w:before="0" w:beforeAutospacing="0" w:after="0" w:afterAutospacing="0" w:line="560" w:lineRule="exact"/>
        <w:ind w:firstLine="640" w:firstLineChars="200"/>
        <w:jc w:val="both"/>
        <w:rPr>
          <w:rFonts w:hint="default" w:ascii="Times New Roman" w:hAnsi="Times New Roman" w:eastAsia="仿宋_GB2312" w:cs="楷体_GB2312"/>
          <w:b/>
          <w:bCs/>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rPr>
        <w:t>养殖场粪污处理监控监测设备采购类项目由市农业农村局采取政府采购方式统筹实施，统一采购、分配、安装粪污处理监控监测设备。</w:t>
      </w:r>
      <w:r>
        <w:rPr>
          <w:rFonts w:hint="eastAsia" w:ascii="Times New Roman" w:hAnsi="Times New Roman" w:eastAsia="仿宋_GB2312" w:cs="仿宋_GB2312"/>
          <w:color w:val="auto"/>
          <w:sz w:val="32"/>
          <w:szCs w:val="32"/>
          <w:shd w:val="clear" w:color="auto" w:fill="FFFFFF"/>
          <w:lang w:val="en-US" w:eastAsia="zh-CN"/>
        </w:rPr>
        <w:t>中标单位应严格按照采购合同进行项目实施。</w:t>
      </w:r>
    </w:p>
    <w:p>
      <w:pPr>
        <w:pStyle w:val="12"/>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rPr>
        <w:t>（</w:t>
      </w:r>
      <w:r>
        <w:rPr>
          <w:rFonts w:hint="eastAsia" w:ascii="Times New Roman" w:hAnsi="Times New Roman" w:eastAsia="楷体_GB2312" w:cs="楷体_GB2312"/>
          <w:b/>
          <w:bCs/>
          <w:color w:val="auto"/>
          <w:sz w:val="32"/>
          <w:szCs w:val="32"/>
          <w:shd w:val="clear" w:color="auto" w:fill="FFFFFF"/>
          <w:lang w:val="en-US" w:eastAsia="zh-CN"/>
        </w:rPr>
        <w:t>二</w:t>
      </w:r>
      <w:r>
        <w:rPr>
          <w:rFonts w:hint="eastAsia" w:ascii="Times New Roman" w:hAnsi="Times New Roman" w:eastAsia="楷体_GB2312" w:cs="楷体_GB2312"/>
          <w:b/>
          <w:bCs/>
          <w:color w:val="auto"/>
          <w:sz w:val="32"/>
          <w:szCs w:val="32"/>
          <w:shd w:val="clear" w:color="auto" w:fill="FFFFFF"/>
        </w:rPr>
        <w:t>）国有投资参股企业</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rPr>
        <w:t>使用政府预算资金进行的新建、扩建、改建技术改造等固定资产投资建设活动的项目需严格</w:t>
      </w:r>
      <w:r>
        <w:rPr>
          <w:rFonts w:hint="eastAsia" w:ascii="Times New Roman" w:hAnsi="Times New Roman" w:eastAsia="仿宋_GB2312" w:cs="仿宋_GB2312"/>
          <w:color w:val="auto"/>
          <w:sz w:val="32"/>
          <w:szCs w:val="32"/>
        </w:rPr>
        <w:t>按照《</w:t>
      </w:r>
      <w:r>
        <w:rPr>
          <w:rFonts w:hint="eastAsia" w:ascii="Times New Roman" w:hAnsi="Times New Roman" w:eastAsia="仿宋_GB2312" w:cs="仿宋_GB2312"/>
          <w:color w:val="auto"/>
          <w:sz w:val="32"/>
          <w:szCs w:val="32"/>
          <w:lang w:val="en-US" w:eastAsia="zh-CN"/>
        </w:rPr>
        <w:t>中华人民共和国</w:t>
      </w:r>
      <w:r>
        <w:rPr>
          <w:rFonts w:hint="eastAsia" w:ascii="Times New Roman" w:hAnsi="Times New Roman" w:eastAsia="仿宋_GB2312" w:cs="仿宋_GB2312"/>
          <w:color w:val="auto"/>
          <w:sz w:val="32"/>
          <w:szCs w:val="32"/>
        </w:rPr>
        <w:t>招投标法》等国家和省有关法律法规规定实施</w:t>
      </w:r>
      <w:r>
        <w:rPr>
          <w:rFonts w:hint="eastAsia" w:ascii="Times New Roman" w:hAnsi="Times New Roman" w:eastAsia="仿宋_GB2312" w:cs="仿宋_GB2312"/>
          <w:color w:val="auto"/>
          <w:sz w:val="32"/>
          <w:szCs w:val="32"/>
          <w:shd w:val="clear" w:color="auto" w:fill="FFFFFF"/>
        </w:rPr>
        <w:t>。根据中华人民共和国国家发展和改革委员会令第16号《必须招标的工程项目规定》的要求，</w:t>
      </w:r>
      <w:r>
        <w:rPr>
          <w:rFonts w:hint="eastAsia" w:ascii="Times New Roman" w:hAnsi="Times New Roman" w:eastAsia="仿宋_GB2312" w:cs="仿宋_GB2312"/>
          <w:color w:val="auto"/>
          <w:sz w:val="32"/>
          <w:szCs w:val="32"/>
          <w:shd w:val="clear" w:color="auto" w:fill="FFFFFF"/>
          <w:lang w:val="en-US" w:eastAsia="zh-CN"/>
        </w:rPr>
        <w:t>以下项目必须依法进行公开招标：</w:t>
      </w:r>
    </w:p>
    <w:p>
      <w:pPr>
        <w:pStyle w:val="12"/>
        <w:spacing w:before="0" w:beforeAutospacing="0" w:after="0" w:afterAutospacing="0" w:line="560" w:lineRule="exact"/>
        <w:ind w:firstLine="640" w:firstLineChars="200"/>
        <w:jc w:val="both"/>
        <w:rPr>
          <w:rFonts w:hint="default"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1.</w:t>
      </w:r>
      <w:r>
        <w:rPr>
          <w:rFonts w:hint="default" w:ascii="Times New Roman" w:hAnsi="Times New Roman" w:eastAsia="仿宋_GB2312" w:cs="仿宋_GB2312"/>
          <w:color w:val="auto"/>
          <w:sz w:val="32"/>
          <w:szCs w:val="32"/>
          <w:shd w:val="clear" w:color="auto" w:fill="FFFFFF"/>
          <w:lang w:val="en-US" w:eastAsia="zh-CN"/>
        </w:rPr>
        <w:t>使用</w:t>
      </w:r>
      <w:r>
        <w:rPr>
          <w:rFonts w:hint="eastAsia" w:ascii="Times New Roman" w:hAnsi="Times New Roman" w:eastAsia="仿宋_GB2312" w:cs="仿宋_GB2312"/>
          <w:color w:val="auto"/>
          <w:sz w:val="32"/>
          <w:szCs w:val="32"/>
          <w:shd w:val="clear" w:color="auto" w:fill="FFFFFF"/>
          <w:lang w:val="en-US" w:eastAsia="zh-CN"/>
        </w:rPr>
        <w:t>政府</w:t>
      </w:r>
      <w:r>
        <w:rPr>
          <w:rFonts w:hint="default" w:ascii="Times New Roman" w:hAnsi="Times New Roman" w:eastAsia="仿宋_GB2312" w:cs="仿宋_GB2312"/>
          <w:color w:val="auto"/>
          <w:sz w:val="32"/>
          <w:szCs w:val="32"/>
          <w:shd w:val="clear" w:color="auto" w:fill="FFFFFF"/>
          <w:lang w:val="en-US" w:eastAsia="zh-CN"/>
        </w:rPr>
        <w:t>预算资金200万元人民币以上，并且该资金占投资额10%以上的项目；</w:t>
      </w:r>
    </w:p>
    <w:p>
      <w:pPr>
        <w:pStyle w:val="12"/>
        <w:spacing w:before="0" w:beforeAutospacing="0" w:after="0" w:afterAutospacing="0" w:line="560" w:lineRule="exact"/>
        <w:ind w:firstLine="640" w:firstLineChars="200"/>
        <w:jc w:val="both"/>
        <w:rPr>
          <w:rFonts w:hint="default"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2.</w:t>
      </w:r>
      <w:r>
        <w:rPr>
          <w:rFonts w:hint="default" w:ascii="Times New Roman" w:hAnsi="Times New Roman" w:eastAsia="仿宋_GB2312" w:cs="仿宋_GB2312"/>
          <w:color w:val="auto"/>
          <w:sz w:val="32"/>
          <w:szCs w:val="32"/>
          <w:shd w:val="clear" w:color="auto" w:fill="FFFFFF"/>
          <w:lang w:val="en-US" w:eastAsia="zh-CN"/>
        </w:rPr>
        <w:t>使用国有企业</w:t>
      </w:r>
      <w:r>
        <w:rPr>
          <w:rFonts w:hint="eastAsia" w:ascii="Times New Roman" w:hAnsi="Times New Roman" w:eastAsia="仿宋_GB2312" w:cs="仿宋_GB2312"/>
          <w:color w:val="auto"/>
          <w:sz w:val="32"/>
          <w:szCs w:val="32"/>
          <w:shd w:val="clear" w:color="auto" w:fill="FFFFFF"/>
          <w:lang w:val="en-US" w:eastAsia="zh-CN"/>
        </w:rPr>
        <w:t>、</w:t>
      </w:r>
      <w:r>
        <w:rPr>
          <w:rFonts w:hint="default" w:ascii="Times New Roman" w:hAnsi="Times New Roman" w:eastAsia="仿宋_GB2312" w:cs="仿宋_GB2312"/>
          <w:color w:val="auto"/>
          <w:sz w:val="32"/>
          <w:szCs w:val="32"/>
          <w:shd w:val="clear" w:color="auto" w:fill="FFFFFF"/>
          <w:lang w:val="en-US" w:eastAsia="zh-CN"/>
        </w:rPr>
        <w:t>事业单位资金，并且该资金占控股或者主导地位的项目。</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lang w:val="en-US" w:eastAsia="zh-CN"/>
        </w:rPr>
        <w:t>以上项目</w:t>
      </w:r>
      <w:r>
        <w:rPr>
          <w:rFonts w:hint="eastAsia" w:ascii="Times New Roman" w:hAnsi="Times New Roman" w:eastAsia="仿宋_GB2312" w:cs="仿宋_GB2312"/>
          <w:color w:val="auto"/>
          <w:sz w:val="32"/>
          <w:szCs w:val="32"/>
          <w:shd w:val="clear" w:color="auto" w:fill="FFFFFF"/>
        </w:rPr>
        <w:t>实施过程中的项目勘察、设计、监理、工程建设、装备及材料的采购等达到下列标准之一的，必须依法进行招标：</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1.施工单项合同估算价在400万元人民币以上；</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2.重要设备、材料等货物的采购，单项合同估算价在200万元人民币以上；</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eastAsia="zh-CN"/>
        </w:rPr>
      </w:pPr>
      <w:r>
        <w:rPr>
          <w:rFonts w:hint="eastAsia" w:ascii="Times New Roman" w:hAnsi="Times New Roman" w:eastAsia="仿宋_GB2312" w:cs="仿宋_GB2312"/>
          <w:color w:val="auto"/>
          <w:sz w:val="32"/>
          <w:szCs w:val="32"/>
          <w:shd w:val="clear" w:color="auto" w:fill="FFFFFF"/>
        </w:rPr>
        <w:t>3.勘察、设计、监理等服务的采购，单项合同估算价在100万元人民币以上</w:t>
      </w:r>
      <w:r>
        <w:rPr>
          <w:rFonts w:hint="eastAsia" w:ascii="Times New Roman" w:hAnsi="Times New Roman" w:eastAsia="仿宋_GB2312" w:cs="仿宋_GB2312"/>
          <w:color w:val="auto"/>
          <w:sz w:val="32"/>
          <w:szCs w:val="32"/>
          <w:shd w:val="clear" w:color="auto" w:fill="FFFFFF"/>
          <w:lang w:eastAsia="zh-CN"/>
        </w:rPr>
        <w:t>；</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lang w:val="en-US" w:eastAsia="zh-CN"/>
        </w:rPr>
        <w:t>4.</w:t>
      </w:r>
      <w:r>
        <w:rPr>
          <w:rFonts w:hint="eastAsia" w:ascii="Times New Roman" w:hAnsi="Times New Roman" w:eastAsia="仿宋_GB2312" w:cs="仿宋_GB2312"/>
          <w:color w:val="auto"/>
          <w:sz w:val="32"/>
          <w:szCs w:val="32"/>
          <w:shd w:val="clear" w:color="auto" w:fill="FFFFFF"/>
        </w:rPr>
        <w:t>同一项目中可以合并进行的勘察、设计、施工、监理以及与工程建设有关的重要设备、材料等的采购，合同估算价合计达到上述规定标准的，必须</w:t>
      </w:r>
      <w:r>
        <w:rPr>
          <w:rFonts w:hint="eastAsia" w:ascii="Times New Roman" w:hAnsi="Times New Roman" w:eastAsia="仿宋_GB2312" w:cs="仿宋_GB2312"/>
          <w:color w:val="auto"/>
          <w:sz w:val="32"/>
          <w:szCs w:val="32"/>
          <w:shd w:val="clear" w:color="auto" w:fill="FFFFFF"/>
          <w:lang w:val="en-US" w:eastAsia="zh-CN"/>
        </w:rPr>
        <w:t>公开</w:t>
      </w:r>
      <w:r>
        <w:rPr>
          <w:rFonts w:hint="eastAsia" w:ascii="Times New Roman" w:hAnsi="Times New Roman" w:eastAsia="仿宋_GB2312" w:cs="仿宋_GB2312"/>
          <w:color w:val="auto"/>
          <w:sz w:val="32"/>
          <w:szCs w:val="32"/>
          <w:shd w:val="clear" w:color="auto" w:fill="FFFFFF"/>
        </w:rPr>
        <w:t>招标。</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小额建设工程按《关于加强市本级政府投资项目财政投资评审监督管理的实施意见》（雄府办函</w:t>
      </w:r>
      <w:r>
        <w:rPr>
          <w:rFonts w:hint="eastAsia" w:ascii="微软雅黑" w:hAnsi="微软雅黑" w:eastAsia="微软雅黑" w:cs="微软雅黑"/>
          <w:color w:val="auto"/>
          <w:sz w:val="32"/>
          <w:szCs w:val="32"/>
          <w:shd w:val="clear" w:color="auto" w:fill="FFFFFF"/>
          <w:lang w:val="en-US" w:eastAsia="zh-CN"/>
        </w:rPr>
        <w:t>〔</w:t>
      </w:r>
      <w:r>
        <w:rPr>
          <w:rFonts w:hint="eastAsia" w:ascii="Times New Roman" w:hAnsi="Times New Roman" w:eastAsia="仿宋_GB2312" w:cs="仿宋_GB2312"/>
          <w:color w:val="auto"/>
          <w:sz w:val="32"/>
          <w:szCs w:val="32"/>
          <w:shd w:val="clear" w:color="auto" w:fill="FFFFFF"/>
          <w:lang w:val="en-US" w:eastAsia="zh-CN"/>
        </w:rPr>
        <w:t>2023</w:t>
      </w:r>
      <w:r>
        <w:rPr>
          <w:rFonts w:hint="eastAsia" w:ascii="微软雅黑" w:hAnsi="微软雅黑" w:eastAsia="微软雅黑" w:cs="微软雅黑"/>
          <w:color w:val="auto"/>
          <w:sz w:val="32"/>
          <w:szCs w:val="32"/>
          <w:shd w:val="clear" w:color="auto" w:fill="FFFFFF"/>
          <w:lang w:val="en-US" w:eastAsia="zh-CN"/>
        </w:rPr>
        <w:t>〕</w:t>
      </w:r>
      <w:r>
        <w:rPr>
          <w:rFonts w:hint="eastAsia" w:ascii="Times New Roman" w:hAnsi="Times New Roman" w:eastAsia="仿宋_GB2312" w:cs="仿宋_GB2312"/>
          <w:color w:val="auto"/>
          <w:sz w:val="32"/>
          <w:szCs w:val="32"/>
          <w:shd w:val="clear" w:color="auto" w:fill="FFFFFF"/>
          <w:lang w:val="en-US" w:eastAsia="zh-CN"/>
        </w:rPr>
        <w:t>5号）相关要求执行。</w:t>
      </w:r>
    </w:p>
    <w:p>
      <w:pPr>
        <w:pStyle w:val="12"/>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rPr>
        <w:t>（</w:t>
      </w:r>
      <w:r>
        <w:rPr>
          <w:rFonts w:hint="eastAsia" w:ascii="Times New Roman" w:hAnsi="Times New Roman" w:eastAsia="楷体_GB2312" w:cs="楷体_GB2312"/>
          <w:b/>
          <w:bCs/>
          <w:color w:val="auto"/>
          <w:sz w:val="32"/>
          <w:szCs w:val="32"/>
          <w:shd w:val="clear" w:color="auto" w:fill="FFFFFF"/>
          <w:lang w:val="en-US" w:eastAsia="zh-CN"/>
        </w:rPr>
        <w:t>三</w:t>
      </w:r>
      <w:r>
        <w:rPr>
          <w:rFonts w:hint="eastAsia" w:ascii="Times New Roman" w:hAnsi="Times New Roman" w:eastAsia="楷体_GB2312" w:cs="楷体_GB2312"/>
          <w:b/>
          <w:bCs/>
          <w:color w:val="auto"/>
          <w:sz w:val="32"/>
          <w:szCs w:val="32"/>
          <w:shd w:val="clear" w:color="auto" w:fill="FFFFFF"/>
        </w:rPr>
        <w:t>）</w:t>
      </w:r>
      <w:r>
        <w:rPr>
          <w:rFonts w:hint="eastAsia" w:ascii="Times New Roman" w:hAnsi="Times New Roman" w:eastAsia="楷体_GB2312" w:cs="楷体_GB2312"/>
          <w:b/>
          <w:bCs/>
          <w:color w:val="auto"/>
          <w:sz w:val="32"/>
          <w:szCs w:val="32"/>
          <w:shd w:val="clear" w:color="auto" w:fill="FFFFFF"/>
        </w:rPr>
        <w:t>社会资本自筹投资企业</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1</w:t>
      </w:r>
      <w:r>
        <w:rPr>
          <w:rFonts w:hint="eastAsia" w:ascii="Times New Roman" w:hAnsi="Times New Roman" w:eastAsia="仿宋_GB2312" w:cs="仿宋_GB2312"/>
          <w:color w:val="auto"/>
          <w:sz w:val="32"/>
          <w:szCs w:val="32"/>
          <w:shd w:val="clear" w:color="auto" w:fill="FFFFFF"/>
          <w:lang w:val="en-US" w:eastAsia="zh-CN"/>
        </w:rPr>
        <w:t>.</w:t>
      </w:r>
      <w:r>
        <w:rPr>
          <w:rFonts w:hint="eastAsia" w:ascii="Times New Roman" w:hAnsi="Times New Roman" w:eastAsia="仿宋_GB2312" w:cs="仿宋_GB2312"/>
          <w:color w:val="auto"/>
          <w:sz w:val="32"/>
          <w:szCs w:val="32"/>
          <w:shd w:val="clear" w:color="auto" w:fill="FFFFFF"/>
        </w:rPr>
        <w:t>养殖场粪污处理设施建设、设备采购类项目</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eastAsia="zh-CN"/>
        </w:rPr>
      </w:pPr>
      <w:r>
        <w:rPr>
          <w:rFonts w:hint="eastAsia" w:ascii="Times New Roman" w:hAnsi="Times New Roman" w:eastAsia="仿宋_GB2312" w:cs="仿宋_GB2312"/>
          <w:color w:val="auto"/>
          <w:sz w:val="32"/>
          <w:szCs w:val="32"/>
          <w:shd w:val="clear" w:color="auto" w:fill="FFFFFF"/>
        </w:rPr>
        <w:t>养殖场粪污处理设施建设、设备采购类项目</w:t>
      </w:r>
      <w:r>
        <w:rPr>
          <w:rFonts w:hint="eastAsia" w:ascii="Times New Roman" w:hAnsi="Times New Roman" w:eastAsia="仿宋_GB2312" w:cs="仿宋_GB2312"/>
          <w:color w:val="auto"/>
          <w:sz w:val="32"/>
          <w:szCs w:val="32"/>
          <w:shd w:val="clear" w:color="auto" w:fill="FFFFFF"/>
          <w:lang w:val="en-US" w:eastAsia="zh-CN"/>
        </w:rPr>
        <w:t>应</w:t>
      </w:r>
      <w:r>
        <w:rPr>
          <w:rFonts w:hint="eastAsia" w:ascii="Times New Roman" w:hAnsi="Times New Roman" w:eastAsia="仿宋_GB2312" w:cs="仿宋_GB2312"/>
          <w:color w:val="auto"/>
          <w:sz w:val="32"/>
          <w:szCs w:val="32"/>
          <w:shd w:val="clear" w:color="auto" w:fill="FFFFFF"/>
        </w:rPr>
        <w:t>符合畜禽粪污资源化利用总体建设内容要求，</w:t>
      </w:r>
      <w:r>
        <w:rPr>
          <w:rFonts w:hint="eastAsia" w:ascii="Times New Roman" w:hAnsi="Times New Roman" w:eastAsia="仿宋_GB2312" w:cs="仿宋_GB2312"/>
          <w:color w:val="auto"/>
          <w:sz w:val="32"/>
          <w:szCs w:val="32"/>
          <w:shd w:val="clear" w:color="auto" w:fill="FFFFFF"/>
          <w:lang w:val="en-US" w:eastAsia="zh-CN"/>
        </w:rPr>
        <w:t>项目实施主体</w:t>
      </w:r>
      <w:r>
        <w:rPr>
          <w:rFonts w:hint="eastAsia" w:ascii="Times New Roman" w:hAnsi="Times New Roman" w:eastAsia="仿宋_GB2312" w:cs="仿宋_GB2312"/>
          <w:color w:val="auto"/>
          <w:sz w:val="32"/>
          <w:szCs w:val="32"/>
          <w:shd w:val="clear" w:color="auto" w:fill="FFFFFF"/>
        </w:rPr>
        <w:t>应参考《</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rPr>
        <w:t>南雄市畜禽粪污资源化利用整县推进项目异位发酵床及粪污暂存池建安工程技术指引》《</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rPr>
        <w:t>南雄市畜禽粪污资源化利用整县推进项目翻堆机等异位发酵床配套设备选型指引》（见附件</w:t>
      </w:r>
      <w:r>
        <w:rPr>
          <w:rFonts w:hint="eastAsia" w:ascii="Times New Roman" w:hAnsi="Times New Roman" w:eastAsia="仿宋_GB2312" w:cs="仿宋_GB2312"/>
          <w:color w:val="auto"/>
          <w:sz w:val="32"/>
          <w:szCs w:val="32"/>
          <w:shd w:val="clear" w:color="auto" w:fill="FFFFFF"/>
          <w:lang w:val="en-US" w:eastAsia="zh-CN"/>
        </w:rPr>
        <w:t>5</w:t>
      </w:r>
      <w:r>
        <w:rPr>
          <w:rFonts w:hint="eastAsia" w:ascii="Times New Roman" w:hAnsi="Times New Roman" w:eastAsia="仿宋_GB2312" w:cs="仿宋_GB2312"/>
          <w:color w:val="auto"/>
          <w:sz w:val="32"/>
          <w:szCs w:val="32"/>
          <w:shd w:val="clear" w:color="auto" w:fill="FFFFFF"/>
        </w:rPr>
        <w:t>、</w:t>
      </w:r>
      <w:r>
        <w:rPr>
          <w:rFonts w:hint="eastAsia" w:ascii="Times New Roman" w:hAnsi="Times New Roman" w:eastAsia="仿宋_GB2312" w:cs="仿宋_GB2312"/>
          <w:color w:val="auto"/>
          <w:sz w:val="32"/>
          <w:szCs w:val="32"/>
          <w:shd w:val="clear" w:color="auto" w:fill="FFFFFF"/>
          <w:lang w:val="en-US" w:eastAsia="zh-CN"/>
        </w:rPr>
        <w:t>6</w:t>
      </w:r>
      <w:r>
        <w:rPr>
          <w:rFonts w:hint="eastAsia" w:ascii="Times New Roman" w:hAnsi="Times New Roman" w:eastAsia="仿宋_GB2312" w:cs="仿宋_GB2312"/>
          <w:color w:val="auto"/>
          <w:sz w:val="32"/>
          <w:szCs w:val="32"/>
          <w:shd w:val="clear" w:color="auto" w:fill="FFFFFF"/>
        </w:rPr>
        <w:t>）</w:t>
      </w:r>
      <w:r>
        <w:rPr>
          <w:rFonts w:hint="eastAsia" w:ascii="Times New Roman" w:hAnsi="Times New Roman" w:eastAsia="仿宋_GB2312" w:cs="仿宋_GB2312"/>
          <w:color w:val="auto"/>
          <w:sz w:val="32"/>
          <w:szCs w:val="32"/>
          <w:shd w:val="clear" w:color="auto" w:fill="FFFFFF"/>
          <w:lang w:val="en-US" w:eastAsia="zh-CN"/>
        </w:rPr>
        <w:t>等指引文件</w:t>
      </w:r>
      <w:r>
        <w:rPr>
          <w:rFonts w:hint="eastAsia" w:ascii="Times New Roman" w:hAnsi="Times New Roman" w:eastAsia="仿宋_GB2312" w:cs="仿宋_GB2312"/>
          <w:color w:val="auto"/>
          <w:sz w:val="32"/>
          <w:szCs w:val="32"/>
          <w:shd w:val="clear" w:color="auto" w:fill="FFFFFF"/>
        </w:rPr>
        <w:t>并结合养殖场实际</w:t>
      </w:r>
      <w:r>
        <w:rPr>
          <w:rFonts w:hint="eastAsia" w:ascii="Times New Roman" w:hAnsi="Times New Roman" w:eastAsia="仿宋_GB2312" w:cs="仿宋_GB2312"/>
          <w:color w:val="auto"/>
          <w:sz w:val="32"/>
          <w:szCs w:val="32"/>
          <w:shd w:val="clear" w:color="auto" w:fill="FFFFFF"/>
          <w:lang w:val="en-US" w:eastAsia="zh-CN"/>
        </w:rPr>
        <w:t>进行项目实施方案设计</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rPr>
        <w:t>应按照市农业农村局批复的项目设计方案</w:t>
      </w:r>
      <w:r>
        <w:rPr>
          <w:rFonts w:hint="eastAsia" w:ascii="Times New Roman" w:hAnsi="Times New Roman" w:eastAsia="仿宋_GB2312" w:cs="仿宋_GB2312"/>
          <w:color w:val="auto"/>
          <w:sz w:val="32"/>
          <w:szCs w:val="32"/>
          <w:shd w:val="clear" w:color="auto" w:fill="FFFFFF"/>
          <w:lang w:val="en-US" w:eastAsia="zh-CN"/>
        </w:rPr>
        <w:t>内容开展项目</w:t>
      </w:r>
      <w:r>
        <w:rPr>
          <w:rFonts w:hint="eastAsia" w:ascii="Times New Roman" w:hAnsi="Times New Roman" w:eastAsia="仿宋_GB2312" w:cs="仿宋_GB2312"/>
          <w:color w:val="auto"/>
          <w:sz w:val="32"/>
          <w:szCs w:val="32"/>
          <w:shd w:val="clear" w:color="auto" w:fill="FFFFFF"/>
        </w:rPr>
        <w:t>实施</w:t>
      </w:r>
      <w:r>
        <w:rPr>
          <w:rFonts w:hint="eastAsia" w:ascii="Times New Roman" w:hAnsi="Times New Roman" w:eastAsia="仿宋_GB2312" w:cs="仿宋_GB2312"/>
          <w:color w:val="auto"/>
          <w:sz w:val="32"/>
          <w:szCs w:val="32"/>
          <w:shd w:val="clear" w:color="auto" w:fill="FFFFFF"/>
          <w:lang w:eastAsia="zh-CN"/>
        </w:rPr>
        <w:t>：</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eastAsia="zh-CN"/>
        </w:rPr>
      </w:pPr>
      <w:r>
        <w:rPr>
          <w:rFonts w:hint="eastAsia" w:ascii="Times New Roman" w:hAnsi="Times New Roman" w:eastAsia="仿宋_GB2312" w:cs="仿宋_GB2312"/>
          <w:color w:val="auto"/>
          <w:sz w:val="32"/>
          <w:szCs w:val="32"/>
          <w:shd w:val="clear" w:color="auto" w:fill="FFFFFF"/>
          <w:lang w:val="en-US" w:eastAsia="zh-CN"/>
        </w:rPr>
        <w:t>（1）</w:t>
      </w:r>
      <w:r>
        <w:rPr>
          <w:rFonts w:hint="eastAsia" w:ascii="Times New Roman" w:hAnsi="Times New Roman" w:eastAsia="仿宋_GB2312" w:cs="仿宋_GB2312"/>
          <w:color w:val="auto"/>
          <w:sz w:val="32"/>
          <w:szCs w:val="32"/>
          <w:shd w:val="clear" w:color="auto" w:fill="FFFFFF"/>
        </w:rPr>
        <w:t>工程建设类项目实施主体可自行决定其项目实施形式，</w:t>
      </w:r>
      <w:r>
        <w:rPr>
          <w:rFonts w:hint="eastAsia" w:ascii="Times New Roman" w:hAnsi="Times New Roman" w:eastAsia="仿宋_GB2312" w:cs="仿宋_GB2312"/>
          <w:color w:val="auto"/>
          <w:sz w:val="32"/>
          <w:szCs w:val="32"/>
          <w:highlight w:val="none"/>
          <w:shd w:val="clear" w:color="auto" w:fill="FFFFFF"/>
        </w:rPr>
        <w:t>但必须签订施工合同。</w:t>
      </w:r>
      <w:r>
        <w:rPr>
          <w:rFonts w:hint="eastAsia" w:ascii="Times New Roman" w:hAnsi="Times New Roman" w:eastAsia="仿宋_GB2312" w:cs="仿宋_GB2312"/>
          <w:color w:val="auto"/>
          <w:sz w:val="32"/>
          <w:szCs w:val="32"/>
          <w:highlight w:val="none"/>
          <w:shd w:val="clear" w:color="auto" w:fill="FFFFFF"/>
          <w:lang w:eastAsia="zh-CN"/>
        </w:rPr>
        <w:t>实施主体在项目</w:t>
      </w:r>
      <w:r>
        <w:rPr>
          <w:rFonts w:hint="eastAsia" w:ascii="Times New Roman" w:hAnsi="Times New Roman" w:eastAsia="仿宋_GB2312" w:cs="仿宋_GB2312"/>
          <w:color w:val="auto"/>
          <w:sz w:val="32"/>
          <w:szCs w:val="32"/>
          <w:highlight w:val="none"/>
          <w:shd w:val="clear" w:color="auto" w:fill="FFFFFF"/>
        </w:rPr>
        <w:t>开工</w:t>
      </w:r>
      <w:r>
        <w:rPr>
          <w:rFonts w:hint="eastAsia" w:ascii="Times New Roman" w:hAnsi="Times New Roman" w:eastAsia="仿宋_GB2312" w:cs="仿宋_GB2312"/>
          <w:color w:val="auto"/>
          <w:sz w:val="32"/>
          <w:szCs w:val="32"/>
          <w:highlight w:val="none"/>
          <w:shd w:val="clear" w:color="auto" w:fill="FFFFFF"/>
          <w:lang w:eastAsia="zh-CN"/>
        </w:rPr>
        <w:t>阶段</w:t>
      </w:r>
      <w:r>
        <w:rPr>
          <w:rFonts w:hint="eastAsia" w:ascii="Times New Roman" w:hAnsi="Times New Roman" w:eastAsia="仿宋_GB2312" w:cs="仿宋_GB2312"/>
          <w:color w:val="auto"/>
          <w:sz w:val="32"/>
          <w:szCs w:val="32"/>
          <w:highlight w:val="none"/>
          <w:shd w:val="clear" w:color="auto" w:fill="FFFFFF"/>
        </w:rPr>
        <w:t>、建设</w:t>
      </w:r>
      <w:r>
        <w:rPr>
          <w:rFonts w:hint="eastAsia" w:ascii="Times New Roman" w:hAnsi="Times New Roman" w:eastAsia="仿宋_GB2312" w:cs="仿宋_GB2312"/>
          <w:color w:val="auto"/>
          <w:sz w:val="32"/>
          <w:szCs w:val="32"/>
          <w:highlight w:val="none"/>
          <w:shd w:val="clear" w:color="auto" w:fill="FFFFFF"/>
          <w:lang w:eastAsia="zh-CN"/>
        </w:rPr>
        <w:t>阶段</w:t>
      </w:r>
      <w:r>
        <w:rPr>
          <w:rFonts w:hint="eastAsia" w:ascii="Times New Roman" w:hAnsi="Times New Roman" w:eastAsia="仿宋_GB2312" w:cs="仿宋_GB2312"/>
          <w:color w:val="auto"/>
          <w:sz w:val="32"/>
          <w:szCs w:val="32"/>
          <w:highlight w:val="none"/>
          <w:shd w:val="clear" w:color="auto" w:fill="FFFFFF"/>
        </w:rPr>
        <w:t>、竣工</w:t>
      </w:r>
      <w:r>
        <w:rPr>
          <w:rFonts w:hint="eastAsia" w:ascii="Times New Roman" w:hAnsi="Times New Roman" w:eastAsia="仿宋_GB2312" w:cs="仿宋_GB2312"/>
          <w:color w:val="auto"/>
          <w:sz w:val="32"/>
          <w:szCs w:val="32"/>
          <w:highlight w:val="none"/>
          <w:shd w:val="clear" w:color="auto" w:fill="FFFFFF"/>
          <w:lang w:eastAsia="zh-CN"/>
        </w:rPr>
        <w:t>阶段应通知属地村委会、镇（街道）相关部门、</w:t>
      </w:r>
      <w:r>
        <w:rPr>
          <w:rFonts w:hint="eastAsia" w:ascii="Times New Roman" w:hAnsi="Times New Roman" w:eastAsia="仿宋_GB2312" w:cs="仿宋_GB2312"/>
          <w:color w:val="auto"/>
          <w:sz w:val="32"/>
          <w:szCs w:val="32"/>
          <w:highlight w:val="none"/>
          <w:shd w:val="clear" w:color="auto" w:fill="FFFFFF"/>
          <w:lang w:val="en-US" w:eastAsia="zh-CN"/>
        </w:rPr>
        <w:t>项目主管单位</w:t>
      </w:r>
      <w:r>
        <w:rPr>
          <w:rFonts w:hint="eastAsia" w:ascii="Times New Roman" w:hAnsi="Times New Roman" w:eastAsia="仿宋_GB2312" w:cs="仿宋_GB2312"/>
          <w:color w:val="auto"/>
          <w:sz w:val="32"/>
          <w:szCs w:val="32"/>
          <w:highlight w:val="none"/>
          <w:shd w:val="clear" w:color="auto" w:fill="FFFFFF"/>
          <w:lang w:eastAsia="zh-CN"/>
        </w:rPr>
        <w:t>等监管</w:t>
      </w:r>
      <w:r>
        <w:rPr>
          <w:rFonts w:hint="eastAsia" w:ascii="Times New Roman" w:hAnsi="Times New Roman" w:eastAsia="仿宋_GB2312" w:cs="仿宋_GB2312"/>
          <w:color w:val="auto"/>
          <w:sz w:val="32"/>
          <w:szCs w:val="32"/>
          <w:highlight w:val="none"/>
          <w:shd w:val="clear" w:color="auto" w:fill="FFFFFF"/>
        </w:rPr>
        <w:t>责任单位</w:t>
      </w:r>
      <w:r>
        <w:rPr>
          <w:rFonts w:hint="eastAsia" w:ascii="Times New Roman" w:hAnsi="Times New Roman" w:eastAsia="仿宋_GB2312" w:cs="仿宋_GB2312"/>
          <w:color w:val="auto"/>
          <w:sz w:val="32"/>
          <w:szCs w:val="32"/>
          <w:highlight w:val="none"/>
          <w:shd w:val="clear" w:color="auto" w:fill="FFFFFF"/>
          <w:lang w:eastAsia="zh-CN"/>
        </w:rPr>
        <w:t>“三到现场”并做好签到记录。</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highlight w:val="none"/>
          <w:shd w:val="clear" w:color="auto" w:fill="FFFFFF"/>
        </w:rPr>
      </w:pPr>
      <w:r>
        <w:rPr>
          <w:rFonts w:hint="eastAsia" w:ascii="Times New Roman" w:hAnsi="Times New Roman" w:eastAsia="仿宋_GB2312" w:cs="仿宋_GB2312"/>
          <w:color w:val="auto"/>
          <w:sz w:val="32"/>
          <w:szCs w:val="32"/>
          <w:shd w:val="clear" w:color="auto" w:fill="FFFFFF"/>
          <w:lang w:val="en-US" w:eastAsia="zh-CN"/>
        </w:rPr>
        <w:t>（2）所有</w:t>
      </w:r>
      <w:r>
        <w:rPr>
          <w:rFonts w:hint="eastAsia" w:ascii="Times New Roman" w:hAnsi="Times New Roman" w:eastAsia="仿宋_GB2312" w:cs="仿宋_GB2312"/>
          <w:color w:val="auto"/>
          <w:sz w:val="32"/>
          <w:szCs w:val="32"/>
          <w:shd w:val="clear" w:color="auto" w:fill="FFFFFF"/>
          <w:lang w:eastAsia="zh-CN"/>
        </w:rPr>
        <w:t>设备采</w:t>
      </w:r>
      <w:r>
        <w:rPr>
          <w:rFonts w:hint="eastAsia" w:ascii="Times New Roman" w:hAnsi="Times New Roman" w:eastAsia="仿宋_GB2312" w:cs="仿宋_GB2312"/>
          <w:color w:val="auto"/>
          <w:sz w:val="32"/>
          <w:szCs w:val="32"/>
          <w:highlight w:val="none"/>
          <w:shd w:val="clear" w:color="auto" w:fill="FFFFFF"/>
          <w:lang w:eastAsia="zh-CN"/>
        </w:rPr>
        <w:t>购</w:t>
      </w:r>
      <w:r>
        <w:rPr>
          <w:rFonts w:hint="eastAsia" w:ascii="Times New Roman" w:hAnsi="Times New Roman" w:eastAsia="仿宋_GB2312" w:cs="仿宋_GB2312"/>
          <w:color w:val="auto"/>
          <w:sz w:val="32"/>
          <w:szCs w:val="32"/>
          <w:highlight w:val="none"/>
          <w:shd w:val="clear" w:color="auto" w:fill="FFFFFF"/>
          <w:lang w:val="en-US" w:eastAsia="zh-CN"/>
        </w:rPr>
        <w:t>必须签订采购合同，</w:t>
      </w:r>
      <w:r>
        <w:rPr>
          <w:rFonts w:hint="eastAsia" w:ascii="Times New Roman" w:hAnsi="Times New Roman" w:eastAsia="仿宋_GB2312" w:cs="仿宋_GB2312"/>
          <w:color w:val="auto"/>
          <w:sz w:val="32"/>
          <w:szCs w:val="32"/>
          <w:highlight w:val="none"/>
          <w:shd w:val="clear" w:color="auto" w:fill="FFFFFF"/>
          <w:lang w:val="en-US" w:eastAsia="zh-CN"/>
        </w:rPr>
        <w:t>并在</w:t>
      </w:r>
      <w:r>
        <w:rPr>
          <w:rFonts w:hint="eastAsia" w:ascii="Times New Roman" w:hAnsi="Times New Roman" w:eastAsia="仿宋_GB2312" w:cs="仿宋_GB2312"/>
          <w:color w:val="auto"/>
          <w:sz w:val="32"/>
          <w:szCs w:val="32"/>
          <w:highlight w:val="none"/>
          <w:shd w:val="clear" w:color="auto" w:fill="FFFFFF"/>
        </w:rPr>
        <w:t>实施过程中做好设备签收和进度款支付记录；</w:t>
      </w:r>
      <w:r>
        <w:rPr>
          <w:rFonts w:hint="eastAsia" w:ascii="Times New Roman" w:hAnsi="Times New Roman" w:eastAsia="仿宋_GB2312" w:cs="仿宋_GB2312"/>
          <w:color w:val="auto"/>
          <w:sz w:val="32"/>
          <w:szCs w:val="32"/>
          <w:highlight w:val="none"/>
          <w:shd w:val="clear" w:color="auto" w:fill="FFFFFF"/>
          <w:lang w:val="en-US" w:eastAsia="zh-CN"/>
        </w:rPr>
        <w:t>设备采购</w:t>
      </w:r>
      <w:r>
        <w:rPr>
          <w:rFonts w:hint="eastAsia" w:ascii="Times New Roman" w:hAnsi="Times New Roman" w:eastAsia="仿宋_GB2312" w:cs="仿宋_GB2312"/>
          <w:color w:val="auto"/>
          <w:sz w:val="32"/>
          <w:szCs w:val="32"/>
          <w:highlight w:val="none"/>
          <w:shd w:val="clear" w:color="auto" w:fill="FFFFFF"/>
        </w:rPr>
        <w:t>资金</w:t>
      </w:r>
      <w:r>
        <w:rPr>
          <w:rFonts w:hint="eastAsia" w:ascii="Times New Roman" w:hAnsi="Times New Roman" w:eastAsia="仿宋_GB2312" w:cs="仿宋_GB2312"/>
          <w:color w:val="auto"/>
          <w:sz w:val="32"/>
          <w:szCs w:val="32"/>
          <w:highlight w:val="none"/>
          <w:shd w:val="clear" w:color="auto" w:fill="FFFFFF"/>
          <w:lang w:val="en-US" w:eastAsia="zh-CN"/>
        </w:rPr>
        <w:t>应</w:t>
      </w:r>
      <w:r>
        <w:rPr>
          <w:rFonts w:hint="eastAsia" w:ascii="Times New Roman" w:hAnsi="Times New Roman" w:eastAsia="仿宋_GB2312" w:cs="仿宋_GB2312"/>
          <w:color w:val="auto"/>
          <w:sz w:val="32"/>
          <w:szCs w:val="32"/>
          <w:highlight w:val="none"/>
          <w:shd w:val="clear" w:color="auto" w:fill="FFFFFF"/>
        </w:rPr>
        <w:t>以公对公形式进行付款，并提供银行转账凭证和发票。</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highlight w:val="none"/>
          <w:shd w:val="clear" w:color="auto" w:fill="FFFFFF"/>
          <w:lang w:val="en-US" w:eastAsia="zh-CN"/>
        </w:rPr>
      </w:pPr>
      <w:r>
        <w:rPr>
          <w:rFonts w:hint="eastAsia" w:ascii="Times New Roman" w:hAnsi="Times New Roman" w:eastAsia="仿宋_GB2312" w:cs="仿宋_GB2312"/>
          <w:color w:val="auto"/>
          <w:sz w:val="32"/>
          <w:szCs w:val="32"/>
          <w:highlight w:val="none"/>
          <w:shd w:val="clear" w:color="auto" w:fill="FFFFFF"/>
          <w:lang w:val="en-US" w:eastAsia="zh-CN"/>
        </w:rPr>
        <w:t>（</w:t>
      </w:r>
      <w:r>
        <w:rPr>
          <w:rFonts w:hint="eastAsia" w:ascii="Times New Roman" w:hAnsi="Times New Roman" w:eastAsia="仿宋_GB2312" w:cs="仿宋_GB2312"/>
          <w:color w:val="auto"/>
          <w:sz w:val="32"/>
          <w:szCs w:val="32"/>
          <w:highlight w:val="none"/>
          <w:shd w:val="clear" w:color="auto" w:fill="FFFFFF"/>
          <w:lang w:val="en-US" w:eastAsia="zh-CN"/>
        </w:rPr>
        <w:t>3）所有项目投入资金应从实施主体对公账户支出。</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rPr>
        <w:t>示范基地还田利用施肥设施设备采购类项目</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eastAsia="zh-CN"/>
        </w:rPr>
      </w:pPr>
      <w:r>
        <w:rPr>
          <w:rFonts w:hint="eastAsia" w:ascii="Times New Roman" w:hAnsi="Times New Roman" w:eastAsia="仿宋_GB2312" w:cs="仿宋_GB2312"/>
          <w:color w:val="auto"/>
          <w:sz w:val="32"/>
          <w:szCs w:val="32"/>
          <w:shd w:val="clear" w:color="auto" w:fill="FFFFFF"/>
        </w:rPr>
        <w:t>示范基地还田利用施肥设施设备采购类项目</w:t>
      </w:r>
      <w:r>
        <w:rPr>
          <w:rFonts w:hint="eastAsia" w:ascii="Times New Roman" w:hAnsi="Times New Roman" w:eastAsia="仿宋_GB2312" w:cs="仿宋_GB2312"/>
          <w:color w:val="auto"/>
          <w:sz w:val="32"/>
          <w:szCs w:val="32"/>
          <w:shd w:val="clear" w:color="auto" w:fill="FFFFFF"/>
          <w:lang w:val="en-US" w:eastAsia="zh-CN"/>
        </w:rPr>
        <w:t>应</w:t>
      </w:r>
      <w:r>
        <w:rPr>
          <w:rFonts w:hint="eastAsia" w:ascii="Times New Roman" w:hAnsi="Times New Roman" w:eastAsia="仿宋_GB2312" w:cs="仿宋_GB2312"/>
          <w:color w:val="auto"/>
          <w:sz w:val="32"/>
          <w:szCs w:val="32"/>
          <w:shd w:val="clear" w:color="auto" w:fill="FFFFFF"/>
        </w:rPr>
        <w:t>符合畜禽粪污资源化利用总体建设内容要求，</w:t>
      </w:r>
      <w:r>
        <w:rPr>
          <w:rFonts w:hint="eastAsia" w:ascii="Times New Roman" w:hAnsi="Times New Roman" w:eastAsia="仿宋_GB2312" w:cs="仿宋_GB2312"/>
          <w:color w:val="auto"/>
          <w:sz w:val="32"/>
          <w:szCs w:val="32"/>
          <w:shd w:val="clear" w:color="auto" w:fill="FFFFFF"/>
          <w:lang w:val="en-US" w:eastAsia="zh-CN"/>
        </w:rPr>
        <w:t>项目实施主体</w:t>
      </w:r>
      <w:r>
        <w:rPr>
          <w:rFonts w:hint="eastAsia" w:ascii="Times New Roman" w:hAnsi="Times New Roman" w:eastAsia="仿宋_GB2312" w:cs="仿宋_GB2312"/>
          <w:color w:val="auto"/>
          <w:sz w:val="32"/>
          <w:szCs w:val="32"/>
          <w:shd w:val="clear" w:color="auto" w:fill="FFFFFF"/>
        </w:rPr>
        <w:t>应参考《</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rPr>
        <w:t>南雄市畜禽粪污资源化利用整县推进项目</w:t>
      </w:r>
      <w:r>
        <w:rPr>
          <w:rFonts w:hint="eastAsia" w:ascii="Times New Roman" w:hAnsi="Times New Roman" w:eastAsia="仿宋_GB2312" w:cs="仿宋_GB2312"/>
          <w:color w:val="auto"/>
          <w:sz w:val="32"/>
          <w:szCs w:val="32"/>
          <w:shd w:val="clear" w:color="auto" w:fill="FFFFFF"/>
          <w:lang w:val="en-US" w:eastAsia="zh-CN"/>
        </w:rPr>
        <w:t>水肥一体化建设技术</w:t>
      </w:r>
      <w:r>
        <w:rPr>
          <w:rFonts w:hint="eastAsia" w:ascii="Times New Roman" w:hAnsi="Times New Roman" w:eastAsia="仿宋_GB2312" w:cs="仿宋_GB2312"/>
          <w:color w:val="auto"/>
          <w:sz w:val="32"/>
          <w:szCs w:val="32"/>
          <w:shd w:val="clear" w:color="auto" w:fill="FFFFFF"/>
        </w:rPr>
        <w:t>指引》（见附件</w:t>
      </w:r>
      <w:r>
        <w:rPr>
          <w:rFonts w:hint="eastAsia" w:ascii="Times New Roman" w:hAnsi="Times New Roman" w:eastAsia="仿宋_GB2312" w:cs="仿宋_GB2312"/>
          <w:color w:val="auto"/>
          <w:sz w:val="32"/>
          <w:szCs w:val="32"/>
          <w:shd w:val="clear" w:color="auto" w:fill="FFFFFF"/>
          <w:lang w:val="en-US" w:eastAsia="zh-CN"/>
        </w:rPr>
        <w:t>7</w:t>
      </w:r>
      <w:r>
        <w:rPr>
          <w:rFonts w:hint="eastAsia" w:ascii="Times New Roman" w:hAnsi="Times New Roman" w:eastAsia="仿宋_GB2312" w:cs="仿宋_GB2312"/>
          <w:color w:val="auto"/>
          <w:sz w:val="32"/>
          <w:szCs w:val="32"/>
          <w:shd w:val="clear" w:color="auto" w:fill="FFFFFF"/>
        </w:rPr>
        <w:t>）</w:t>
      </w:r>
      <w:r>
        <w:rPr>
          <w:rFonts w:hint="eastAsia" w:ascii="Times New Roman" w:hAnsi="Times New Roman" w:eastAsia="仿宋_GB2312" w:cs="仿宋_GB2312"/>
          <w:color w:val="auto"/>
          <w:sz w:val="32"/>
          <w:szCs w:val="32"/>
          <w:shd w:val="clear" w:color="auto" w:fill="FFFFFF"/>
          <w:lang w:val="en-US" w:eastAsia="zh-CN"/>
        </w:rPr>
        <w:t>等指引文件</w:t>
      </w:r>
      <w:r>
        <w:rPr>
          <w:rFonts w:hint="eastAsia" w:ascii="Times New Roman" w:hAnsi="Times New Roman" w:eastAsia="仿宋_GB2312" w:cs="仿宋_GB2312"/>
          <w:color w:val="auto"/>
          <w:sz w:val="32"/>
          <w:szCs w:val="32"/>
          <w:shd w:val="clear" w:color="auto" w:fill="FFFFFF"/>
        </w:rPr>
        <w:t>并结合</w:t>
      </w:r>
      <w:r>
        <w:rPr>
          <w:rFonts w:hint="eastAsia" w:ascii="Times New Roman" w:hAnsi="Times New Roman" w:eastAsia="仿宋_GB2312" w:cs="仿宋_GB2312"/>
          <w:color w:val="auto"/>
          <w:sz w:val="32"/>
          <w:szCs w:val="32"/>
          <w:shd w:val="clear" w:color="auto" w:fill="FFFFFF"/>
          <w:lang w:val="en-US" w:eastAsia="zh-CN"/>
        </w:rPr>
        <w:t>基地</w:t>
      </w:r>
      <w:r>
        <w:rPr>
          <w:rFonts w:hint="eastAsia" w:ascii="Times New Roman" w:hAnsi="Times New Roman" w:eastAsia="仿宋_GB2312" w:cs="仿宋_GB2312"/>
          <w:color w:val="auto"/>
          <w:sz w:val="32"/>
          <w:szCs w:val="32"/>
          <w:shd w:val="clear" w:color="auto" w:fill="FFFFFF"/>
        </w:rPr>
        <w:t>实际</w:t>
      </w:r>
      <w:r>
        <w:rPr>
          <w:rFonts w:hint="eastAsia" w:ascii="Times New Roman" w:hAnsi="Times New Roman" w:eastAsia="仿宋_GB2312" w:cs="仿宋_GB2312"/>
          <w:color w:val="auto"/>
          <w:sz w:val="32"/>
          <w:szCs w:val="32"/>
          <w:shd w:val="clear" w:color="auto" w:fill="FFFFFF"/>
          <w:lang w:val="en-US" w:eastAsia="zh-CN"/>
        </w:rPr>
        <w:t>进行项目实施方案设计</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rPr>
        <w:t>应按照市农业农村局批复的项目设计方案</w:t>
      </w:r>
      <w:r>
        <w:rPr>
          <w:rFonts w:hint="eastAsia" w:ascii="Times New Roman" w:hAnsi="Times New Roman" w:eastAsia="仿宋_GB2312" w:cs="仿宋_GB2312"/>
          <w:color w:val="auto"/>
          <w:sz w:val="32"/>
          <w:szCs w:val="32"/>
          <w:shd w:val="clear" w:color="auto" w:fill="FFFFFF"/>
          <w:lang w:val="en-US" w:eastAsia="zh-CN"/>
        </w:rPr>
        <w:t>内容</w:t>
      </w:r>
      <w:r>
        <w:rPr>
          <w:rFonts w:hint="eastAsia" w:ascii="Times New Roman" w:hAnsi="Times New Roman" w:eastAsia="仿宋_GB2312" w:cs="仿宋_GB2312"/>
          <w:color w:val="auto"/>
          <w:sz w:val="32"/>
          <w:szCs w:val="32"/>
          <w:shd w:val="clear" w:color="auto" w:fill="FFFFFF"/>
        </w:rPr>
        <w:t>进行实施</w:t>
      </w:r>
      <w:r>
        <w:rPr>
          <w:rFonts w:hint="eastAsia" w:ascii="Times New Roman" w:hAnsi="Times New Roman" w:eastAsia="仿宋_GB2312" w:cs="仿宋_GB2312"/>
          <w:color w:val="auto"/>
          <w:sz w:val="32"/>
          <w:szCs w:val="32"/>
          <w:shd w:val="clear" w:color="auto" w:fill="FFFFFF"/>
          <w:lang w:eastAsia="zh-CN"/>
        </w:rPr>
        <w:t>：</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highlight w:val="none"/>
          <w:shd w:val="clear" w:color="auto" w:fill="FFFFFF"/>
        </w:rPr>
      </w:pPr>
      <w:r>
        <w:rPr>
          <w:rFonts w:hint="eastAsia" w:ascii="Times New Roman" w:hAnsi="Times New Roman" w:eastAsia="仿宋_GB2312" w:cs="仿宋_GB2312"/>
          <w:color w:val="auto"/>
          <w:sz w:val="32"/>
          <w:szCs w:val="32"/>
          <w:shd w:val="clear" w:color="auto" w:fill="FFFFFF"/>
          <w:lang w:val="en-US" w:eastAsia="zh-CN"/>
        </w:rPr>
        <w:t>（1）所有货物</w:t>
      </w:r>
      <w:r>
        <w:rPr>
          <w:rFonts w:hint="eastAsia" w:ascii="Times New Roman" w:hAnsi="Times New Roman" w:eastAsia="仿宋_GB2312" w:cs="仿宋_GB2312"/>
          <w:color w:val="auto"/>
          <w:sz w:val="32"/>
          <w:szCs w:val="32"/>
          <w:shd w:val="clear" w:color="auto" w:fill="FFFFFF"/>
          <w:lang w:eastAsia="zh-CN"/>
        </w:rPr>
        <w:t>设备采</w:t>
      </w:r>
      <w:r>
        <w:rPr>
          <w:rFonts w:hint="eastAsia" w:ascii="Times New Roman" w:hAnsi="Times New Roman" w:eastAsia="仿宋_GB2312" w:cs="仿宋_GB2312"/>
          <w:color w:val="auto"/>
          <w:sz w:val="32"/>
          <w:szCs w:val="32"/>
          <w:highlight w:val="none"/>
          <w:shd w:val="clear" w:color="auto" w:fill="FFFFFF"/>
          <w:lang w:eastAsia="zh-CN"/>
        </w:rPr>
        <w:t>购</w:t>
      </w:r>
      <w:r>
        <w:rPr>
          <w:rFonts w:hint="eastAsia" w:ascii="Times New Roman" w:hAnsi="Times New Roman" w:eastAsia="仿宋_GB2312" w:cs="仿宋_GB2312"/>
          <w:color w:val="auto"/>
          <w:sz w:val="32"/>
          <w:szCs w:val="32"/>
          <w:highlight w:val="none"/>
          <w:shd w:val="clear" w:color="auto" w:fill="FFFFFF"/>
          <w:lang w:val="en-US" w:eastAsia="zh-CN"/>
        </w:rPr>
        <w:t>必须签订采购合同，</w:t>
      </w:r>
      <w:r>
        <w:rPr>
          <w:rFonts w:hint="eastAsia" w:ascii="Times New Roman" w:hAnsi="Times New Roman" w:eastAsia="仿宋_GB2312" w:cs="仿宋_GB2312"/>
          <w:color w:val="auto"/>
          <w:sz w:val="32"/>
          <w:szCs w:val="32"/>
          <w:highlight w:val="none"/>
          <w:shd w:val="clear" w:color="auto" w:fill="FFFFFF"/>
          <w:lang w:val="en-US" w:eastAsia="zh-CN"/>
        </w:rPr>
        <w:t>并在</w:t>
      </w:r>
      <w:r>
        <w:rPr>
          <w:rFonts w:hint="eastAsia" w:ascii="Times New Roman" w:hAnsi="Times New Roman" w:eastAsia="仿宋_GB2312" w:cs="仿宋_GB2312"/>
          <w:color w:val="auto"/>
          <w:sz w:val="32"/>
          <w:szCs w:val="32"/>
          <w:highlight w:val="none"/>
          <w:shd w:val="clear" w:color="auto" w:fill="FFFFFF"/>
        </w:rPr>
        <w:t>实施过程中做好设备签收和进度款支付记录；</w:t>
      </w:r>
      <w:r>
        <w:rPr>
          <w:rFonts w:hint="eastAsia" w:ascii="Times New Roman" w:hAnsi="Times New Roman" w:eastAsia="仿宋_GB2312" w:cs="仿宋_GB2312"/>
          <w:color w:val="auto"/>
          <w:sz w:val="32"/>
          <w:szCs w:val="32"/>
          <w:highlight w:val="none"/>
          <w:shd w:val="clear" w:color="auto" w:fill="FFFFFF"/>
          <w:lang w:val="en-US" w:eastAsia="zh-CN"/>
        </w:rPr>
        <w:t>设备采购</w:t>
      </w:r>
      <w:r>
        <w:rPr>
          <w:rFonts w:hint="eastAsia" w:ascii="Times New Roman" w:hAnsi="Times New Roman" w:eastAsia="仿宋_GB2312" w:cs="仿宋_GB2312"/>
          <w:color w:val="auto"/>
          <w:sz w:val="32"/>
          <w:szCs w:val="32"/>
          <w:highlight w:val="none"/>
          <w:shd w:val="clear" w:color="auto" w:fill="FFFFFF"/>
        </w:rPr>
        <w:t>资金</w:t>
      </w:r>
      <w:r>
        <w:rPr>
          <w:rFonts w:hint="eastAsia" w:ascii="Times New Roman" w:hAnsi="Times New Roman" w:eastAsia="仿宋_GB2312" w:cs="仿宋_GB2312"/>
          <w:color w:val="auto"/>
          <w:sz w:val="32"/>
          <w:szCs w:val="32"/>
          <w:highlight w:val="none"/>
          <w:shd w:val="clear" w:color="auto" w:fill="FFFFFF"/>
          <w:lang w:val="en-US" w:eastAsia="zh-CN"/>
        </w:rPr>
        <w:t>应</w:t>
      </w:r>
      <w:r>
        <w:rPr>
          <w:rFonts w:hint="eastAsia" w:ascii="Times New Roman" w:hAnsi="Times New Roman" w:eastAsia="仿宋_GB2312" w:cs="仿宋_GB2312"/>
          <w:color w:val="auto"/>
          <w:sz w:val="32"/>
          <w:szCs w:val="32"/>
          <w:highlight w:val="none"/>
          <w:shd w:val="clear" w:color="auto" w:fill="FFFFFF"/>
        </w:rPr>
        <w:t>以公对公形式进行付款，并提供银行转账凭证和发票。</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highlight w:val="none"/>
          <w:shd w:val="clear" w:color="auto" w:fill="FFFFFF"/>
          <w:lang w:val="en-US" w:eastAsia="zh-CN"/>
        </w:rPr>
        <w:t>（</w:t>
      </w:r>
      <w:r>
        <w:rPr>
          <w:rFonts w:hint="eastAsia" w:ascii="Times New Roman" w:hAnsi="Times New Roman" w:eastAsia="仿宋_GB2312" w:cs="仿宋_GB2312"/>
          <w:color w:val="auto"/>
          <w:sz w:val="32"/>
          <w:szCs w:val="32"/>
          <w:highlight w:val="none"/>
          <w:shd w:val="clear" w:color="auto" w:fill="FFFFFF"/>
          <w:lang w:val="en-US" w:eastAsia="zh-CN"/>
        </w:rPr>
        <w:t>2）所有项目投入资金应从实施主体对公账户支出。</w:t>
      </w:r>
    </w:p>
    <w:p>
      <w:pPr>
        <w:pStyle w:val="12"/>
        <w:numPr>
          <w:ilvl w:val="-1"/>
          <w:numId w:val="0"/>
        </w:numPr>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3.粪污集中处理中心项目</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粪污集中处理中心项目由</w:t>
      </w:r>
      <w:r>
        <w:rPr>
          <w:rFonts w:hint="eastAsia" w:ascii="Times New Roman" w:hAnsi="Times New Roman" w:eastAsia="仿宋_GB2312" w:cs="仿宋_GB2312"/>
          <w:color w:val="auto"/>
          <w:sz w:val="32"/>
          <w:szCs w:val="32"/>
          <w:shd w:val="clear" w:color="auto" w:fill="FFFFFF"/>
        </w:rPr>
        <w:t>市农业农村局采</w:t>
      </w:r>
      <w:r>
        <w:rPr>
          <w:rFonts w:hint="eastAsia" w:ascii="Times New Roman" w:hAnsi="Times New Roman" w:eastAsia="仿宋_GB2312" w:cs="仿宋_GB2312"/>
          <w:color w:val="auto"/>
          <w:sz w:val="32"/>
          <w:szCs w:val="32"/>
          <w:shd w:val="clear" w:color="auto" w:fill="FFFFFF"/>
          <w:lang w:val="en-US" w:eastAsia="zh-CN"/>
        </w:rPr>
        <w:t>用公开遴选方式选定实施主体。中标单位可自主选择有资质的单位开展项目勘察、设计、监理、施工建设等活动。</w:t>
      </w:r>
    </w:p>
    <w:p>
      <w:pPr>
        <w:pStyle w:val="4"/>
        <w:spacing w:before="0" w:after="0" w:line="560" w:lineRule="exact"/>
        <w:ind w:firstLine="640" w:firstLineChars="200"/>
        <w:rPr>
          <w:rFonts w:ascii="Times New Roman" w:hAnsi="Times New Roman" w:eastAsia="黑体" w:cs="黑体"/>
          <w:b w:val="0"/>
          <w:bCs w:val="0"/>
          <w:color w:val="auto"/>
        </w:rPr>
      </w:pPr>
      <w:r>
        <w:rPr>
          <w:rFonts w:hint="eastAsia" w:ascii="Times New Roman" w:hAnsi="Times New Roman" w:eastAsia="黑体" w:cs="黑体"/>
          <w:b w:val="0"/>
          <w:bCs w:val="0"/>
          <w:color w:val="auto"/>
        </w:rPr>
        <w:t>四、项目变更要求</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在项目实施过程中，可根据项目完成情况调整项目实施主体名单和中央预算内资金分配额度。项目变更必须严格执行变更手续（要求设计、监理、施工、业主四方签证），在企业自主建设没有监理的情况下，由</w:t>
      </w:r>
      <w:r>
        <w:rPr>
          <w:rFonts w:hint="eastAsia" w:ascii="Times New Roman" w:hAnsi="Times New Roman" w:eastAsia="仿宋_GB2312" w:cs="仿宋_GB2312"/>
          <w:color w:val="auto"/>
          <w:sz w:val="32"/>
          <w:szCs w:val="32"/>
          <w:shd w:val="clear" w:color="auto" w:fill="FFFFFF"/>
          <w:lang w:val="en-US" w:eastAsia="zh-CN"/>
        </w:rPr>
        <w:t>中标的</w:t>
      </w:r>
      <w:r>
        <w:rPr>
          <w:rFonts w:hint="eastAsia" w:ascii="Times New Roman" w:hAnsi="Times New Roman" w:eastAsia="仿宋_GB2312" w:cs="仿宋_GB2312"/>
          <w:color w:val="auto"/>
          <w:sz w:val="32"/>
          <w:szCs w:val="32"/>
          <w:shd w:val="clear" w:color="auto" w:fill="FFFFFF"/>
        </w:rPr>
        <w:t>第三方服务单位组织专家对变更内容作专业评审，出具评审意见，再提交工作领导小组审议</w:t>
      </w:r>
      <w:r>
        <w:rPr>
          <w:rFonts w:hint="eastAsia" w:ascii="Times New Roman" w:hAnsi="Times New Roman" w:eastAsia="仿宋_GB2312" w:cs="仿宋_GB2312"/>
          <w:color w:val="auto"/>
          <w:sz w:val="32"/>
          <w:szCs w:val="32"/>
        </w:rPr>
        <w:t>。</w:t>
      </w:r>
      <w:r>
        <w:rPr>
          <w:rFonts w:hint="eastAsia" w:ascii="Times New Roman" w:hAnsi="Times New Roman" w:eastAsia="仿宋_GB2312" w:cs="仿宋_GB2312"/>
          <w:color w:val="auto"/>
          <w:sz w:val="32"/>
          <w:szCs w:val="32"/>
          <w:shd w:val="clear" w:color="auto" w:fill="FFFFFF"/>
        </w:rPr>
        <w:t>如涉及项目总投资调增的，单个主体奖补资金不超过原定中央资金奖补上限；如涉及项目总投资调减的，奖补资金不超过项目总投资的50%进行奖补；如发现不符合补助要求或半年以上（含六个月）停工等严重影响项目进度的，取消其参与2022年南雄市畜禽粪污资源化利用整县推进项目资格，将拟补助其的中央预算内资金调整分配给其他符合补助要求的实施主体，优先分配补助大型实施主体，其次为中型实施主体（设计存栏量大于4000头），或新增实施主体进行补助，以提高全市畜禽养殖粪污处理利用率。</w:t>
      </w:r>
    </w:p>
    <w:p>
      <w:pPr>
        <w:pStyle w:val="4"/>
        <w:spacing w:before="0" w:after="0" w:line="560" w:lineRule="exact"/>
        <w:ind w:firstLine="640" w:firstLineChars="200"/>
        <w:rPr>
          <w:rFonts w:ascii="Times New Roman" w:hAnsi="Times New Roman" w:eastAsia="黑体" w:cs="黑体"/>
          <w:b w:val="0"/>
          <w:bCs w:val="0"/>
          <w:color w:val="auto"/>
        </w:rPr>
      </w:pPr>
      <w:r>
        <w:rPr>
          <w:rFonts w:hint="eastAsia" w:ascii="Times New Roman" w:hAnsi="Times New Roman" w:eastAsia="黑体" w:cs="黑体"/>
          <w:b w:val="0"/>
          <w:bCs w:val="0"/>
          <w:color w:val="auto"/>
        </w:rPr>
        <w:t>五、项目验收要求</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为确保完成项目支付进度达到预期目标，针对不同</w:t>
      </w:r>
      <w:r>
        <w:rPr>
          <w:rFonts w:hint="eastAsia" w:ascii="Times New Roman" w:hAnsi="Times New Roman" w:eastAsia="仿宋_GB2312" w:cs="仿宋_GB2312"/>
          <w:color w:val="auto"/>
          <w:sz w:val="32"/>
          <w:szCs w:val="32"/>
          <w:shd w:val="clear" w:color="auto" w:fill="FFFFFF"/>
          <w:lang w:val="en-US" w:eastAsia="zh-CN"/>
        </w:rPr>
        <w:t>实施主体</w:t>
      </w:r>
      <w:r>
        <w:rPr>
          <w:rFonts w:hint="eastAsia" w:ascii="Times New Roman" w:hAnsi="Times New Roman" w:eastAsia="仿宋_GB2312" w:cs="仿宋_GB2312"/>
          <w:color w:val="auto"/>
          <w:sz w:val="32"/>
          <w:szCs w:val="32"/>
          <w:shd w:val="clear" w:color="auto" w:fill="FFFFFF"/>
        </w:rPr>
        <w:t>采取不同的验收办法：</w:t>
      </w:r>
    </w:p>
    <w:p>
      <w:pPr>
        <w:pStyle w:val="12"/>
        <w:numPr>
          <w:ilvl w:val="0"/>
          <w:numId w:val="0"/>
        </w:numPr>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lang w:val="en-US" w:eastAsia="zh-CN"/>
        </w:rPr>
        <w:t>（一）政府采购项目中标单位</w:t>
      </w:r>
    </w:p>
    <w:p>
      <w:pPr>
        <w:pStyle w:val="12"/>
        <w:numPr>
          <w:ilvl w:val="-1"/>
          <w:numId w:val="0"/>
        </w:numPr>
        <w:spacing w:before="0" w:beforeAutospacing="0" w:after="0" w:afterAutospacing="0" w:line="560" w:lineRule="exact"/>
        <w:ind w:firstLine="640"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养殖场粪污处理监控监测设备采购类项目由市农业农村局采取政府采购方式统筹实施，统一采购、分配、安装粪污处理监控监测设备。项目全面完工后，可向南雄市畜禽粪污资源化利用工作领导小组提出验收申请，并上报验收材料。验收材料包括中标通知书、项目验收表、设备签收明细单、采购协议、发票、质量保证金凭证等。南雄市畜禽粪污资源化利用工作领导小组收到验收申请后，组织</w:t>
      </w:r>
      <w:r>
        <w:rPr>
          <w:rFonts w:hint="eastAsia" w:ascii="Times New Roman" w:hAnsi="Times New Roman" w:eastAsia="仿宋_GB2312" w:cs="仿宋_GB2312"/>
          <w:color w:val="auto"/>
          <w:sz w:val="32"/>
          <w:szCs w:val="32"/>
          <w:shd w:val="clear" w:color="auto" w:fill="FFFFFF"/>
          <w:lang w:val="en-US" w:eastAsia="zh-CN"/>
        </w:rPr>
        <w:t>专家及</w:t>
      </w:r>
      <w:r>
        <w:rPr>
          <w:rFonts w:hint="eastAsia" w:ascii="Times New Roman" w:hAnsi="Times New Roman" w:eastAsia="仿宋_GB2312" w:cs="仿宋_GB2312"/>
          <w:color w:val="auto"/>
          <w:sz w:val="32"/>
          <w:szCs w:val="32"/>
          <w:shd w:val="clear" w:color="auto" w:fill="FFFFFF"/>
        </w:rPr>
        <w:t>相关部门进行验收。如项目验收通过，由</w:t>
      </w:r>
      <w:r>
        <w:rPr>
          <w:rFonts w:hint="eastAsia" w:ascii="Times New Roman" w:hAnsi="Times New Roman" w:eastAsia="仿宋" w:cs="仿宋"/>
          <w:color w:val="auto"/>
          <w:sz w:val="32"/>
          <w:szCs w:val="32"/>
        </w:rPr>
        <w:t>验收小组</w:t>
      </w:r>
      <w:r>
        <w:rPr>
          <w:rFonts w:hint="eastAsia" w:ascii="Times New Roman" w:hAnsi="Times New Roman" w:eastAsia="仿宋_GB2312" w:cs="仿宋_GB2312"/>
          <w:color w:val="auto"/>
          <w:sz w:val="32"/>
          <w:szCs w:val="32"/>
          <w:shd w:val="clear" w:color="auto" w:fill="FFFFFF"/>
        </w:rPr>
        <w:t>出具</w:t>
      </w:r>
      <w:r>
        <w:rPr>
          <w:rFonts w:hint="eastAsia" w:ascii="Times New Roman" w:hAnsi="Times New Roman" w:eastAsia="仿宋" w:cs="仿宋"/>
          <w:color w:val="auto"/>
          <w:sz w:val="32"/>
          <w:szCs w:val="32"/>
        </w:rPr>
        <w:t>《</w:t>
      </w:r>
      <w:r>
        <w:rPr>
          <w:rFonts w:hint="eastAsia" w:ascii="Times New Roman" w:hAnsi="Times New Roman" w:eastAsia="仿宋_GB2312" w:cs="仿宋_GB2312"/>
          <w:color w:val="auto"/>
          <w:sz w:val="32"/>
          <w:szCs w:val="32"/>
          <w:shd w:val="clear" w:color="auto" w:fill="FFFFFF"/>
        </w:rPr>
        <w:t>2022年南雄市畜禽粪污资源化利用整县推进项目验收表</w:t>
      </w:r>
      <w:r>
        <w:rPr>
          <w:rFonts w:hint="eastAsia" w:ascii="Times New Roman" w:hAnsi="Times New Roman" w:eastAsia="仿宋" w:cs="仿宋"/>
          <w:color w:val="auto"/>
          <w:sz w:val="32"/>
          <w:szCs w:val="32"/>
        </w:rPr>
        <w:t>》（见附件</w:t>
      </w:r>
      <w:r>
        <w:rPr>
          <w:rFonts w:ascii="Times New Roman" w:hAnsi="Times New Roman" w:eastAsia="仿宋" w:cs="仿宋"/>
          <w:color w:val="auto"/>
          <w:sz w:val="32"/>
          <w:szCs w:val="32"/>
        </w:rPr>
        <w:t>2-2</w:t>
      </w:r>
      <w:r>
        <w:rPr>
          <w:rFonts w:hint="eastAsia" w:ascii="Times New Roman" w:hAnsi="Times New Roman" w:eastAsia="仿宋" w:cs="仿宋"/>
          <w:color w:val="auto"/>
          <w:sz w:val="32"/>
          <w:szCs w:val="32"/>
        </w:rPr>
        <w:t>），如项目</w:t>
      </w:r>
      <w:r>
        <w:rPr>
          <w:rFonts w:hint="eastAsia" w:ascii="Times New Roman" w:hAnsi="Times New Roman" w:eastAsia="仿宋_GB2312" w:cs="仿宋_GB2312"/>
          <w:color w:val="auto"/>
          <w:sz w:val="32"/>
          <w:szCs w:val="32"/>
          <w:shd w:val="clear" w:color="auto" w:fill="FFFFFF"/>
        </w:rPr>
        <w:t>验收不达要求，则由</w:t>
      </w:r>
      <w:r>
        <w:rPr>
          <w:rFonts w:hint="eastAsia" w:ascii="Times New Roman" w:hAnsi="Times New Roman" w:eastAsia="仿宋_GB2312" w:cs="仿宋_GB2312"/>
          <w:color w:val="auto"/>
          <w:sz w:val="32"/>
          <w:szCs w:val="32"/>
          <w:shd w:val="clear" w:color="auto" w:fill="FFFFFF"/>
          <w:lang w:val="en-US" w:eastAsia="zh-CN"/>
        </w:rPr>
        <w:t>项目中标单位</w:t>
      </w:r>
      <w:r>
        <w:rPr>
          <w:rFonts w:hint="eastAsia" w:ascii="Times New Roman" w:hAnsi="Times New Roman" w:eastAsia="仿宋_GB2312" w:cs="仿宋_GB2312"/>
          <w:color w:val="auto"/>
          <w:sz w:val="32"/>
          <w:szCs w:val="32"/>
          <w:shd w:val="clear" w:color="auto" w:fill="FFFFFF"/>
        </w:rPr>
        <w:t>整改后再次申请验收。</w:t>
      </w:r>
    </w:p>
    <w:p>
      <w:pPr>
        <w:pStyle w:val="12"/>
        <w:numPr>
          <w:ilvl w:val="-1"/>
          <w:numId w:val="0"/>
        </w:numPr>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lang w:val="en-US" w:eastAsia="zh-CN"/>
        </w:rPr>
        <w:t>（二）</w:t>
      </w:r>
      <w:r>
        <w:rPr>
          <w:rFonts w:hint="eastAsia" w:ascii="Times New Roman" w:hAnsi="Times New Roman" w:eastAsia="楷体_GB2312" w:cs="楷体_GB2312"/>
          <w:b/>
          <w:bCs/>
          <w:color w:val="auto"/>
          <w:sz w:val="32"/>
          <w:szCs w:val="32"/>
          <w:shd w:val="clear" w:color="auto" w:fill="FFFFFF"/>
        </w:rPr>
        <w:t>国有投资参股企业</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以完工一批、验收一批、支付一批为原则，项目实施主体在完成单个项目建设任务后，可向南雄市畜禽粪污资源化利用工作领导小组提出验收申请，并上报验收材料。验收材料包括</w:t>
      </w:r>
      <w:r>
        <w:rPr>
          <w:rFonts w:hint="eastAsia" w:ascii="Times New Roman" w:hAnsi="Times New Roman" w:eastAsia="仿宋_GB2312" w:cs="仿宋_GB2312"/>
          <w:color w:val="auto"/>
          <w:sz w:val="32"/>
          <w:szCs w:val="32"/>
          <w:shd w:val="clear" w:color="auto" w:fill="FFFFFF"/>
          <w:lang w:val="en-US" w:eastAsia="zh-CN"/>
        </w:rPr>
        <w:t>项目招投标相关资料、</w:t>
      </w:r>
      <w:r>
        <w:rPr>
          <w:rFonts w:hint="eastAsia" w:ascii="Times New Roman" w:hAnsi="Times New Roman" w:eastAsia="仿宋_GB2312" w:cs="仿宋_GB2312"/>
          <w:color w:val="auto"/>
          <w:sz w:val="32"/>
          <w:szCs w:val="32"/>
          <w:shd w:val="clear" w:color="auto" w:fill="FFFFFF"/>
        </w:rPr>
        <w:t>中标通知书、项目验收表、项目竣工图、项目结算资料/设备签收明细单、施工合同/采购协议、项目变更资料（如有需提供）、发票、工程款全额支付凭证和质量保证金凭证等。南雄市畜禽粪污资源化利用工作领导小组收到验收申请后，组织专家</w:t>
      </w:r>
      <w:r>
        <w:rPr>
          <w:rFonts w:hint="eastAsia" w:ascii="Times New Roman" w:hAnsi="Times New Roman" w:eastAsia="仿宋_GB2312" w:cs="仿宋_GB2312"/>
          <w:color w:val="auto"/>
          <w:sz w:val="32"/>
          <w:szCs w:val="32"/>
          <w:shd w:val="clear" w:color="auto" w:fill="FFFFFF"/>
          <w:lang w:val="en-US" w:eastAsia="zh-CN"/>
        </w:rPr>
        <w:t>及</w:t>
      </w:r>
      <w:r>
        <w:rPr>
          <w:rFonts w:hint="eastAsia" w:ascii="Times New Roman" w:hAnsi="Times New Roman" w:eastAsia="仿宋_GB2312" w:cs="仿宋_GB2312"/>
          <w:color w:val="auto"/>
          <w:sz w:val="32"/>
          <w:szCs w:val="32"/>
          <w:shd w:val="clear" w:color="auto" w:fill="FFFFFF"/>
        </w:rPr>
        <w:t>相关部门进行验收。如项目验收通过，由</w:t>
      </w:r>
      <w:r>
        <w:rPr>
          <w:rFonts w:hint="eastAsia" w:ascii="Times New Roman" w:hAnsi="Times New Roman" w:eastAsia="仿宋" w:cs="仿宋"/>
          <w:color w:val="auto"/>
          <w:sz w:val="32"/>
          <w:szCs w:val="32"/>
        </w:rPr>
        <w:t>验收小组</w:t>
      </w:r>
      <w:r>
        <w:rPr>
          <w:rFonts w:hint="eastAsia" w:ascii="Times New Roman" w:hAnsi="Times New Roman" w:eastAsia="仿宋_GB2312" w:cs="仿宋_GB2312"/>
          <w:color w:val="auto"/>
          <w:sz w:val="32"/>
          <w:szCs w:val="32"/>
          <w:shd w:val="clear" w:color="auto" w:fill="FFFFFF"/>
        </w:rPr>
        <w:t>出具</w:t>
      </w:r>
      <w:r>
        <w:rPr>
          <w:rFonts w:hint="eastAsia" w:ascii="Times New Roman" w:hAnsi="Times New Roman" w:eastAsia="仿宋" w:cs="仿宋"/>
          <w:color w:val="auto"/>
          <w:sz w:val="32"/>
          <w:szCs w:val="32"/>
        </w:rPr>
        <w:t>《</w:t>
      </w:r>
      <w:r>
        <w:rPr>
          <w:rFonts w:hint="eastAsia" w:ascii="Times New Roman" w:hAnsi="Times New Roman" w:eastAsia="仿宋_GB2312" w:cs="仿宋_GB2312"/>
          <w:color w:val="auto"/>
          <w:sz w:val="32"/>
          <w:szCs w:val="32"/>
          <w:shd w:val="clear" w:color="auto" w:fill="FFFFFF"/>
        </w:rPr>
        <w:t>2022年南雄市畜禽粪污资源化利用整县推进项目验收表</w:t>
      </w:r>
      <w:r>
        <w:rPr>
          <w:rFonts w:hint="eastAsia" w:ascii="Times New Roman" w:hAnsi="Times New Roman" w:eastAsia="仿宋" w:cs="仿宋"/>
          <w:color w:val="auto"/>
          <w:sz w:val="32"/>
          <w:szCs w:val="32"/>
        </w:rPr>
        <w:t>》（见附件</w:t>
      </w:r>
      <w:r>
        <w:rPr>
          <w:rFonts w:ascii="Times New Roman" w:hAnsi="Times New Roman" w:eastAsia="仿宋" w:cs="仿宋"/>
          <w:color w:val="auto"/>
          <w:sz w:val="32"/>
          <w:szCs w:val="32"/>
        </w:rPr>
        <w:t>2-2</w:t>
      </w:r>
      <w:r>
        <w:rPr>
          <w:rFonts w:hint="eastAsia" w:ascii="Times New Roman" w:hAnsi="Times New Roman" w:eastAsia="仿宋" w:cs="仿宋"/>
          <w:color w:val="auto"/>
          <w:sz w:val="32"/>
          <w:szCs w:val="32"/>
        </w:rPr>
        <w:t>），如项目</w:t>
      </w:r>
      <w:r>
        <w:rPr>
          <w:rFonts w:hint="eastAsia" w:ascii="Times New Roman" w:hAnsi="Times New Roman" w:eastAsia="仿宋_GB2312" w:cs="仿宋_GB2312"/>
          <w:color w:val="auto"/>
          <w:sz w:val="32"/>
          <w:szCs w:val="32"/>
          <w:shd w:val="clear" w:color="auto" w:fill="FFFFFF"/>
        </w:rPr>
        <w:t>验收不达要求，则由实施主体整改后再次申请验收，验收不通过次数达三次以上的（含三次），取消其奖补资格，按第四条项目变更要求调整项目实施主体名单和中央预算内资金分配额度。</w:t>
      </w:r>
    </w:p>
    <w:p>
      <w:pPr>
        <w:pStyle w:val="12"/>
        <w:spacing w:before="0" w:beforeAutospacing="0" w:after="0" w:afterAutospacing="0" w:line="560" w:lineRule="exact"/>
        <w:ind w:firstLine="643" w:firstLineChars="200"/>
        <w:jc w:val="both"/>
        <w:rPr>
          <w:rFonts w:hint="default" w:ascii="Times New Roman" w:hAnsi="Times New Roman" w:eastAsia="楷体_GB2312" w:cs="楷体_GB2312"/>
          <w:b/>
          <w:bCs/>
          <w:color w:val="auto"/>
          <w:sz w:val="32"/>
          <w:szCs w:val="32"/>
          <w:shd w:val="clear" w:color="auto" w:fill="FFFFFF"/>
          <w:lang w:val="en-US" w:eastAsia="zh-CN"/>
        </w:rPr>
      </w:pPr>
      <w:r>
        <w:rPr>
          <w:rFonts w:hint="eastAsia" w:ascii="Times New Roman" w:hAnsi="Times New Roman" w:eastAsia="楷体_GB2312" w:cs="楷体_GB2312"/>
          <w:b/>
          <w:bCs/>
          <w:color w:val="auto"/>
          <w:sz w:val="32"/>
          <w:szCs w:val="32"/>
          <w:shd w:val="clear" w:color="auto" w:fill="FFFFFF"/>
          <w:lang w:val="en-US" w:eastAsia="zh-CN"/>
        </w:rPr>
        <w:t>（三）</w:t>
      </w:r>
      <w:r>
        <w:rPr>
          <w:rFonts w:hint="eastAsia" w:ascii="Times New Roman" w:hAnsi="Times New Roman" w:eastAsia="楷体_GB2312" w:cs="楷体_GB2312"/>
          <w:b/>
          <w:bCs/>
          <w:color w:val="auto"/>
          <w:sz w:val="32"/>
          <w:szCs w:val="32"/>
          <w:shd w:val="clear" w:color="auto" w:fill="FFFFFF"/>
        </w:rPr>
        <w:t>社会资本自筹投资企业</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项目实施主体需在完成申报中的全部建设任务后，方可向南雄市畜禽</w:t>
      </w:r>
      <w:r>
        <w:rPr>
          <w:rFonts w:hint="eastAsia" w:ascii="Times New Roman" w:hAnsi="Times New Roman" w:eastAsia="仿宋_GB2312" w:cs="仿宋_GB2312"/>
          <w:color w:val="auto"/>
          <w:sz w:val="32"/>
          <w:szCs w:val="32"/>
          <w:highlight w:val="none"/>
          <w:shd w:val="clear" w:color="auto" w:fill="FFFFFF"/>
        </w:rPr>
        <w:t>粪污资源化利用工作领导小组提出验收申请，并上报验收材料。验收材料包括项目验收表、</w:t>
      </w:r>
      <w:r>
        <w:rPr>
          <w:rFonts w:hint="eastAsia" w:ascii="Times New Roman" w:hAnsi="Times New Roman" w:eastAsia="仿宋_GB2312" w:cs="仿宋_GB2312"/>
          <w:color w:val="auto"/>
          <w:sz w:val="32"/>
          <w:szCs w:val="32"/>
          <w:highlight w:val="none"/>
          <w:shd w:val="clear" w:color="auto" w:fill="FFFFFF"/>
          <w:lang w:val="en-US" w:eastAsia="zh-CN"/>
        </w:rPr>
        <w:t>合同、工程或材料清单、</w:t>
      </w:r>
      <w:r>
        <w:rPr>
          <w:rFonts w:hint="eastAsia" w:ascii="Times New Roman" w:hAnsi="Times New Roman" w:eastAsia="仿宋_GB2312" w:cs="仿宋_GB2312"/>
          <w:color w:val="auto"/>
          <w:sz w:val="32"/>
          <w:szCs w:val="32"/>
          <w:highlight w:val="none"/>
          <w:shd w:val="clear" w:color="auto" w:fill="FFFFFF"/>
        </w:rPr>
        <w:t>设备签收明细单、</w:t>
      </w:r>
      <w:r>
        <w:rPr>
          <w:rFonts w:hint="eastAsia" w:ascii="Times New Roman" w:hAnsi="Times New Roman" w:eastAsia="仿宋_GB2312" w:cs="仿宋_GB2312"/>
          <w:color w:val="auto"/>
          <w:sz w:val="32"/>
          <w:szCs w:val="32"/>
          <w:highlight w:val="none"/>
          <w:shd w:val="clear" w:color="auto" w:fill="FFFFFF"/>
          <w:lang w:val="en-US" w:eastAsia="zh-CN"/>
        </w:rPr>
        <w:t>资金</w:t>
      </w:r>
      <w:r>
        <w:rPr>
          <w:rFonts w:hint="eastAsia" w:ascii="Times New Roman" w:hAnsi="Times New Roman" w:eastAsia="仿宋_GB2312" w:cs="仿宋_GB2312"/>
          <w:color w:val="auto"/>
          <w:sz w:val="32"/>
          <w:szCs w:val="32"/>
          <w:highlight w:val="none"/>
          <w:shd w:val="clear" w:color="auto" w:fill="FFFFFF"/>
        </w:rPr>
        <w:t>支付凭证</w:t>
      </w:r>
      <w:r>
        <w:rPr>
          <w:rFonts w:hint="eastAsia" w:ascii="Times New Roman" w:hAnsi="Times New Roman" w:eastAsia="仿宋_GB2312" w:cs="仿宋_GB2312"/>
          <w:color w:val="auto"/>
          <w:sz w:val="32"/>
          <w:szCs w:val="32"/>
          <w:highlight w:val="none"/>
          <w:shd w:val="clear" w:color="auto" w:fill="FFFFFF"/>
          <w:lang w:eastAsia="zh-CN"/>
        </w:rPr>
        <w:t>、</w:t>
      </w:r>
      <w:r>
        <w:rPr>
          <w:rFonts w:hint="eastAsia" w:ascii="Times New Roman" w:hAnsi="Times New Roman" w:eastAsia="仿宋_GB2312" w:cs="仿宋_GB2312"/>
          <w:color w:val="auto"/>
          <w:sz w:val="32"/>
          <w:szCs w:val="32"/>
          <w:highlight w:val="none"/>
          <w:shd w:val="clear" w:color="auto" w:fill="FFFFFF"/>
        </w:rPr>
        <w:t>发票</w:t>
      </w:r>
      <w:r>
        <w:rPr>
          <w:rFonts w:hint="eastAsia" w:ascii="Times New Roman" w:hAnsi="Times New Roman" w:eastAsia="仿宋_GB2312" w:cs="仿宋_GB2312"/>
          <w:color w:val="auto"/>
          <w:sz w:val="32"/>
          <w:szCs w:val="32"/>
          <w:highlight w:val="none"/>
          <w:shd w:val="clear" w:color="auto" w:fill="FFFFFF"/>
          <w:lang w:eastAsia="zh-CN"/>
        </w:rPr>
        <w:t>、</w:t>
      </w:r>
      <w:r>
        <w:rPr>
          <w:rFonts w:hint="eastAsia" w:ascii="Times New Roman" w:hAnsi="Times New Roman" w:eastAsia="仿宋_GB2312" w:cs="仿宋_GB2312"/>
          <w:color w:val="auto"/>
          <w:sz w:val="32"/>
          <w:szCs w:val="32"/>
          <w:highlight w:val="none"/>
          <w:shd w:val="clear" w:color="auto" w:fill="FFFFFF"/>
          <w:lang w:val="en-US" w:eastAsia="zh-CN"/>
        </w:rPr>
        <w:t>建设前后影像资料</w:t>
      </w:r>
      <w:r>
        <w:rPr>
          <w:rFonts w:hint="eastAsia" w:ascii="Times New Roman" w:hAnsi="Times New Roman" w:eastAsia="仿宋_GB2312" w:cs="仿宋_GB2312"/>
          <w:color w:val="auto"/>
          <w:sz w:val="32"/>
          <w:szCs w:val="32"/>
          <w:highlight w:val="none"/>
          <w:shd w:val="clear" w:color="auto" w:fill="FFFFFF"/>
        </w:rPr>
        <w:t>等。南雄</w:t>
      </w:r>
      <w:r>
        <w:rPr>
          <w:rFonts w:hint="eastAsia" w:ascii="Times New Roman" w:hAnsi="Times New Roman" w:eastAsia="仿宋_GB2312" w:cs="仿宋_GB2312"/>
          <w:color w:val="auto"/>
          <w:sz w:val="32"/>
          <w:szCs w:val="32"/>
          <w:shd w:val="clear" w:color="auto" w:fill="FFFFFF"/>
        </w:rPr>
        <w:t>市畜禽粪污资源化利用工作领导小组收到验收申请后，组织</w:t>
      </w:r>
      <w:r>
        <w:rPr>
          <w:rFonts w:hint="eastAsia" w:ascii="Times New Roman" w:hAnsi="Times New Roman" w:eastAsia="仿宋_GB2312" w:cs="仿宋_GB2312"/>
          <w:color w:val="auto"/>
          <w:sz w:val="32"/>
          <w:szCs w:val="32"/>
          <w:shd w:val="clear" w:color="auto" w:fill="FFFFFF"/>
          <w:lang w:val="en-US" w:eastAsia="zh-CN"/>
        </w:rPr>
        <w:t>专家及</w:t>
      </w:r>
      <w:r>
        <w:rPr>
          <w:rFonts w:hint="eastAsia" w:ascii="Times New Roman" w:hAnsi="Times New Roman" w:eastAsia="仿宋_GB2312" w:cs="仿宋_GB2312"/>
          <w:color w:val="auto"/>
          <w:sz w:val="32"/>
          <w:szCs w:val="32"/>
          <w:shd w:val="clear" w:color="auto" w:fill="FFFFFF"/>
        </w:rPr>
        <w:t>相关部门进行验收。如项目验收通过，由</w:t>
      </w:r>
      <w:r>
        <w:rPr>
          <w:rFonts w:hint="eastAsia" w:ascii="Times New Roman" w:hAnsi="Times New Roman" w:eastAsia="仿宋" w:cs="仿宋"/>
          <w:color w:val="auto"/>
          <w:sz w:val="32"/>
          <w:szCs w:val="32"/>
        </w:rPr>
        <w:t>验收小组</w:t>
      </w:r>
      <w:r>
        <w:rPr>
          <w:rFonts w:hint="eastAsia" w:ascii="Times New Roman" w:hAnsi="Times New Roman" w:eastAsia="仿宋_GB2312" w:cs="仿宋_GB2312"/>
          <w:color w:val="auto"/>
          <w:sz w:val="32"/>
          <w:szCs w:val="32"/>
          <w:shd w:val="clear" w:color="auto" w:fill="FFFFFF"/>
        </w:rPr>
        <w:t>出具</w:t>
      </w:r>
      <w:r>
        <w:rPr>
          <w:rFonts w:hint="eastAsia" w:ascii="Times New Roman" w:hAnsi="Times New Roman" w:eastAsia="仿宋" w:cs="仿宋"/>
          <w:color w:val="auto"/>
          <w:sz w:val="32"/>
          <w:szCs w:val="32"/>
        </w:rPr>
        <w:t>《</w:t>
      </w:r>
      <w:r>
        <w:rPr>
          <w:rFonts w:hint="eastAsia" w:ascii="Times New Roman" w:hAnsi="Times New Roman" w:eastAsia="仿宋_GB2312" w:cs="仿宋_GB2312"/>
          <w:color w:val="auto"/>
          <w:sz w:val="32"/>
          <w:szCs w:val="32"/>
          <w:shd w:val="clear" w:color="auto" w:fill="FFFFFF"/>
        </w:rPr>
        <w:t>2022年南雄市畜禽粪污资源化利用整县推进项目验收表》（见附件</w:t>
      </w:r>
      <w:r>
        <w:rPr>
          <w:rFonts w:ascii="Times New Roman" w:hAnsi="Times New Roman" w:eastAsia="仿宋_GB2312" w:cs="仿宋_GB2312"/>
          <w:color w:val="auto"/>
          <w:sz w:val="32"/>
          <w:szCs w:val="32"/>
          <w:shd w:val="clear" w:color="auto" w:fill="FFFFFF"/>
        </w:rPr>
        <w:t>2-2</w:t>
      </w:r>
      <w:r>
        <w:rPr>
          <w:rFonts w:hint="eastAsia" w:ascii="Times New Roman" w:hAnsi="Times New Roman" w:eastAsia="仿宋_GB2312" w:cs="仿宋_GB2312"/>
          <w:color w:val="auto"/>
          <w:sz w:val="32"/>
          <w:szCs w:val="32"/>
          <w:shd w:val="clear" w:color="auto" w:fill="FFFFFF"/>
        </w:rPr>
        <w:t>），如项目验收不达要求，则由实施主体整改后再次申请验</w:t>
      </w:r>
      <w:r>
        <w:rPr>
          <w:rFonts w:hint="eastAsia" w:ascii="Times New Roman" w:hAnsi="Times New Roman" w:eastAsia="仿宋_GB2312" w:cs="仿宋_GB2312"/>
          <w:color w:val="auto"/>
          <w:sz w:val="32"/>
          <w:szCs w:val="32"/>
          <w:highlight w:val="none"/>
          <w:shd w:val="clear" w:color="auto" w:fill="FFFFFF"/>
        </w:rPr>
        <w:t>收，验收不通过次数达三次以上的（含三次），取消其奖补资格，按第</w:t>
      </w:r>
      <w:r>
        <w:rPr>
          <w:rFonts w:hint="eastAsia" w:ascii="Times New Roman" w:hAnsi="Times New Roman" w:eastAsia="仿宋_GB2312" w:cs="仿宋_GB2312"/>
          <w:color w:val="auto"/>
          <w:sz w:val="32"/>
          <w:szCs w:val="32"/>
          <w:shd w:val="clear" w:color="auto" w:fill="FFFFFF"/>
        </w:rPr>
        <w:t>四条项目变更要求调整项目实施主体名单和中央预算内资金分配额度。社会资本自筹投资企业申报项目需在全面完成工程基建类和货物、设备采购类项目并经南雄市畜禽粪污资源化利用工作领导小组组织</w:t>
      </w:r>
      <w:r>
        <w:rPr>
          <w:rFonts w:hint="eastAsia" w:ascii="Times New Roman" w:hAnsi="Times New Roman" w:eastAsia="仿宋_GB2312" w:cs="仿宋_GB2312"/>
          <w:color w:val="auto"/>
          <w:sz w:val="32"/>
          <w:szCs w:val="32"/>
          <w:shd w:val="clear" w:color="auto" w:fill="FFFFFF"/>
          <w:lang w:val="en-US" w:eastAsia="zh-CN"/>
        </w:rPr>
        <w:t>专家及相关部门</w:t>
      </w:r>
      <w:r>
        <w:rPr>
          <w:rFonts w:hint="eastAsia" w:ascii="Times New Roman" w:hAnsi="Times New Roman" w:eastAsia="仿宋_GB2312" w:cs="仿宋_GB2312"/>
          <w:color w:val="auto"/>
          <w:sz w:val="32"/>
          <w:szCs w:val="32"/>
          <w:shd w:val="clear" w:color="auto" w:fill="FFFFFF"/>
        </w:rPr>
        <w:t>验收通过后，方可对其项目进行资金奖补。</w:t>
      </w:r>
    </w:p>
    <w:p>
      <w:pPr>
        <w:pStyle w:val="4"/>
        <w:spacing w:before="0" w:after="0" w:line="560" w:lineRule="exact"/>
        <w:ind w:firstLine="640" w:firstLineChars="200"/>
        <w:rPr>
          <w:rFonts w:ascii="Times New Roman" w:hAnsi="Times New Roman" w:eastAsia="黑体" w:cs="黑体"/>
          <w:b w:val="0"/>
          <w:bCs w:val="0"/>
          <w:color w:val="auto"/>
        </w:rPr>
      </w:pPr>
      <w:r>
        <w:rPr>
          <w:rFonts w:hint="eastAsia" w:ascii="Times New Roman" w:hAnsi="Times New Roman" w:eastAsia="黑体" w:cs="黑体"/>
          <w:b w:val="0"/>
          <w:bCs w:val="0"/>
          <w:color w:val="auto"/>
        </w:rPr>
        <w:t>六、资金拨付</w:t>
      </w:r>
    </w:p>
    <w:p>
      <w:pPr>
        <w:pStyle w:val="12"/>
        <w:spacing w:before="0" w:beforeAutospacing="0" w:after="0" w:afterAutospacing="0" w:line="560" w:lineRule="exact"/>
        <w:ind w:firstLine="640" w:firstLineChars="200"/>
        <w:jc w:val="both"/>
        <w:rPr>
          <w:rFonts w:ascii="Times New Roman" w:hAnsi="Times New Roman" w:eastAsia="仿宋_GB2312" w:cs="楷体"/>
          <w:b/>
          <w:bCs/>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根据不同实施主体的性质，按照不同管理要求进行项目资金拨付。</w:t>
      </w:r>
    </w:p>
    <w:p>
      <w:pPr>
        <w:pStyle w:val="12"/>
        <w:numPr>
          <w:ilvl w:val="0"/>
          <w:numId w:val="0"/>
        </w:numPr>
        <w:spacing w:before="0" w:beforeAutospacing="0" w:after="0" w:afterAutospacing="0" w:line="560" w:lineRule="exact"/>
        <w:ind w:firstLine="643" w:firstLineChars="200"/>
        <w:jc w:val="both"/>
        <w:rPr>
          <w:rFonts w:hint="eastAsia" w:ascii="Times New Roman" w:hAnsi="Times New Roman" w:eastAsia="楷体_GB2312" w:cs="楷体_GB2312"/>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rPr>
        <w:t>（一）</w:t>
      </w:r>
      <w:r>
        <w:rPr>
          <w:rFonts w:hint="eastAsia" w:ascii="Times New Roman" w:hAnsi="Times New Roman" w:eastAsia="楷体_GB2312" w:cs="楷体_GB2312"/>
          <w:b/>
          <w:bCs/>
          <w:color w:val="auto"/>
          <w:sz w:val="32"/>
          <w:szCs w:val="32"/>
          <w:shd w:val="clear" w:color="auto" w:fill="FFFFFF"/>
          <w:lang w:val="en-US" w:eastAsia="zh-CN"/>
        </w:rPr>
        <w:t>政府采购项目中标单位</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项目为中央预算内投资项目，实行国库集中支付。养殖场粪污处理监控监测设备采购类项目由市农业农村局采取政府采购方式统筹实施，统一采购、分配、安装粪污处理监控监测设备</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rPr>
        <w:t>在申请项目资金时，根据</w:t>
      </w:r>
      <w:r>
        <w:rPr>
          <w:rFonts w:hint="eastAsia" w:ascii="Times New Roman" w:hAnsi="Times New Roman" w:eastAsia="仿宋_GB2312" w:cs="仿宋_GB2312"/>
          <w:color w:val="auto"/>
          <w:sz w:val="32"/>
          <w:szCs w:val="32"/>
          <w:shd w:val="clear" w:color="auto" w:fill="FFFFFF"/>
          <w:lang w:val="en-US" w:eastAsia="zh-CN"/>
        </w:rPr>
        <w:t>中标通知书、发票及</w:t>
      </w:r>
      <w:r>
        <w:rPr>
          <w:rFonts w:hint="eastAsia" w:ascii="Times New Roman" w:hAnsi="Times New Roman" w:eastAsia="仿宋_GB2312" w:cs="仿宋_GB2312"/>
          <w:color w:val="auto"/>
          <w:sz w:val="32"/>
          <w:szCs w:val="32"/>
          <w:shd w:val="clear" w:color="auto" w:fill="FFFFFF"/>
        </w:rPr>
        <w:t>采购</w:t>
      </w:r>
      <w:r>
        <w:rPr>
          <w:rFonts w:hint="eastAsia" w:ascii="Times New Roman" w:hAnsi="Times New Roman" w:eastAsia="仿宋_GB2312" w:cs="仿宋_GB2312"/>
          <w:color w:val="auto"/>
          <w:sz w:val="32"/>
          <w:szCs w:val="32"/>
          <w:shd w:val="clear" w:color="auto" w:fill="FFFFFF"/>
          <w:lang w:val="en-US" w:eastAsia="zh-CN"/>
        </w:rPr>
        <w:t>合同</w:t>
      </w:r>
      <w:r>
        <w:rPr>
          <w:rFonts w:hint="eastAsia" w:ascii="Times New Roman" w:hAnsi="Times New Roman" w:eastAsia="仿宋_GB2312" w:cs="仿宋_GB2312"/>
          <w:color w:val="auto"/>
          <w:sz w:val="32"/>
          <w:szCs w:val="32"/>
          <w:shd w:val="clear" w:color="auto" w:fill="FFFFFF"/>
        </w:rPr>
        <w:t>进行资金拨付。</w:t>
      </w:r>
    </w:p>
    <w:p>
      <w:pPr>
        <w:pStyle w:val="12"/>
        <w:spacing w:before="0" w:beforeAutospacing="0" w:after="0" w:afterAutospacing="0" w:line="560" w:lineRule="exact"/>
        <w:ind w:firstLine="643" w:firstLineChars="200"/>
        <w:jc w:val="both"/>
        <w:rPr>
          <w:rFonts w:hint="eastAsia" w:ascii="Times New Roman" w:hAnsi="Times New Roman" w:eastAsia="楷体_GB2312" w:cs="楷体_GB2312"/>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rPr>
        <w:t>（二）国有投资参股企业</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1.所有工程建设类项目必须</w:t>
      </w:r>
      <w:r>
        <w:rPr>
          <w:rFonts w:hint="eastAsia" w:ascii="Times New Roman" w:hAnsi="Times New Roman" w:eastAsia="仿宋_GB2312" w:cs="仿宋_GB2312"/>
          <w:color w:val="auto"/>
          <w:sz w:val="32"/>
          <w:szCs w:val="32"/>
          <w:shd w:val="clear" w:color="auto" w:fill="FFFFFF"/>
          <w:lang w:val="en-US" w:eastAsia="zh-CN"/>
        </w:rPr>
        <w:t>由项目主管部门选定的有资质的第三方</w:t>
      </w:r>
      <w:r>
        <w:rPr>
          <w:rFonts w:hint="eastAsia" w:ascii="Times New Roman" w:hAnsi="Times New Roman" w:eastAsia="仿宋_GB2312" w:cs="仿宋_GB2312"/>
          <w:color w:val="auto"/>
          <w:sz w:val="32"/>
          <w:szCs w:val="32"/>
          <w:shd w:val="clear" w:color="auto" w:fill="FFFFFF"/>
        </w:rPr>
        <w:t>进行结算评审，以结算审定金额为基数进行资金奖补，奖补比例不得超过项目结算评审金额的50%或原定中央资金奖补上限。</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2.粪污处理设施设备采购类项目</w:t>
      </w:r>
      <w:r>
        <w:rPr>
          <w:rFonts w:hint="eastAsia" w:ascii="Times New Roman" w:hAnsi="Times New Roman" w:eastAsia="仿宋_GB2312" w:cs="仿宋_GB2312"/>
          <w:color w:val="auto"/>
          <w:sz w:val="32"/>
          <w:szCs w:val="32"/>
          <w:shd w:val="clear" w:color="auto" w:fill="FFFFFF"/>
          <w:lang w:val="en-US" w:eastAsia="zh-CN"/>
        </w:rPr>
        <w:t>可</w:t>
      </w:r>
      <w:r>
        <w:rPr>
          <w:rFonts w:hint="eastAsia" w:ascii="Times New Roman" w:hAnsi="Times New Roman" w:eastAsia="仿宋_GB2312" w:cs="仿宋_GB2312"/>
          <w:color w:val="auto"/>
          <w:sz w:val="32"/>
          <w:szCs w:val="32"/>
          <w:shd w:val="clear" w:color="auto" w:fill="FFFFFF"/>
        </w:rPr>
        <w:t>由主体</w:t>
      </w:r>
      <w:r>
        <w:rPr>
          <w:rFonts w:hint="eastAsia" w:ascii="Times New Roman" w:hAnsi="Times New Roman" w:eastAsia="仿宋_GB2312" w:cs="仿宋_GB2312"/>
          <w:color w:val="auto"/>
          <w:sz w:val="32"/>
          <w:szCs w:val="32"/>
          <w:shd w:val="clear" w:color="auto" w:fill="FFFFFF"/>
          <w:lang w:val="en-US" w:eastAsia="zh-CN"/>
        </w:rPr>
        <w:t>依据</w:t>
      </w:r>
      <w:r>
        <w:rPr>
          <w:rFonts w:hint="eastAsia" w:ascii="Times New Roman" w:hAnsi="Times New Roman" w:eastAsia="仿宋_GB2312" w:cs="仿宋_GB2312"/>
          <w:i w:val="0"/>
          <w:iCs w:val="0"/>
          <w:caps w:val="0"/>
          <w:color w:val="auto"/>
          <w:spacing w:val="0"/>
          <w:sz w:val="32"/>
          <w:szCs w:val="32"/>
          <w:shd w:val="clear" w:color="auto" w:fill="FFFFFF"/>
        </w:rPr>
        <w:t>《</w:t>
      </w:r>
      <w:r>
        <w:rPr>
          <w:rStyle w:val="14"/>
          <w:rFonts w:hint="eastAsia" w:ascii="Times New Roman" w:hAnsi="Times New Roman" w:eastAsia="仿宋_GB2312" w:cs="仿宋_GB2312"/>
          <w:i w:val="0"/>
          <w:iCs w:val="0"/>
          <w:caps w:val="0"/>
          <w:color w:val="auto"/>
          <w:spacing w:val="0"/>
          <w:sz w:val="32"/>
          <w:szCs w:val="32"/>
          <w:shd w:val="clear" w:color="auto" w:fill="FFFFFF"/>
        </w:rPr>
        <w:t>中华人民共和国政府采购法</w:t>
      </w:r>
      <w:r>
        <w:rPr>
          <w:rFonts w:hint="eastAsia" w:ascii="Times New Roman" w:hAnsi="Times New Roman" w:eastAsia="仿宋_GB2312" w:cs="仿宋_GB2312"/>
          <w:i w:val="0"/>
          <w:iCs w:val="0"/>
          <w:caps w:val="0"/>
          <w:color w:val="auto"/>
          <w:spacing w:val="0"/>
          <w:sz w:val="32"/>
          <w:szCs w:val="32"/>
          <w:shd w:val="clear" w:color="auto" w:fill="FFFFFF"/>
        </w:rPr>
        <w:t>》</w:t>
      </w:r>
      <w:r>
        <w:rPr>
          <w:rFonts w:hint="eastAsia" w:ascii="Times New Roman" w:hAnsi="Times New Roman" w:eastAsia="仿宋_GB2312" w:cs="仿宋_GB2312"/>
          <w:color w:val="auto"/>
          <w:sz w:val="32"/>
          <w:szCs w:val="32"/>
          <w:shd w:val="clear" w:color="auto" w:fill="FFFFFF"/>
          <w:lang w:val="en-US" w:eastAsia="zh-CN"/>
        </w:rPr>
        <w:t>《中华人民共和国招投标法》等有关规定</w:t>
      </w:r>
      <w:r>
        <w:rPr>
          <w:rFonts w:hint="eastAsia" w:ascii="Times New Roman" w:hAnsi="Times New Roman" w:eastAsia="仿宋_GB2312" w:cs="仿宋_GB2312"/>
          <w:color w:val="auto"/>
          <w:sz w:val="32"/>
          <w:szCs w:val="32"/>
          <w:shd w:val="clear" w:color="auto" w:fill="FFFFFF"/>
        </w:rPr>
        <w:t>组织实施，在申请奖补时，必须由项目主管部门选定的有资质的第三方进行结算评审，以结算审定金额为基数进行资金奖补，奖补比例不得超过</w:t>
      </w:r>
      <w:r>
        <w:rPr>
          <w:rFonts w:hint="eastAsia" w:ascii="Times New Roman" w:hAnsi="Times New Roman" w:eastAsia="仿宋_GB2312" w:cs="仿宋_GB2312"/>
          <w:color w:val="auto"/>
          <w:sz w:val="32"/>
          <w:szCs w:val="32"/>
          <w:shd w:val="clear" w:color="auto" w:fill="FFFFFF"/>
          <w:lang w:val="en-US" w:eastAsia="zh-CN"/>
        </w:rPr>
        <w:t>专家组</w:t>
      </w:r>
      <w:r>
        <w:rPr>
          <w:rFonts w:hint="eastAsia" w:ascii="Times New Roman" w:hAnsi="Times New Roman" w:eastAsia="仿宋_GB2312" w:cs="仿宋_GB2312"/>
          <w:color w:val="auto"/>
          <w:sz w:val="32"/>
          <w:szCs w:val="32"/>
          <w:shd w:val="clear" w:color="auto" w:fill="FFFFFF"/>
        </w:rPr>
        <w:t>评定金额的50%或原定中央资金奖补上限。</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项目资金拨付所需资料应按照《2022年南雄市畜禽粪污资源化利用整县推进项目请款所需提交资料清单》（见附件</w:t>
      </w:r>
      <w:r>
        <w:rPr>
          <w:rFonts w:ascii="Times New Roman" w:hAnsi="Times New Roman" w:eastAsia="仿宋_GB2312" w:cs="仿宋_GB2312"/>
          <w:color w:val="auto"/>
          <w:sz w:val="32"/>
          <w:szCs w:val="32"/>
          <w:shd w:val="clear" w:color="auto" w:fill="FFFFFF"/>
        </w:rPr>
        <w:t>1</w:t>
      </w:r>
      <w:r>
        <w:rPr>
          <w:rFonts w:hint="eastAsia" w:ascii="Times New Roman" w:hAnsi="Times New Roman" w:eastAsia="仿宋_GB2312" w:cs="仿宋_GB2312"/>
          <w:color w:val="auto"/>
          <w:sz w:val="32"/>
          <w:szCs w:val="32"/>
          <w:shd w:val="clear" w:color="auto" w:fill="FFFFFF"/>
        </w:rPr>
        <w:t>-1）的要求提供。</w:t>
      </w:r>
    </w:p>
    <w:p>
      <w:pPr>
        <w:pStyle w:val="12"/>
        <w:spacing w:before="0" w:beforeAutospacing="0" w:after="0" w:afterAutospacing="0" w:line="560" w:lineRule="exact"/>
        <w:ind w:firstLine="643" w:firstLineChars="200"/>
        <w:jc w:val="both"/>
        <w:rPr>
          <w:rFonts w:hint="eastAsia" w:ascii="Times New Roman" w:hAnsi="Times New Roman" w:eastAsia="楷体_GB2312" w:cs="楷体_GB2312"/>
          <w:b/>
          <w:bCs/>
          <w:color w:val="auto"/>
          <w:sz w:val="32"/>
          <w:szCs w:val="32"/>
          <w:shd w:val="clear" w:color="auto" w:fill="FFFFFF"/>
        </w:rPr>
      </w:pPr>
      <w:r>
        <w:rPr>
          <w:rFonts w:hint="eastAsia" w:ascii="Times New Roman" w:hAnsi="Times New Roman" w:eastAsia="楷体_GB2312" w:cs="楷体_GB2312"/>
          <w:b/>
          <w:bCs/>
          <w:color w:val="auto"/>
          <w:sz w:val="32"/>
          <w:szCs w:val="32"/>
          <w:shd w:val="clear" w:color="auto" w:fill="FFFFFF"/>
        </w:rPr>
        <w:t>（三）社会资本自筹投资企业</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1.养殖场粪污处理设施设备建设、采购类项目</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highlight w:val="none"/>
          <w:shd w:val="clear" w:color="auto" w:fill="FFFFFF"/>
          <w:lang w:val="en-US" w:eastAsia="zh-CN"/>
        </w:rPr>
      </w:pPr>
      <w:r>
        <w:rPr>
          <w:rFonts w:hint="eastAsia" w:ascii="Times New Roman" w:hAnsi="Times New Roman" w:eastAsia="仿宋_GB2312" w:cs="仿宋_GB2312"/>
          <w:color w:val="auto"/>
          <w:sz w:val="32"/>
          <w:szCs w:val="32"/>
          <w:highlight w:val="none"/>
          <w:shd w:val="clear" w:color="auto" w:fill="FFFFFF"/>
          <w:lang w:val="en-US" w:eastAsia="zh-CN"/>
        </w:rPr>
        <w:t>工程建设类项目在申请奖补时，以南雄市财政评审中心针对不同建设类型标准项目出具的分项工程控制价为参照依据（附件4），结合实施主体提交的项目资料，由专家组按项目新增工程量进行投资审核，奖补比例不得超过审核结果的50%或原定中央资金奖补上限。</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highlight w:val="none"/>
          <w:shd w:val="clear" w:color="auto" w:fill="FFFFFF"/>
        </w:rPr>
      </w:pPr>
      <w:r>
        <w:rPr>
          <w:rFonts w:hint="eastAsia" w:ascii="Times New Roman" w:hAnsi="Times New Roman" w:eastAsia="仿宋_GB2312" w:cs="仿宋_GB2312"/>
          <w:color w:val="auto"/>
          <w:sz w:val="32"/>
          <w:szCs w:val="32"/>
          <w:highlight w:val="none"/>
          <w:shd w:val="clear" w:color="auto" w:fill="FFFFFF"/>
        </w:rPr>
        <w:t>货物、设备采购类项目在申请奖补时，必须由专家组对所采购的货物、设备进行价格评估，评估价格可</w:t>
      </w:r>
      <w:r>
        <w:rPr>
          <w:rFonts w:hint="eastAsia" w:ascii="Times New Roman" w:hAnsi="Times New Roman" w:eastAsia="仿宋_GB2312" w:cs="仿宋_GB2312"/>
          <w:color w:val="auto"/>
          <w:sz w:val="32"/>
          <w:szCs w:val="32"/>
          <w:highlight w:val="none"/>
          <w:shd w:val="clear" w:color="auto" w:fill="FFFFFF"/>
          <w:lang w:val="en-US" w:eastAsia="zh-CN"/>
        </w:rPr>
        <w:t>依据中国政府采购网、造价通、慧讯网等公开平台所能查询到的同类产品平均价格并结合</w:t>
      </w:r>
      <w:r>
        <w:rPr>
          <w:rFonts w:hint="eastAsia" w:ascii="Times New Roman" w:hAnsi="Times New Roman" w:eastAsia="仿宋_GB2312" w:cs="仿宋_GB2312"/>
          <w:color w:val="auto"/>
          <w:sz w:val="32"/>
          <w:szCs w:val="32"/>
          <w:highlight w:val="none"/>
          <w:shd w:val="clear" w:color="auto" w:fill="FFFFFF"/>
        </w:rPr>
        <w:t>货物、设备的实际规格、参数上下浮动调整</w:t>
      </w:r>
      <w:r>
        <w:rPr>
          <w:rFonts w:hint="eastAsia" w:ascii="Times New Roman" w:hAnsi="Times New Roman" w:eastAsia="仿宋_GB2312" w:cs="仿宋_GB2312"/>
          <w:color w:val="auto"/>
          <w:sz w:val="32"/>
          <w:szCs w:val="32"/>
          <w:highlight w:val="none"/>
          <w:shd w:val="clear" w:color="auto" w:fill="FFFFFF"/>
          <w:lang w:val="en-US" w:eastAsia="zh-CN"/>
        </w:rPr>
        <w:t>。</w:t>
      </w:r>
      <w:r>
        <w:rPr>
          <w:rFonts w:hint="eastAsia" w:ascii="Times New Roman" w:hAnsi="Times New Roman" w:eastAsia="仿宋_GB2312" w:cs="仿宋_GB2312"/>
          <w:color w:val="auto"/>
          <w:sz w:val="32"/>
          <w:szCs w:val="32"/>
          <w:highlight w:val="none"/>
          <w:shd w:val="clear" w:color="auto" w:fill="FFFFFF"/>
        </w:rPr>
        <w:t>货物、设备采购类项目需以专家组最终评定金额为基数进行资金奖补，奖补比例不得超过</w:t>
      </w:r>
      <w:r>
        <w:rPr>
          <w:rFonts w:hint="eastAsia" w:ascii="Times New Roman" w:hAnsi="Times New Roman" w:eastAsia="仿宋_GB2312" w:cs="仿宋_GB2312"/>
          <w:color w:val="auto"/>
          <w:sz w:val="32"/>
          <w:szCs w:val="32"/>
          <w:highlight w:val="none"/>
          <w:shd w:val="clear" w:color="auto" w:fill="FFFFFF"/>
          <w:lang w:val="en-US" w:eastAsia="zh-CN"/>
        </w:rPr>
        <w:t>专家组</w:t>
      </w:r>
      <w:r>
        <w:rPr>
          <w:rFonts w:hint="eastAsia" w:ascii="Times New Roman" w:hAnsi="Times New Roman" w:eastAsia="仿宋_GB2312" w:cs="仿宋_GB2312"/>
          <w:color w:val="auto"/>
          <w:sz w:val="32"/>
          <w:szCs w:val="32"/>
          <w:highlight w:val="none"/>
          <w:shd w:val="clear" w:color="auto" w:fill="FFFFFF"/>
        </w:rPr>
        <w:t>评定金额的50%或原定中央资金奖补上限。</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项目资金拨付所需资料应按照《2022年南雄市畜禽粪污资源化利用整县推进项目请款所需提交资料清单》（见附件</w:t>
      </w:r>
      <w:r>
        <w:rPr>
          <w:rFonts w:ascii="Times New Roman" w:hAnsi="Times New Roman" w:eastAsia="仿宋_GB2312" w:cs="仿宋_GB2312"/>
          <w:color w:val="auto"/>
          <w:sz w:val="32"/>
          <w:szCs w:val="32"/>
          <w:shd w:val="clear" w:color="auto" w:fill="FFFFFF"/>
        </w:rPr>
        <w:t>1</w:t>
      </w:r>
      <w:r>
        <w:rPr>
          <w:rFonts w:hint="eastAsia" w:ascii="Times New Roman" w:hAnsi="Times New Roman" w:eastAsia="仿宋_GB2312" w:cs="仿宋_GB2312"/>
          <w:color w:val="auto"/>
          <w:sz w:val="32"/>
          <w:szCs w:val="32"/>
          <w:shd w:val="clear" w:color="auto" w:fill="FFFFFF"/>
        </w:rPr>
        <w:t>-2）的要求提供。</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2.示范基地还田利用施肥设施设备采购类项目</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highlight w:val="none"/>
          <w:shd w:val="clear" w:color="auto" w:fill="FFFFFF"/>
        </w:rPr>
        <w:t>货物、设备采购类项目在申请奖补时，必须由专家组对所采购的货物、设备进行价格评估，评估价格可</w:t>
      </w:r>
      <w:r>
        <w:rPr>
          <w:rFonts w:hint="eastAsia" w:ascii="Times New Roman" w:hAnsi="Times New Roman" w:eastAsia="仿宋_GB2312" w:cs="仿宋_GB2312"/>
          <w:color w:val="auto"/>
          <w:sz w:val="32"/>
          <w:szCs w:val="32"/>
          <w:highlight w:val="none"/>
          <w:shd w:val="clear" w:color="auto" w:fill="FFFFFF"/>
          <w:lang w:val="en-US" w:eastAsia="zh-CN"/>
        </w:rPr>
        <w:t>依据中国政府采购网、造价通、慧讯网等公开平台所能查询到的同类产品平均价格并结合</w:t>
      </w:r>
      <w:r>
        <w:rPr>
          <w:rFonts w:hint="eastAsia" w:ascii="Times New Roman" w:hAnsi="Times New Roman" w:eastAsia="仿宋_GB2312" w:cs="仿宋_GB2312"/>
          <w:color w:val="auto"/>
          <w:sz w:val="32"/>
          <w:szCs w:val="32"/>
          <w:highlight w:val="none"/>
          <w:shd w:val="clear" w:color="auto" w:fill="FFFFFF"/>
        </w:rPr>
        <w:t>货物、设备的实际规格、参数上下浮动调整</w:t>
      </w:r>
      <w:r>
        <w:rPr>
          <w:rFonts w:hint="eastAsia" w:ascii="Times New Roman" w:hAnsi="Times New Roman" w:eastAsia="仿宋_GB2312" w:cs="仿宋_GB2312"/>
          <w:color w:val="auto"/>
          <w:sz w:val="32"/>
          <w:szCs w:val="32"/>
          <w:highlight w:val="none"/>
          <w:shd w:val="clear" w:color="auto" w:fill="FFFFFF"/>
          <w:lang w:val="en-US" w:eastAsia="zh-CN"/>
        </w:rPr>
        <w:t>。</w:t>
      </w:r>
      <w:r>
        <w:rPr>
          <w:rFonts w:hint="eastAsia" w:ascii="Times New Roman" w:hAnsi="Times New Roman" w:eastAsia="仿宋_GB2312" w:cs="仿宋_GB2312"/>
          <w:color w:val="auto"/>
          <w:sz w:val="32"/>
          <w:szCs w:val="32"/>
          <w:highlight w:val="none"/>
          <w:shd w:val="clear" w:color="auto" w:fill="FFFFFF"/>
        </w:rPr>
        <w:t>货</w:t>
      </w:r>
      <w:r>
        <w:rPr>
          <w:rFonts w:hint="eastAsia" w:ascii="Times New Roman" w:hAnsi="Times New Roman" w:eastAsia="仿宋_GB2312" w:cs="仿宋_GB2312"/>
          <w:color w:val="auto"/>
          <w:sz w:val="32"/>
          <w:szCs w:val="32"/>
          <w:shd w:val="clear" w:color="auto" w:fill="FFFFFF"/>
        </w:rPr>
        <w:t>物、设备采购类项目需以专家组最终评定金额为基数进行资金奖补，奖补比例不得超过</w:t>
      </w:r>
      <w:r>
        <w:rPr>
          <w:rFonts w:hint="eastAsia" w:ascii="Times New Roman" w:hAnsi="Times New Roman" w:eastAsia="仿宋_GB2312" w:cs="仿宋_GB2312"/>
          <w:color w:val="auto"/>
          <w:sz w:val="32"/>
          <w:szCs w:val="32"/>
          <w:shd w:val="clear" w:color="auto" w:fill="FFFFFF"/>
          <w:lang w:val="en-US" w:eastAsia="zh-CN"/>
        </w:rPr>
        <w:t>专家组</w:t>
      </w:r>
      <w:r>
        <w:rPr>
          <w:rFonts w:hint="eastAsia" w:ascii="Times New Roman" w:hAnsi="Times New Roman" w:eastAsia="仿宋_GB2312" w:cs="仿宋_GB2312"/>
          <w:color w:val="auto"/>
          <w:sz w:val="32"/>
          <w:szCs w:val="32"/>
          <w:shd w:val="clear" w:color="auto" w:fill="FFFFFF"/>
        </w:rPr>
        <w:t>评定金额的50%或原定中央资金奖补上限。</w:t>
      </w:r>
    </w:p>
    <w:p>
      <w:pPr>
        <w:pStyle w:val="12"/>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项目资金拨付所需资料应按照《2022年南雄市畜禽粪污资源化利用整县推进项目请款所需提交资料清单》（见附件</w:t>
      </w:r>
      <w:r>
        <w:rPr>
          <w:rFonts w:ascii="Times New Roman" w:hAnsi="Times New Roman" w:eastAsia="仿宋_GB2312" w:cs="仿宋_GB2312"/>
          <w:color w:val="auto"/>
          <w:sz w:val="32"/>
          <w:szCs w:val="32"/>
          <w:shd w:val="clear" w:color="auto" w:fill="FFFFFF"/>
        </w:rPr>
        <w:t>1</w:t>
      </w:r>
      <w:r>
        <w:rPr>
          <w:rFonts w:hint="eastAsia" w:ascii="Times New Roman" w:hAnsi="Times New Roman" w:eastAsia="仿宋_GB2312" w:cs="仿宋_GB2312"/>
          <w:color w:val="auto"/>
          <w:sz w:val="32"/>
          <w:szCs w:val="32"/>
          <w:shd w:val="clear" w:color="auto" w:fill="FFFFFF"/>
        </w:rPr>
        <w:t>-2）的要求提供。</w:t>
      </w:r>
    </w:p>
    <w:p>
      <w:pPr>
        <w:pStyle w:val="12"/>
        <w:numPr>
          <w:ilvl w:val="-1"/>
          <w:numId w:val="0"/>
        </w:numPr>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3.粪污集中处理中心项目</w:t>
      </w:r>
    </w:p>
    <w:p>
      <w:pPr>
        <w:pStyle w:val="12"/>
        <w:numPr>
          <w:ilvl w:val="-1"/>
          <w:numId w:val="0"/>
        </w:numPr>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lang w:val="en-US" w:eastAsia="zh-CN"/>
        </w:rPr>
        <w:t>粪污集中处理中心项目</w:t>
      </w:r>
      <w:r>
        <w:rPr>
          <w:rFonts w:hint="eastAsia" w:ascii="Times New Roman" w:hAnsi="Times New Roman" w:eastAsia="仿宋_GB2312" w:cs="仿宋_GB2312"/>
          <w:color w:val="auto"/>
          <w:sz w:val="32"/>
          <w:szCs w:val="32"/>
          <w:highlight w:val="none"/>
          <w:shd w:val="clear" w:color="auto" w:fill="FFFFFF"/>
        </w:rPr>
        <w:t>在申请奖补时，</w:t>
      </w:r>
      <w:r>
        <w:rPr>
          <w:rFonts w:hint="eastAsia" w:ascii="Times New Roman" w:hAnsi="Times New Roman" w:eastAsia="仿宋_GB2312" w:cs="仿宋_GB2312"/>
          <w:color w:val="auto"/>
          <w:sz w:val="32"/>
          <w:szCs w:val="32"/>
          <w:highlight w:val="none"/>
          <w:lang w:val="en-US" w:eastAsia="zh-CN"/>
        </w:rPr>
        <w:t>由项目主管部门选定的有资质的第三方对项目进行结算评审，</w:t>
      </w:r>
      <w:r>
        <w:rPr>
          <w:rFonts w:hint="eastAsia" w:ascii="Times New Roman" w:hAnsi="Times New Roman" w:eastAsia="仿宋_GB2312" w:cs="仿宋_GB2312"/>
          <w:color w:val="auto"/>
          <w:sz w:val="32"/>
          <w:szCs w:val="32"/>
          <w:shd w:val="clear" w:color="auto" w:fill="FFFFFF"/>
        </w:rPr>
        <w:t>奖补比例不得超过</w:t>
      </w:r>
      <w:r>
        <w:rPr>
          <w:rFonts w:hint="eastAsia" w:ascii="Times New Roman" w:hAnsi="Times New Roman" w:eastAsia="仿宋_GB2312" w:cs="仿宋_GB2312"/>
          <w:color w:val="auto"/>
          <w:sz w:val="32"/>
          <w:szCs w:val="32"/>
          <w:shd w:val="clear" w:color="auto" w:fill="FFFFFF"/>
          <w:lang w:val="en-US" w:eastAsia="zh-CN"/>
        </w:rPr>
        <w:t>结算评审</w:t>
      </w:r>
      <w:r>
        <w:rPr>
          <w:rFonts w:hint="eastAsia" w:ascii="Times New Roman" w:hAnsi="Times New Roman" w:eastAsia="仿宋_GB2312" w:cs="仿宋_GB2312"/>
          <w:color w:val="auto"/>
          <w:sz w:val="32"/>
          <w:szCs w:val="32"/>
          <w:shd w:val="clear" w:color="auto" w:fill="FFFFFF"/>
        </w:rPr>
        <w:t>金额的50%或原定</w:t>
      </w:r>
      <w:r>
        <w:rPr>
          <w:rFonts w:hint="eastAsia" w:ascii="Times New Roman" w:hAnsi="Times New Roman" w:eastAsia="仿宋_GB2312" w:cs="仿宋_GB2312"/>
          <w:color w:val="auto"/>
          <w:sz w:val="32"/>
          <w:szCs w:val="32"/>
          <w:shd w:val="clear" w:color="auto" w:fill="FFFFFF"/>
          <w:lang w:val="en-US" w:eastAsia="zh-CN"/>
        </w:rPr>
        <w:t>项目</w:t>
      </w:r>
      <w:r>
        <w:rPr>
          <w:rFonts w:hint="eastAsia" w:ascii="Times New Roman" w:hAnsi="Times New Roman" w:eastAsia="仿宋_GB2312" w:cs="仿宋_GB2312"/>
          <w:color w:val="auto"/>
          <w:sz w:val="32"/>
          <w:szCs w:val="32"/>
          <w:shd w:val="clear" w:color="auto" w:fill="FFFFFF"/>
        </w:rPr>
        <w:t>奖补上限。</w:t>
      </w:r>
    </w:p>
    <w:p>
      <w:pPr>
        <w:pStyle w:val="12"/>
        <w:numPr>
          <w:ilvl w:val="-1"/>
          <w:numId w:val="0"/>
        </w:numPr>
        <w:spacing w:before="0" w:beforeAutospacing="0" w:after="0" w:afterAutospacing="0" w:line="560" w:lineRule="exact"/>
        <w:ind w:firstLine="640" w:firstLineChars="200"/>
        <w:jc w:val="both"/>
        <w:rPr>
          <w:rFonts w:hint="eastAsia"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rPr>
        <w:t>项目资金拨付所需资料应按照《2022年南雄市畜禽粪污资源化利用整县推进项目请款所需提交资料清单》（见附件</w:t>
      </w:r>
      <w:r>
        <w:rPr>
          <w:rFonts w:ascii="Times New Roman" w:hAnsi="Times New Roman" w:eastAsia="仿宋_GB2312" w:cs="仿宋_GB2312"/>
          <w:color w:val="auto"/>
          <w:sz w:val="32"/>
          <w:szCs w:val="32"/>
          <w:shd w:val="clear" w:color="auto" w:fill="FFFFFF"/>
        </w:rPr>
        <w:t>1</w:t>
      </w:r>
      <w:r>
        <w:rPr>
          <w:rFonts w:hint="eastAsia" w:ascii="Times New Roman" w:hAnsi="Times New Roman" w:eastAsia="仿宋_GB2312" w:cs="仿宋_GB2312"/>
          <w:color w:val="auto"/>
          <w:sz w:val="32"/>
          <w:szCs w:val="32"/>
          <w:shd w:val="clear" w:color="auto" w:fill="FFFFFF"/>
        </w:rPr>
        <w:t>-1）的要求提供。</w:t>
      </w:r>
    </w:p>
    <w:p>
      <w:pPr>
        <w:pStyle w:val="12"/>
        <w:spacing w:before="0" w:beforeAutospacing="0" w:after="0" w:afterAutospacing="0" w:line="560" w:lineRule="exact"/>
        <w:ind w:firstLine="640" w:firstLine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本管理细则实施期限为即日起至项目结束，最终解释权归</w:t>
      </w:r>
      <w:r>
        <w:rPr>
          <w:rFonts w:hint="eastAsia" w:ascii="Times New Roman" w:hAnsi="Times New Roman" w:eastAsia="仿宋_GB2312" w:cs="仿宋_GB2312"/>
          <w:color w:val="auto"/>
          <w:sz w:val="32"/>
          <w:szCs w:val="32"/>
        </w:rPr>
        <w:t>南雄市畜禽粪污资源化利用工作领导小组所有，</w:t>
      </w:r>
      <w:r>
        <w:rPr>
          <w:rFonts w:hint="eastAsia" w:ascii="Times New Roman" w:hAnsi="Times New Roman" w:eastAsia="仿宋_GB2312" w:cs="仿宋_GB2312"/>
          <w:color w:val="auto"/>
          <w:sz w:val="32"/>
          <w:szCs w:val="32"/>
          <w:shd w:val="clear" w:color="auto" w:fill="FFFFFF"/>
        </w:rPr>
        <w:t>管理细则</w:t>
      </w:r>
      <w:r>
        <w:rPr>
          <w:rFonts w:hint="eastAsia" w:ascii="Times New Roman" w:hAnsi="Times New Roman" w:eastAsia="仿宋_GB2312" w:cs="仿宋_GB2312"/>
          <w:color w:val="auto"/>
          <w:sz w:val="32"/>
          <w:szCs w:val="32"/>
        </w:rPr>
        <w:t>内容修改需报领导小组会议审议。</w:t>
      </w:r>
    </w:p>
    <w:p>
      <w:pPr>
        <w:pStyle w:val="12"/>
        <w:spacing w:before="0" w:beforeAutospacing="0" w:after="0" w:afterAutospacing="0" w:line="560" w:lineRule="exact"/>
        <w:jc w:val="both"/>
        <w:rPr>
          <w:rFonts w:ascii="Times New Roman" w:hAnsi="Times New Roman" w:eastAsia="仿宋_GB2312" w:cs="仿宋_GB2312"/>
          <w:color w:val="auto"/>
          <w:sz w:val="32"/>
          <w:szCs w:val="32"/>
          <w:shd w:val="clear" w:color="auto" w:fill="FFFFFF"/>
        </w:rPr>
      </w:pPr>
    </w:p>
    <w:p>
      <w:pPr>
        <w:pStyle w:val="12"/>
        <w:spacing w:before="0" w:beforeAutospacing="0" w:after="0" w:afterAutospacing="0" w:line="560" w:lineRule="exact"/>
        <w:ind w:left="1918" w:leftChars="304" w:hanging="1280" w:hangingChars="4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附件1-1.2022年南雄市畜禽粪污资源化利用整县推进项目请款资料清单（</w:t>
      </w:r>
      <w:r>
        <w:rPr>
          <w:rFonts w:hint="eastAsia" w:ascii="Times New Roman" w:hAnsi="Times New Roman" w:eastAsia="仿宋_GB2312" w:cs="仿宋_GB2312"/>
          <w:color w:val="auto"/>
          <w:kern w:val="2"/>
          <w:sz w:val="32"/>
          <w:szCs w:val="32"/>
        </w:rPr>
        <w:t>国有投资参股企业</w:t>
      </w:r>
      <w:r>
        <w:rPr>
          <w:rFonts w:hint="eastAsia" w:ascii="Times New Roman" w:hAnsi="Times New Roman" w:eastAsia="仿宋_GB2312" w:cs="仿宋_GB2312"/>
          <w:color w:val="auto"/>
          <w:sz w:val="32"/>
          <w:szCs w:val="32"/>
          <w:shd w:val="clear" w:color="auto" w:fill="FFFFFF"/>
        </w:rPr>
        <w:t>申报项目）</w:t>
      </w:r>
    </w:p>
    <w:p>
      <w:pPr>
        <w:pStyle w:val="12"/>
        <w:spacing w:before="0" w:beforeAutospacing="0" w:after="0" w:afterAutospacing="0" w:line="560" w:lineRule="exact"/>
        <w:ind w:left="1917" w:leftChars="608" w:hanging="640" w:hanging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1-2.2022年南雄市畜禽粪污资源化利用整县推进项目请款资料清单（社会资本自筹投资企业申报项目）</w:t>
      </w:r>
    </w:p>
    <w:p>
      <w:pPr>
        <w:pStyle w:val="12"/>
        <w:spacing w:before="0" w:beforeAutospacing="0" w:after="0" w:afterAutospacing="0" w:line="560" w:lineRule="exact"/>
        <w:ind w:left="1917" w:leftChars="608" w:hanging="640" w:hanging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2-1.2022年南雄市畜禽粪污资源化利用整县推进项目资金用款申请表（模板）</w:t>
      </w:r>
    </w:p>
    <w:p>
      <w:pPr>
        <w:pStyle w:val="12"/>
        <w:spacing w:before="0" w:beforeAutospacing="0" w:after="0" w:afterAutospacing="0" w:line="560" w:lineRule="exact"/>
        <w:ind w:left="1917" w:leftChars="608" w:hanging="640" w:hangingChars="2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2-2.2022年南雄市畜禽粪污资源化利用整县推进项目验收表（模板）</w:t>
      </w:r>
    </w:p>
    <w:p>
      <w:pPr>
        <w:pStyle w:val="12"/>
        <w:spacing w:before="0" w:beforeAutospacing="0" w:after="0" w:afterAutospacing="0" w:line="560" w:lineRule="exact"/>
        <w:ind w:firstLine="1280" w:firstLineChars="4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2-3.设备签收明细表（模板）</w:t>
      </w:r>
    </w:p>
    <w:p>
      <w:pPr>
        <w:pStyle w:val="12"/>
        <w:spacing w:before="0" w:beforeAutospacing="0" w:after="0" w:afterAutospacing="0" w:line="560" w:lineRule="exact"/>
        <w:ind w:firstLine="1280" w:firstLineChars="400"/>
        <w:jc w:val="both"/>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2-4.项目批复与实际完成实施内容对照表（模板）</w:t>
      </w:r>
    </w:p>
    <w:p>
      <w:pPr>
        <w:pStyle w:val="12"/>
        <w:spacing w:before="0" w:beforeAutospacing="0" w:after="0" w:afterAutospacing="0" w:line="560" w:lineRule="exact"/>
        <w:ind w:left="1917" w:leftChars="608" w:hanging="640" w:hanging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rPr>
        <w:t>3. 《关</w:t>
      </w:r>
      <w:r>
        <w:rPr>
          <w:rFonts w:hint="eastAsia" w:ascii="Times New Roman" w:hAnsi="Times New Roman" w:eastAsia="仿宋_GB2312" w:cs="仿宋_GB2312"/>
          <w:color w:val="auto"/>
          <w:sz w:val="32"/>
          <w:szCs w:val="32"/>
          <w:shd w:val="clear" w:color="auto" w:fill="FFFFFF"/>
          <w:lang w:val="en-US" w:eastAsia="zh-CN"/>
        </w:rPr>
        <w:t>于加强市本级政府投资项目财政投资评审监督管理的实施意见</w:t>
      </w:r>
      <w:r>
        <w:rPr>
          <w:rFonts w:hint="eastAsia" w:ascii="Times New Roman" w:hAnsi="Times New Roman" w:eastAsia="仿宋_GB2312" w:cs="仿宋_GB2312"/>
          <w:color w:val="auto"/>
          <w:sz w:val="32"/>
          <w:szCs w:val="32"/>
          <w:shd w:val="clear" w:color="auto" w:fill="FFFFFF"/>
        </w:rPr>
        <w:t>》（雄府办函〔2023〕5号）</w:t>
      </w:r>
    </w:p>
    <w:p>
      <w:pPr>
        <w:pStyle w:val="12"/>
        <w:spacing w:before="0" w:beforeAutospacing="0" w:after="0" w:afterAutospacing="0" w:line="560" w:lineRule="exact"/>
        <w:ind w:left="1917" w:leftChars="608" w:hanging="640" w:hangingChars="200"/>
        <w:jc w:val="both"/>
        <w:rPr>
          <w:rFonts w:hint="default"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4.  《2022年南雄市畜禽粪污资源化利用整县推进项目异位发酵床及蓄粪池建设工程审核参考价格》</w:t>
      </w:r>
    </w:p>
    <w:p>
      <w:pPr>
        <w:pStyle w:val="12"/>
        <w:spacing w:before="0" w:beforeAutospacing="0" w:after="0" w:afterAutospacing="0" w:line="560" w:lineRule="exact"/>
        <w:ind w:left="1917" w:leftChars="608" w:hanging="640" w:hangingChars="200"/>
        <w:jc w:val="both"/>
        <w:rPr>
          <w:rFonts w:hint="eastAsia"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shd w:val="clear" w:color="auto" w:fill="FFFFFF"/>
          <w:lang w:val="en-US" w:eastAsia="zh-CN"/>
        </w:rPr>
        <w:t xml:space="preserve">5. </w:t>
      </w:r>
      <w:r>
        <w:rPr>
          <w:rFonts w:hint="eastAsia" w:ascii="Times New Roman" w:hAnsi="Times New Roman" w:eastAsia="仿宋_GB2312" w:cs="仿宋_GB2312"/>
          <w:color w:val="auto"/>
          <w:sz w:val="32"/>
          <w:szCs w:val="32"/>
          <w:shd w:val="clear" w:color="auto" w:fill="FFFFFF"/>
        </w:rPr>
        <w:t>《</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rPr>
        <w:t>南雄市畜禽粪污资源化利用整县推进项目异位发酵床及</w:t>
      </w:r>
      <w:r>
        <w:rPr>
          <w:rFonts w:hint="eastAsia" w:ascii="Times New Roman" w:hAnsi="Times New Roman" w:eastAsia="仿宋_GB2312" w:cs="仿宋_GB2312"/>
          <w:color w:val="auto"/>
          <w:sz w:val="32"/>
          <w:szCs w:val="32"/>
          <w:shd w:val="clear" w:color="auto" w:fill="FFFFFF"/>
          <w:lang w:val="en-US" w:eastAsia="zh-CN"/>
        </w:rPr>
        <w:t>粪污暂存</w:t>
      </w:r>
      <w:r>
        <w:rPr>
          <w:rFonts w:hint="eastAsia" w:ascii="Times New Roman" w:hAnsi="Times New Roman" w:eastAsia="仿宋_GB2312" w:cs="仿宋_GB2312"/>
          <w:color w:val="auto"/>
          <w:sz w:val="32"/>
          <w:szCs w:val="32"/>
          <w:shd w:val="clear" w:color="auto" w:fill="FFFFFF"/>
        </w:rPr>
        <w:t>池</w:t>
      </w:r>
      <w:r>
        <w:rPr>
          <w:rFonts w:hint="eastAsia" w:ascii="Times New Roman" w:hAnsi="Times New Roman" w:eastAsia="仿宋_GB2312" w:cs="仿宋_GB2312"/>
          <w:color w:val="auto"/>
          <w:sz w:val="32"/>
          <w:szCs w:val="32"/>
          <w:shd w:val="clear" w:color="auto" w:fill="FFFFFF"/>
          <w:lang w:val="en-US" w:eastAsia="zh-CN"/>
        </w:rPr>
        <w:t>建安工程</w:t>
      </w:r>
      <w:r>
        <w:rPr>
          <w:rFonts w:hint="eastAsia" w:ascii="Times New Roman" w:hAnsi="Times New Roman" w:eastAsia="仿宋_GB2312" w:cs="仿宋_GB2312"/>
          <w:color w:val="auto"/>
          <w:sz w:val="32"/>
          <w:szCs w:val="32"/>
          <w:shd w:val="clear" w:color="auto" w:fill="FFFFFF"/>
        </w:rPr>
        <w:t>技术指引》</w:t>
      </w:r>
    </w:p>
    <w:p>
      <w:pPr>
        <w:pStyle w:val="12"/>
        <w:spacing w:before="0" w:beforeAutospacing="0" w:after="0" w:afterAutospacing="0" w:line="560" w:lineRule="exact"/>
        <w:ind w:left="1917" w:leftChars="608" w:hanging="640" w:hangingChars="200"/>
        <w:jc w:val="both"/>
        <w:rPr>
          <w:rFonts w:hint="eastAsia" w:ascii="Times New Roman" w:hAnsi="Times New Roman" w:eastAsia="仿宋_GB2312" w:cs="仿宋_GB2312"/>
          <w:color w:val="auto"/>
          <w:sz w:val="32"/>
          <w:szCs w:val="32"/>
          <w:shd w:val="clear" w:color="auto" w:fill="FFFFFF"/>
          <w:lang w:eastAsia="zh-CN"/>
        </w:rPr>
      </w:pPr>
      <w:r>
        <w:rPr>
          <w:rFonts w:hint="eastAsia" w:ascii="Times New Roman" w:hAnsi="Times New Roman" w:eastAsia="仿宋_GB2312" w:cs="仿宋_GB2312"/>
          <w:color w:val="auto"/>
          <w:sz w:val="32"/>
          <w:szCs w:val="32"/>
          <w:shd w:val="clear" w:color="auto" w:fill="FFFFFF"/>
          <w:lang w:val="en-US" w:eastAsia="zh-CN"/>
        </w:rPr>
        <w:t xml:space="preserve">6.  </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lang w:eastAsia="zh-CN"/>
        </w:rPr>
        <w:t>南雄市畜禽粪污资源化利用整县推进项目</w:t>
      </w:r>
      <w:r>
        <w:rPr>
          <w:rFonts w:hint="eastAsia" w:ascii="Times New Roman" w:hAnsi="Times New Roman" w:eastAsia="仿宋_GB2312" w:cs="仿宋_GB2312"/>
          <w:color w:val="auto"/>
          <w:sz w:val="32"/>
          <w:szCs w:val="32"/>
          <w:shd w:val="clear" w:color="auto" w:fill="FFFFFF"/>
          <w:lang w:val="en-US" w:eastAsia="zh-CN"/>
        </w:rPr>
        <w:t>翻堆机等异位发酵床配套设备选型指引</w:t>
      </w:r>
      <w:r>
        <w:rPr>
          <w:rFonts w:hint="eastAsia" w:ascii="Times New Roman" w:hAnsi="Times New Roman" w:eastAsia="仿宋_GB2312" w:cs="仿宋_GB2312"/>
          <w:color w:val="auto"/>
          <w:sz w:val="32"/>
          <w:szCs w:val="32"/>
          <w:shd w:val="clear" w:color="auto" w:fill="FFFFFF"/>
          <w:lang w:eastAsia="zh-CN"/>
        </w:rPr>
        <w:t>》</w:t>
      </w:r>
    </w:p>
    <w:p>
      <w:pPr>
        <w:pStyle w:val="12"/>
        <w:spacing w:before="0" w:beforeAutospacing="0" w:after="0" w:afterAutospacing="0" w:line="560" w:lineRule="exact"/>
        <w:ind w:left="1917" w:leftChars="608" w:hanging="640" w:hangingChars="200"/>
        <w:jc w:val="both"/>
        <w:rPr>
          <w:rFonts w:hint="default" w:ascii="Times New Roman" w:hAnsi="Times New Roman" w:eastAsia="仿宋_GB2312" w:cs="仿宋_GB2312"/>
          <w:color w:val="auto"/>
          <w:sz w:val="32"/>
          <w:szCs w:val="32"/>
          <w:shd w:val="clear" w:color="auto" w:fill="FFFFFF"/>
          <w:lang w:val="en-US" w:eastAsia="zh-CN"/>
        </w:rPr>
      </w:pPr>
      <w:r>
        <w:rPr>
          <w:rFonts w:hint="eastAsia" w:ascii="Times New Roman" w:hAnsi="Times New Roman" w:eastAsia="仿宋_GB2312" w:cs="仿宋_GB2312"/>
          <w:color w:val="auto"/>
          <w:sz w:val="32"/>
          <w:szCs w:val="32"/>
          <w:shd w:val="clear" w:color="auto" w:fill="FFFFFF"/>
          <w:lang w:val="en-US" w:eastAsia="zh-CN"/>
        </w:rPr>
        <w:t xml:space="preserve">7.  </w:t>
      </w:r>
      <w:r>
        <w:rPr>
          <w:rFonts w:hint="eastAsia" w:ascii="Times New Roman" w:hAnsi="Times New Roman" w:eastAsia="仿宋_GB2312" w:cs="仿宋_GB2312"/>
          <w:color w:val="auto"/>
          <w:sz w:val="32"/>
          <w:szCs w:val="32"/>
          <w:shd w:val="clear" w:color="auto" w:fill="FFFFFF"/>
          <w:lang w:eastAsia="zh-CN"/>
        </w:rPr>
        <w:t>《</w:t>
      </w:r>
      <w:r>
        <w:rPr>
          <w:rFonts w:hint="eastAsia" w:ascii="Times New Roman" w:hAnsi="Times New Roman" w:eastAsia="仿宋_GB2312" w:cs="仿宋_GB2312"/>
          <w:color w:val="auto"/>
          <w:sz w:val="32"/>
          <w:szCs w:val="32"/>
          <w:shd w:val="clear" w:color="auto" w:fill="FFFFFF"/>
          <w:lang w:val="en-US" w:eastAsia="zh-CN"/>
        </w:rPr>
        <w:t>2022年</w:t>
      </w:r>
      <w:r>
        <w:rPr>
          <w:rFonts w:hint="eastAsia" w:ascii="Times New Roman" w:hAnsi="Times New Roman" w:eastAsia="仿宋_GB2312" w:cs="仿宋_GB2312"/>
          <w:color w:val="auto"/>
          <w:sz w:val="32"/>
          <w:szCs w:val="32"/>
          <w:shd w:val="clear" w:color="auto" w:fill="FFFFFF"/>
          <w:lang w:eastAsia="zh-CN"/>
        </w:rPr>
        <w:t>南雄市畜禽粪污资源化利用整县推进项目</w:t>
      </w:r>
      <w:r>
        <w:rPr>
          <w:rFonts w:hint="eastAsia" w:ascii="Times New Roman" w:hAnsi="Times New Roman" w:eastAsia="仿宋_GB2312" w:cs="仿宋_GB2312"/>
          <w:color w:val="auto"/>
          <w:sz w:val="32"/>
          <w:szCs w:val="32"/>
          <w:shd w:val="clear" w:color="auto" w:fill="FFFFFF"/>
          <w:lang w:val="en-US" w:eastAsia="zh-CN"/>
        </w:rPr>
        <w:t>水肥一体化建设技术指引</w:t>
      </w:r>
      <w:r>
        <w:rPr>
          <w:rFonts w:hint="eastAsia" w:ascii="Times New Roman" w:hAnsi="Times New Roman" w:eastAsia="仿宋_GB2312" w:cs="仿宋_GB2312"/>
          <w:color w:val="auto"/>
          <w:sz w:val="32"/>
          <w:szCs w:val="32"/>
          <w:shd w:val="clear" w:color="auto" w:fill="FFFFFF"/>
          <w:lang w:eastAsia="zh-CN"/>
        </w:rPr>
        <w:t>》</w:t>
      </w:r>
    </w:p>
    <w:p>
      <w:pPr>
        <w:spacing w:line="560" w:lineRule="exact"/>
        <w:rPr>
          <w:rFonts w:ascii="Times New Roman" w:hAnsi="Times New Roman" w:eastAsia="仿宋_GB2312" w:cs="仿宋_GB2312"/>
          <w:color w:val="auto"/>
          <w:sz w:val="32"/>
          <w:szCs w:val="32"/>
        </w:rPr>
      </w:pPr>
      <w:r>
        <w:rPr>
          <w:rFonts w:hint="eastAsia" w:ascii="Times New Roman" w:hAnsi="Times New Roman" w:eastAsia="仿宋_GB2312"/>
          <w:color w:val="auto"/>
          <w:sz w:val="32"/>
          <w:szCs w:val="32"/>
        </w:rPr>
        <w:t xml:space="preserve">     </w:t>
      </w:r>
    </w:p>
    <w:p>
      <w:pPr>
        <w:pStyle w:val="12"/>
        <w:spacing w:before="0" w:beforeAutospacing="0" w:after="0" w:afterAutospacing="0" w:line="560" w:lineRule="exact"/>
        <w:jc w:val="right"/>
        <w:rPr>
          <w:rFonts w:ascii="Times New Roman" w:hAnsi="Times New Roman" w:eastAsia="仿宋_GB2312" w:cs="仿宋_GB2312"/>
          <w:color w:val="auto"/>
          <w:sz w:val="32"/>
          <w:szCs w:val="32"/>
          <w:shd w:val="clear" w:color="auto" w:fill="FFFFFF"/>
        </w:rPr>
      </w:pPr>
      <w:r>
        <w:rPr>
          <w:rFonts w:hint="eastAsia" w:ascii="Times New Roman" w:hAnsi="Times New Roman" w:eastAsia="仿宋_GB2312" w:cs="仿宋_GB2312"/>
          <w:color w:val="auto"/>
          <w:sz w:val="32"/>
          <w:szCs w:val="32"/>
        </w:rPr>
        <w:t xml:space="preserve">                                          </w:t>
      </w:r>
    </w:p>
    <w:p>
      <w:pPr>
        <w:rPr>
          <w:rFonts w:ascii="Times New Roman" w:hAnsi="Times New Roman"/>
          <w:color w:val="auto"/>
        </w:rPr>
      </w:pPr>
    </w:p>
    <w:p>
      <w:pPr>
        <w:rPr>
          <w:rFonts w:ascii="Times New Roman" w:hAnsi="Times New Roman" w:eastAsia="仿宋_GB2312" w:cs="仿宋_GB2312"/>
          <w:color w:val="auto"/>
          <w:sz w:val="24"/>
          <w:szCs w:val="32"/>
        </w:rPr>
      </w:pPr>
    </w:p>
    <w:p>
      <w:pPr>
        <w:spacing w:line="360" w:lineRule="exact"/>
        <w:rPr>
          <w:rFonts w:hint="eastAsia" w:ascii="Times New Roman" w:hAnsi="Times New Roman" w:eastAsia="黑体" w:cs="黑体"/>
          <w:bCs/>
          <w:color w:val="auto"/>
          <w:sz w:val="32"/>
          <w:szCs w:val="32"/>
        </w:rPr>
        <w:sectPr>
          <w:footerReference r:id="rId3" w:type="default"/>
          <w:pgSz w:w="11906" w:h="16838"/>
          <w:pgMar w:top="1440" w:right="1800" w:bottom="1440" w:left="1800" w:header="851" w:footer="992" w:gutter="0"/>
          <w:pgNumType w:fmt="decimal" w:start="1"/>
          <w:cols w:space="720" w:num="1"/>
          <w:docGrid w:type="lines" w:linePitch="319" w:charSpace="0"/>
        </w:sectPr>
      </w:pPr>
    </w:p>
    <w:p>
      <w:pPr>
        <w:spacing w:line="360" w:lineRule="exact"/>
        <w:rPr>
          <w:rFonts w:ascii="Times New Roman" w:hAnsi="Times New Roman" w:eastAsia="仿宋_GB2312" w:cs="仿宋_GB2312"/>
          <w:bCs/>
          <w:color w:val="auto"/>
          <w:sz w:val="32"/>
          <w:szCs w:val="32"/>
        </w:rPr>
      </w:pPr>
      <w:r>
        <w:rPr>
          <w:rFonts w:hint="eastAsia" w:ascii="Times New Roman" w:hAnsi="Times New Roman" w:eastAsia="黑体" w:cs="黑体"/>
          <w:bCs/>
          <w:color w:val="auto"/>
          <w:sz w:val="32"/>
          <w:szCs w:val="32"/>
        </w:rPr>
        <w:t>附件</w:t>
      </w:r>
      <w:r>
        <w:rPr>
          <w:rFonts w:ascii="Times New Roman" w:hAnsi="Times New Roman" w:eastAsia="仿宋_GB2312" w:cs="仿宋_GB2312"/>
          <w:bCs/>
          <w:color w:val="auto"/>
          <w:sz w:val="32"/>
          <w:szCs w:val="32"/>
        </w:rPr>
        <w:t>1</w:t>
      </w:r>
      <w:r>
        <w:rPr>
          <w:rFonts w:hint="eastAsia" w:ascii="Times New Roman" w:hAnsi="Times New Roman" w:eastAsia="仿宋_GB2312" w:cs="仿宋_GB2312"/>
          <w:bCs/>
          <w:color w:val="auto"/>
          <w:sz w:val="32"/>
          <w:szCs w:val="32"/>
        </w:rPr>
        <w:t>-1</w:t>
      </w:r>
    </w:p>
    <w:p>
      <w:pPr>
        <w:spacing w:line="360" w:lineRule="exact"/>
        <w:jc w:val="center"/>
        <w:rPr>
          <w:rFonts w:ascii="Times New Roman" w:hAnsi="Times New Roman" w:eastAsia="微软雅黑" w:cs="微软雅黑"/>
          <w:bCs/>
          <w:color w:val="auto"/>
          <w:sz w:val="28"/>
          <w:szCs w:val="28"/>
        </w:rPr>
      </w:pPr>
      <w:r>
        <w:rPr>
          <w:rFonts w:hint="eastAsia" w:ascii="Times New Roman" w:hAnsi="Times New Roman" w:eastAsia="微软雅黑" w:cs="微软雅黑"/>
          <w:bCs/>
          <w:color w:val="auto"/>
          <w:sz w:val="28"/>
          <w:szCs w:val="28"/>
        </w:rPr>
        <w:t>2022年南雄市畜禽粪污资源化利用整县推进项目请款资料清单</w:t>
      </w:r>
    </w:p>
    <w:p>
      <w:pPr>
        <w:pStyle w:val="12"/>
        <w:spacing w:before="0" w:beforeAutospacing="0" w:after="0" w:afterAutospacing="0" w:line="560" w:lineRule="exact"/>
        <w:jc w:val="center"/>
        <w:rPr>
          <w:rFonts w:ascii="Times New Roman" w:hAnsi="Times New Roman" w:eastAsia="仿宋_GB2312" w:cs="仿宋_GB2312"/>
          <w:color w:val="auto"/>
          <w:kern w:val="2"/>
          <w:sz w:val="21"/>
        </w:rPr>
      </w:pPr>
      <w:r>
        <w:rPr>
          <w:rFonts w:hint="eastAsia" w:ascii="Times New Roman" w:hAnsi="Times New Roman" w:eastAsia="仿宋_GB2312" w:cs="仿宋_GB2312"/>
          <w:color w:val="auto"/>
          <w:kern w:val="2"/>
          <w:sz w:val="21"/>
        </w:rPr>
        <w:t>（国有投资参股企业申报项目）</w:t>
      </w:r>
    </w:p>
    <w:tbl>
      <w:tblPr>
        <w:tblStyle w:val="13"/>
        <w:tblW w:w="94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4"/>
        <w:gridCol w:w="3402"/>
        <w:gridCol w:w="1134"/>
        <w:gridCol w:w="1134"/>
        <w:gridCol w:w="1134"/>
        <w:gridCol w:w="21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Merge w:val="restart"/>
            <w:vAlign w:val="center"/>
          </w:tcPr>
          <w:p>
            <w:pPr>
              <w:widowControl/>
              <w:spacing w:line="360" w:lineRule="exact"/>
              <w:jc w:val="center"/>
              <w:rPr>
                <w:rFonts w:ascii="Times New Roman" w:hAnsi="Times New Roman" w:eastAsia="仿宋_GB2312" w:cs="仿宋_GB2312"/>
                <w:color w:val="auto"/>
                <w:kern w:val="0"/>
                <w:sz w:val="20"/>
                <w:szCs w:val="20"/>
              </w:rPr>
            </w:pPr>
            <w:r>
              <w:rPr>
                <w:rFonts w:hint="eastAsia" w:ascii="Times New Roman" w:hAnsi="Times New Roman" w:eastAsia="仿宋_GB2312" w:cs="仿宋_GB2312"/>
                <w:color w:val="auto"/>
                <w:sz w:val="20"/>
                <w:szCs w:val="20"/>
              </w:rPr>
              <w:t>序号</w:t>
            </w:r>
          </w:p>
        </w:tc>
        <w:tc>
          <w:tcPr>
            <w:tcW w:w="3402" w:type="dxa"/>
            <w:vMerge w:val="restart"/>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需提供资料</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基建工程类</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货物、设备采购类</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咨询服务类项目</w:t>
            </w:r>
          </w:p>
        </w:tc>
        <w:tc>
          <w:tcPr>
            <w:tcW w:w="2126" w:type="dxa"/>
            <w:vMerge w:val="restart"/>
            <w:vAlign w:val="center"/>
          </w:tcPr>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b/>
                <w:bCs/>
                <w:color w:val="auto"/>
              </w:rPr>
              <w:t>（一）货物和服务类</w:t>
            </w:r>
            <w:r>
              <w:rPr>
                <w:rFonts w:hint="eastAsia" w:ascii="Times New Roman" w:hAnsi="Times New Roman" w:eastAsia="仿宋_GB2312" w:cs="仿宋_GB2312"/>
                <w:color w:val="auto"/>
              </w:rPr>
              <w:t xml:space="preserve">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单项或批量金额 400 万元以上的货物和服务项目，应采用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公开招标方式。 </w:t>
            </w:r>
          </w:p>
          <w:p>
            <w:pPr>
              <w:spacing w:line="360" w:lineRule="exact"/>
              <w:rPr>
                <w:rFonts w:ascii="Times New Roman" w:hAnsi="Times New Roman" w:eastAsia="仿宋_GB2312" w:cs="仿宋_GB2312"/>
                <w:b/>
                <w:bCs/>
                <w:color w:val="auto"/>
              </w:rPr>
            </w:pPr>
            <w:r>
              <w:rPr>
                <w:rFonts w:hint="eastAsia" w:ascii="Times New Roman" w:hAnsi="Times New Roman" w:eastAsia="仿宋_GB2312" w:cs="仿宋_GB2312"/>
                <w:b/>
                <w:bCs/>
                <w:color w:val="auto"/>
              </w:rPr>
              <w:t xml:space="preserve">（二）工程类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施工单项合同估算价 400 万元以上的工程项目、与工程建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设有关的重要设备、材料等货物项目 200 万元以上的以及与工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程建设有关的勘察、设计、监理等服务项目 100 万元以上的，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必须招标。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政府采购工程以及与工程建设有关的货物、服务，采用招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标方式采购的，适用《中华人民共和国招标投标法》及其实施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 xml:space="preserve">条例；采用其他方式采购的，适用《中华人民共和国政府采购 </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法》及其实施条例。</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color w:val="auto"/>
              </w:rPr>
              <w:t>（“√”为对应需要提供的资料）</w:t>
            </w:r>
          </w:p>
          <w:p>
            <w:pPr>
              <w:spacing w:line="360" w:lineRule="exact"/>
              <w:rPr>
                <w:rFonts w:ascii="Times New Roman" w:hAnsi="Times New Roman" w:eastAsia="仿宋_GB2312" w:cs="仿宋_GB2312"/>
                <w:color w:val="auto"/>
              </w:rPr>
            </w:pPr>
            <w:r>
              <w:rPr>
                <w:rFonts w:hint="eastAsia" w:ascii="Times New Roman" w:hAnsi="Times New Roman" w:eastAsia="仿宋_GB2312" w:cs="仿宋_GB2312"/>
                <w:b/>
                <w:bCs/>
                <w:color w:val="auto"/>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trPr>
        <w:tc>
          <w:tcPr>
            <w:tcW w:w="534" w:type="dxa"/>
            <w:vMerge w:val="continue"/>
            <w:vAlign w:val="center"/>
          </w:tcPr>
          <w:p>
            <w:pPr>
              <w:spacing w:line="360" w:lineRule="exact"/>
              <w:rPr>
                <w:rFonts w:ascii="Times New Roman" w:hAnsi="Times New Roman" w:eastAsia="仿宋_GB2312" w:cs="仿宋_GB2312"/>
                <w:color w:val="auto"/>
                <w:sz w:val="20"/>
                <w:szCs w:val="20"/>
              </w:rPr>
            </w:pPr>
          </w:p>
        </w:tc>
        <w:tc>
          <w:tcPr>
            <w:tcW w:w="3402" w:type="dxa"/>
            <w:vMerge w:val="continue"/>
            <w:vAlign w:val="center"/>
          </w:tcPr>
          <w:p>
            <w:pPr>
              <w:spacing w:line="360" w:lineRule="exact"/>
              <w:rPr>
                <w:rFonts w:ascii="Times New Roman" w:hAnsi="Times New Roman" w:eastAsia="仿宋_GB2312" w:cs="仿宋_GB2312"/>
                <w:color w:val="auto"/>
                <w:sz w:val="20"/>
                <w:szCs w:val="20"/>
              </w:rPr>
            </w:pP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结算款</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结算款</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结算款</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1</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2022年南雄市畜禽粪污资源化利用整县推进项目资金用款申请表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发票（韶关以外开具的工程类发票需提供完税证明， 采购类、咨询服务类发票无需完税证明）</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3</w:t>
            </w:r>
          </w:p>
        </w:tc>
        <w:tc>
          <w:tcPr>
            <w:tcW w:w="3402" w:type="dxa"/>
            <w:vAlign w:val="center"/>
          </w:tcPr>
          <w:p>
            <w:pPr>
              <w:spacing w:line="360" w:lineRule="exact"/>
              <w:jc w:val="left"/>
              <w:rPr>
                <w:rFonts w:hint="default"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支付凭证（银行回单或交易流水）</w:t>
            </w:r>
          </w:p>
        </w:tc>
        <w:tc>
          <w:tcPr>
            <w:tcW w:w="1134" w:type="dxa"/>
            <w:vAlign w:val="center"/>
          </w:tcPr>
          <w:p>
            <w:pPr>
              <w:spacing w:line="360" w:lineRule="exact"/>
              <w:jc w:val="center"/>
              <w:rPr>
                <w:rFonts w:hint="eastAsia"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hint="eastAsia"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hint="eastAsia"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4</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中标通知书/询价邀请函、三方报价单、中标通知书/韶关市网上中介服务超市中选通知书等</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lang w:val="en-US" w:eastAsia="zh-CN"/>
              </w:rPr>
              <w:t>5</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合同/协议（附专用合同条款—支付条款）</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lang w:val="en-US" w:eastAsia="zh-CN"/>
              </w:rPr>
              <w:t>6</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项目立项、核准、备案文件（相关证明）、采购备案表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vAlign w:val="center"/>
          </w:tcPr>
          <w:p>
            <w:pPr>
              <w:spacing w:line="360" w:lineRule="exact"/>
              <w:jc w:val="center"/>
              <w:rPr>
                <w:rFonts w:ascii="Times New Roman" w:hAnsi="Times New Roman" w:eastAsia="仿宋_GB2312" w:cs="仿宋_GB2312"/>
                <w:b/>
                <w:bCs/>
                <w:color w:val="auto"/>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lang w:val="en-US" w:eastAsia="zh-CN"/>
              </w:rPr>
              <w:t>7</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工程价款结算签证表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　</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　</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lang w:val="en-US" w:eastAsia="zh-CN"/>
              </w:rPr>
              <w:t>8</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《结算评审结果通知》（</w:t>
            </w:r>
            <w:r>
              <w:rPr>
                <w:rFonts w:hint="eastAsia" w:ascii="Times New Roman" w:hAnsi="Times New Roman" w:eastAsia="仿宋_GB2312" w:cs="仿宋_GB2312"/>
                <w:color w:val="auto"/>
                <w:sz w:val="20"/>
                <w:szCs w:val="20"/>
                <w:lang w:val="en-US" w:eastAsia="zh-CN"/>
              </w:rPr>
              <w:t>有资质的第三方评审单位</w:t>
            </w:r>
            <w:r>
              <w:rPr>
                <w:rFonts w:hint="eastAsia" w:ascii="Times New Roman" w:hAnsi="Times New Roman" w:eastAsia="仿宋_GB2312" w:cs="仿宋_GB2312"/>
                <w:color w:val="auto"/>
                <w:sz w:val="20"/>
                <w:szCs w:val="20"/>
              </w:rPr>
              <w:t>出具）</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p>
        </w:tc>
        <w:tc>
          <w:tcPr>
            <w:tcW w:w="1134" w:type="dxa"/>
            <w:vAlign w:val="center"/>
          </w:tcPr>
          <w:p>
            <w:pPr>
              <w:spacing w:line="360" w:lineRule="exact"/>
              <w:jc w:val="center"/>
              <w:rPr>
                <w:rFonts w:ascii="Times New Roman" w:hAnsi="Times New Roman" w:eastAsia="仿宋_GB2312" w:cs="仿宋_GB2312"/>
                <w:b/>
                <w:bCs/>
                <w:color w:val="auto"/>
                <w:sz w:val="20"/>
                <w:szCs w:val="20"/>
              </w:rPr>
            </w:pP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9</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《建设工程项目结算审核定案表》（</w:t>
            </w:r>
            <w:r>
              <w:rPr>
                <w:rFonts w:hint="eastAsia" w:ascii="Times New Roman" w:hAnsi="Times New Roman" w:eastAsia="仿宋_GB2312" w:cs="仿宋_GB2312"/>
                <w:color w:val="auto"/>
                <w:sz w:val="20"/>
                <w:szCs w:val="20"/>
                <w:lang w:val="en-US" w:eastAsia="zh-CN"/>
              </w:rPr>
              <w:t>有资质的第三方评审单位</w:t>
            </w:r>
            <w:r>
              <w:rPr>
                <w:rFonts w:hint="eastAsia" w:ascii="Times New Roman" w:hAnsi="Times New Roman" w:eastAsia="仿宋_GB2312" w:cs="仿宋_GB2312"/>
                <w:color w:val="auto"/>
                <w:sz w:val="20"/>
                <w:szCs w:val="20"/>
              </w:rPr>
              <w:t>出具）</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　</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default"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10</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2022年南雄市畜禽粪污资源化利用整县推进项目验收表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color w:val="auto"/>
                <w:sz w:val="20"/>
                <w:szCs w:val="20"/>
              </w:rPr>
            </w:pPr>
            <w:r>
              <w:rPr>
                <w:rFonts w:hint="eastAsia" w:ascii="Times New Roman" w:hAnsi="Times New Roman" w:eastAsia="仿宋_GB2312" w:cs="仿宋_GB2312"/>
                <w:b/>
                <w:bCs/>
                <w:color w:val="auto"/>
                <w:sz w:val="20"/>
                <w:szCs w:val="20"/>
              </w:rPr>
              <w:t>√</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rPr>
              <w:t>1</w:t>
            </w:r>
            <w:r>
              <w:rPr>
                <w:rFonts w:hint="eastAsia" w:ascii="Times New Roman" w:hAnsi="Times New Roman" w:eastAsia="仿宋_GB2312" w:cs="仿宋_GB2312"/>
                <w:color w:val="auto"/>
                <w:sz w:val="20"/>
                <w:szCs w:val="20"/>
                <w:lang w:val="en-US" w:eastAsia="zh-CN"/>
              </w:rPr>
              <w:t>1</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设施设备签收明细表（包括项目批复与实际实施完成内容对照表）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　</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　</w:t>
            </w: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rPr>
              <w:t>1</w:t>
            </w:r>
            <w:r>
              <w:rPr>
                <w:rFonts w:hint="eastAsia" w:ascii="Times New Roman" w:hAnsi="Times New Roman" w:eastAsia="仿宋_GB2312" w:cs="仿宋_GB2312"/>
                <w:color w:val="auto"/>
                <w:sz w:val="20"/>
                <w:szCs w:val="20"/>
                <w:lang w:val="en-US" w:eastAsia="zh-CN"/>
              </w:rPr>
              <w:t>2</w:t>
            </w:r>
          </w:p>
        </w:tc>
        <w:tc>
          <w:tcPr>
            <w:tcW w:w="3402" w:type="dxa"/>
            <w:vAlign w:val="center"/>
          </w:tcPr>
          <w:p>
            <w:pPr>
              <w:spacing w:line="360" w:lineRule="exact"/>
              <w:jc w:val="left"/>
              <w:rPr>
                <w:rFonts w:hint="default"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rPr>
              <w:t>施工前中后对比照/设备实物照片</w:t>
            </w:r>
            <w:r>
              <w:rPr>
                <w:rFonts w:hint="eastAsia" w:ascii="Times New Roman" w:hAnsi="Times New Roman" w:eastAsia="仿宋_GB2312" w:cs="仿宋_GB2312"/>
                <w:color w:val="auto"/>
                <w:sz w:val="20"/>
                <w:szCs w:val="20"/>
                <w:lang w:val="en-US" w:eastAsia="zh-CN"/>
              </w:rPr>
              <w:t>或影像资料</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p>
        </w:tc>
        <w:tc>
          <w:tcPr>
            <w:tcW w:w="2126" w:type="dxa"/>
            <w:vMerge w:val="continue"/>
          </w:tcPr>
          <w:p>
            <w:pPr>
              <w:spacing w:line="360" w:lineRule="exact"/>
              <w:rPr>
                <w:rFonts w:ascii="Times New Roman" w:hAnsi="Times New Roman" w:eastAsia="仿宋_GB2312" w:cs="仿宋_GB2312"/>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0" w:hRule="atLeast"/>
        </w:trPr>
        <w:tc>
          <w:tcPr>
            <w:tcW w:w="534" w:type="dxa"/>
            <w:vAlign w:val="center"/>
          </w:tcPr>
          <w:p>
            <w:pPr>
              <w:spacing w:line="360" w:lineRule="exact"/>
              <w:jc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rPr>
              <w:t>1</w:t>
            </w:r>
            <w:r>
              <w:rPr>
                <w:rFonts w:hint="eastAsia" w:ascii="Times New Roman" w:hAnsi="Times New Roman" w:eastAsia="仿宋_GB2312" w:cs="仿宋_GB2312"/>
                <w:color w:val="auto"/>
                <w:sz w:val="20"/>
                <w:szCs w:val="20"/>
                <w:lang w:val="en-US" w:eastAsia="zh-CN"/>
              </w:rPr>
              <w:t>3</w:t>
            </w:r>
          </w:p>
        </w:tc>
        <w:tc>
          <w:tcPr>
            <w:tcW w:w="3402" w:type="dxa"/>
            <w:vAlign w:val="center"/>
          </w:tcPr>
          <w:p>
            <w:pPr>
              <w:spacing w:line="360" w:lineRule="exact"/>
              <w:jc w:val="left"/>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监管责任单位“三到现场”（开工到现场、建设到现场、竣工到现场）签到表</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34" w:type="dxa"/>
            <w:vAlign w:val="center"/>
          </w:tcPr>
          <w:p>
            <w:pPr>
              <w:spacing w:line="360" w:lineRule="exact"/>
              <w:jc w:val="center"/>
              <w:rPr>
                <w:rFonts w:ascii="Times New Roman" w:hAnsi="Times New Roman" w:eastAsia="仿宋_GB2312" w:cs="仿宋_GB2312"/>
                <w:b/>
                <w:bCs/>
                <w:color w:val="auto"/>
                <w:sz w:val="20"/>
                <w:szCs w:val="20"/>
              </w:rPr>
            </w:pPr>
          </w:p>
        </w:tc>
        <w:tc>
          <w:tcPr>
            <w:tcW w:w="2126" w:type="dxa"/>
            <w:vMerge w:val="continue"/>
          </w:tcPr>
          <w:p>
            <w:pPr>
              <w:spacing w:line="360" w:lineRule="exact"/>
              <w:rPr>
                <w:rFonts w:ascii="Times New Roman" w:hAnsi="Times New Roman" w:eastAsia="仿宋_GB2312" w:cs="仿宋_GB2312"/>
                <w:color w:val="auto"/>
              </w:rPr>
            </w:pPr>
          </w:p>
        </w:tc>
      </w:tr>
    </w:tbl>
    <w:p>
      <w:pPr>
        <w:spacing w:line="360" w:lineRule="exact"/>
        <w:rPr>
          <w:rFonts w:ascii="Times New Roman" w:hAnsi="Times New Roman" w:eastAsia="仿宋_GB2312" w:cs="仿宋_GB2312"/>
          <w:color w:val="auto"/>
          <w:sz w:val="32"/>
          <w:szCs w:val="32"/>
        </w:rPr>
      </w:pPr>
      <w:r>
        <w:rPr>
          <w:rFonts w:ascii="Times New Roman" w:hAnsi="Times New Roman" w:eastAsia="黑体" w:cs="黑体"/>
          <w:bCs/>
          <w:color w:val="auto"/>
          <w:sz w:val="32"/>
          <w:szCs w:val="32"/>
        </w:rPr>
        <w:br w:type="page"/>
      </w:r>
      <w:r>
        <w:rPr>
          <w:rFonts w:hint="eastAsia" w:ascii="Times New Roman" w:hAnsi="Times New Roman" w:eastAsia="黑体" w:cs="黑体"/>
          <w:bCs/>
          <w:color w:val="auto"/>
          <w:sz w:val="32"/>
          <w:szCs w:val="32"/>
        </w:rPr>
        <w:t>附件</w:t>
      </w:r>
      <w:r>
        <w:rPr>
          <w:rFonts w:ascii="Times New Roman" w:hAnsi="Times New Roman" w:eastAsia="仿宋_GB2312" w:cs="仿宋_GB2312"/>
          <w:bCs/>
          <w:color w:val="auto"/>
          <w:sz w:val="32"/>
          <w:szCs w:val="32"/>
        </w:rPr>
        <w:t>1</w:t>
      </w:r>
      <w:r>
        <w:rPr>
          <w:rFonts w:hint="eastAsia" w:ascii="Times New Roman" w:hAnsi="Times New Roman" w:eastAsia="仿宋_GB2312" w:cs="仿宋_GB2312"/>
          <w:bCs/>
          <w:color w:val="auto"/>
          <w:sz w:val="32"/>
          <w:szCs w:val="32"/>
        </w:rPr>
        <w:t>-2</w:t>
      </w:r>
    </w:p>
    <w:tbl>
      <w:tblPr>
        <w:tblStyle w:val="13"/>
        <w:tblW w:w="9460" w:type="dxa"/>
        <w:tblInd w:w="93" w:type="dxa"/>
        <w:tblLayout w:type="fixed"/>
        <w:tblCellMar>
          <w:top w:w="0" w:type="dxa"/>
          <w:left w:w="108" w:type="dxa"/>
          <w:bottom w:w="0" w:type="dxa"/>
          <w:right w:w="108" w:type="dxa"/>
        </w:tblCellMar>
      </w:tblPr>
      <w:tblGrid>
        <w:gridCol w:w="607"/>
        <w:gridCol w:w="3253"/>
        <w:gridCol w:w="1133"/>
        <w:gridCol w:w="1150"/>
        <w:gridCol w:w="1117"/>
        <w:gridCol w:w="2200"/>
      </w:tblGrid>
      <w:tr>
        <w:tblPrEx>
          <w:tblCellMar>
            <w:top w:w="0" w:type="dxa"/>
            <w:left w:w="108" w:type="dxa"/>
            <w:bottom w:w="0" w:type="dxa"/>
            <w:right w:w="108" w:type="dxa"/>
          </w:tblCellMar>
        </w:tblPrEx>
        <w:trPr>
          <w:trHeight w:val="539" w:hRule="atLeast"/>
        </w:trPr>
        <w:tc>
          <w:tcPr>
            <w:tcW w:w="9460" w:type="dxa"/>
            <w:gridSpan w:val="6"/>
            <w:tcBorders>
              <w:top w:val="nil"/>
              <w:left w:val="nil"/>
              <w:bottom w:val="nil"/>
              <w:right w:val="nil"/>
            </w:tcBorders>
            <w:vAlign w:val="center"/>
          </w:tcPr>
          <w:p>
            <w:pPr>
              <w:spacing w:line="360" w:lineRule="exact"/>
              <w:jc w:val="center"/>
              <w:rPr>
                <w:rFonts w:ascii="Times New Roman" w:hAnsi="Times New Roman" w:eastAsia="微软雅黑" w:cs="微软雅黑"/>
                <w:bCs/>
                <w:color w:val="auto"/>
                <w:sz w:val="28"/>
                <w:szCs w:val="28"/>
              </w:rPr>
            </w:pPr>
            <w:r>
              <w:rPr>
                <w:rFonts w:hint="eastAsia" w:ascii="Times New Roman" w:hAnsi="Times New Roman" w:eastAsia="微软雅黑" w:cs="微软雅黑"/>
                <w:bCs/>
                <w:color w:val="auto"/>
                <w:sz w:val="28"/>
                <w:szCs w:val="28"/>
              </w:rPr>
              <w:t>2022年南雄市畜禽粪污资源化利用整县推进项目请款资料清单</w:t>
            </w:r>
          </w:p>
          <w:p>
            <w:pPr>
              <w:pStyle w:val="12"/>
              <w:spacing w:before="0" w:beforeAutospacing="0" w:after="0" w:afterAutospacing="0" w:line="560" w:lineRule="exact"/>
              <w:jc w:val="center"/>
              <w:rPr>
                <w:rFonts w:ascii="Times New Roman" w:hAnsi="Times New Roman" w:eastAsia="微软雅黑" w:cs="微软雅黑"/>
                <w:b/>
                <w:bCs/>
                <w:color w:val="auto"/>
                <w:sz w:val="36"/>
                <w:szCs w:val="36"/>
              </w:rPr>
            </w:pPr>
            <w:r>
              <w:rPr>
                <w:rFonts w:hint="eastAsia" w:ascii="Times New Roman" w:hAnsi="Times New Roman" w:eastAsia="仿宋_GB2312" w:cs="仿宋_GB2312"/>
                <w:color w:val="auto"/>
                <w:kern w:val="2"/>
                <w:sz w:val="21"/>
              </w:rPr>
              <w:t>（社会资本自筹投资企业申报项目）</w:t>
            </w:r>
          </w:p>
        </w:tc>
      </w:tr>
      <w:tr>
        <w:tblPrEx>
          <w:tblCellMar>
            <w:top w:w="0" w:type="dxa"/>
            <w:left w:w="108" w:type="dxa"/>
            <w:bottom w:w="0" w:type="dxa"/>
            <w:right w:w="108" w:type="dxa"/>
          </w:tblCellMar>
        </w:tblPrEx>
        <w:trPr>
          <w:trHeight w:val="278" w:hRule="atLeast"/>
        </w:trPr>
        <w:tc>
          <w:tcPr>
            <w:tcW w:w="607"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序号</w:t>
            </w:r>
          </w:p>
        </w:tc>
        <w:tc>
          <w:tcPr>
            <w:tcW w:w="3253" w:type="dxa"/>
            <w:vMerge w:val="restart"/>
            <w:tcBorders>
              <w:top w:val="single" w:color="000000" w:sz="4" w:space="0"/>
              <w:left w:val="single" w:color="000000" w:sz="4" w:space="0"/>
              <w:bottom w:val="single" w:color="000000" w:sz="4" w:space="0"/>
              <w:right w:val="single" w:color="auto"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需提供资料</w:t>
            </w:r>
          </w:p>
        </w:tc>
        <w:tc>
          <w:tcPr>
            <w:tcW w:w="1133"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基建工程类</w:t>
            </w:r>
          </w:p>
        </w:tc>
        <w:tc>
          <w:tcPr>
            <w:tcW w:w="115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cs="宋体"/>
                <w:color w:val="auto"/>
                <w:kern w:val="0"/>
                <w:sz w:val="20"/>
                <w:szCs w:val="20"/>
                <w:lang w:bidi="ar"/>
              </w:rPr>
            </w:pPr>
            <w:r>
              <w:rPr>
                <w:rFonts w:hint="eastAsia" w:ascii="Times New Roman" w:hAnsi="Times New Roman" w:cs="宋体"/>
                <w:color w:val="auto"/>
                <w:kern w:val="0"/>
                <w:sz w:val="20"/>
                <w:szCs w:val="20"/>
                <w:lang w:bidi="ar"/>
              </w:rPr>
              <w:t>货物、设备采购类</w:t>
            </w:r>
          </w:p>
        </w:tc>
        <w:tc>
          <w:tcPr>
            <w:tcW w:w="1117"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cs="宋体"/>
                <w:color w:val="auto"/>
                <w:kern w:val="0"/>
                <w:sz w:val="20"/>
                <w:szCs w:val="20"/>
                <w:lang w:bidi="ar"/>
              </w:rPr>
            </w:pPr>
            <w:r>
              <w:rPr>
                <w:rFonts w:hint="eastAsia" w:ascii="Times New Roman" w:hAnsi="Times New Roman" w:cs="宋体"/>
                <w:color w:val="auto"/>
                <w:kern w:val="0"/>
                <w:sz w:val="20"/>
                <w:szCs w:val="20"/>
                <w:lang w:bidi="ar"/>
              </w:rPr>
              <w:t>服务项目类</w:t>
            </w:r>
          </w:p>
        </w:tc>
        <w:tc>
          <w:tcPr>
            <w:tcW w:w="2200" w:type="dxa"/>
            <w:vMerge w:val="restart"/>
            <w:tcBorders>
              <w:top w:val="single" w:color="000000" w:sz="4" w:space="0"/>
              <w:left w:val="single" w:color="auto" w:sz="4" w:space="0"/>
              <w:right w:val="single" w:color="000000" w:sz="4" w:space="0"/>
            </w:tcBorders>
            <w:vAlign w:val="center"/>
          </w:tcPr>
          <w:p>
            <w:pPr>
              <w:widowControl/>
              <w:jc w:val="left"/>
              <w:textAlignment w:val="center"/>
              <w:rPr>
                <w:rFonts w:hint="default"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lang w:val="en-US" w:eastAsia="zh-CN"/>
              </w:rPr>
              <w:t>符合</w:t>
            </w:r>
            <w:r>
              <w:rPr>
                <w:rFonts w:hint="eastAsia" w:ascii="Times New Roman" w:hAnsi="Times New Roman" w:eastAsia="仿宋_GB2312" w:cs="仿宋_GB2312"/>
                <w:color w:val="auto"/>
              </w:rPr>
              <w:t>《中华人民共和国招标投标法》</w:t>
            </w:r>
            <w:r>
              <w:rPr>
                <w:rFonts w:hint="eastAsia" w:ascii="Times New Roman" w:hAnsi="Times New Roman" w:eastAsia="仿宋_GB2312" w:cs="仿宋_GB2312"/>
                <w:color w:val="auto"/>
                <w:lang w:val="en-US" w:eastAsia="zh-CN"/>
              </w:rPr>
              <w:t>及《</w:t>
            </w:r>
            <w:r>
              <w:rPr>
                <w:rFonts w:hint="eastAsia" w:ascii="Times New Roman" w:hAnsi="Times New Roman" w:eastAsia="仿宋_GB2312" w:cs="仿宋_GB2312"/>
                <w:color w:val="auto"/>
              </w:rPr>
              <w:t>必须招标的工程项目规定</w:t>
            </w:r>
            <w:r>
              <w:rPr>
                <w:rFonts w:hint="eastAsia" w:ascii="Times New Roman" w:hAnsi="Times New Roman" w:eastAsia="仿宋_GB2312" w:cs="仿宋_GB2312"/>
                <w:color w:val="auto"/>
                <w:lang w:val="en-US" w:eastAsia="zh-CN"/>
              </w:rPr>
              <w:t>》的应按照相关规定执行。</w:t>
            </w:r>
          </w:p>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企业、个体</w:t>
            </w:r>
            <w:r>
              <w:rPr>
                <w:rFonts w:hint="eastAsia" w:ascii="Times New Roman" w:hAnsi="Times New Roman" w:eastAsia="仿宋_GB2312" w:cs="仿宋_GB2312"/>
                <w:color w:val="auto"/>
                <w:sz w:val="20"/>
                <w:szCs w:val="20"/>
                <w:lang w:val="en-US" w:eastAsia="zh-CN"/>
              </w:rPr>
              <w:t>户</w:t>
            </w:r>
            <w:r>
              <w:rPr>
                <w:rFonts w:hint="eastAsia" w:ascii="Times New Roman" w:hAnsi="Times New Roman" w:eastAsia="仿宋_GB2312" w:cs="仿宋_GB2312"/>
                <w:color w:val="auto"/>
                <w:sz w:val="20"/>
                <w:szCs w:val="20"/>
              </w:rPr>
              <w:t>自筹资金投资项目可由</w:t>
            </w:r>
            <w:r>
              <w:rPr>
                <w:rFonts w:hint="eastAsia" w:ascii="Times New Roman" w:hAnsi="Times New Roman" w:eastAsia="仿宋_GB2312" w:cs="仿宋_GB2312"/>
                <w:color w:val="auto"/>
                <w:sz w:val="20"/>
                <w:szCs w:val="20"/>
                <w:lang w:val="en-US" w:eastAsia="zh-CN"/>
              </w:rPr>
              <w:t>实施</w:t>
            </w:r>
            <w:r>
              <w:rPr>
                <w:rFonts w:hint="eastAsia" w:ascii="Times New Roman" w:hAnsi="Times New Roman" w:eastAsia="仿宋_GB2312" w:cs="仿宋_GB2312"/>
                <w:color w:val="auto"/>
                <w:sz w:val="20"/>
                <w:szCs w:val="20"/>
              </w:rPr>
              <w:t>主体自行决定实施形式。但必须签订</w:t>
            </w:r>
            <w:r>
              <w:rPr>
                <w:rFonts w:hint="eastAsia" w:ascii="Times New Roman" w:hAnsi="Times New Roman" w:eastAsia="仿宋_GB2312" w:cs="仿宋_GB2312"/>
                <w:color w:val="auto"/>
                <w:sz w:val="20"/>
                <w:szCs w:val="20"/>
                <w:lang w:val="en-US" w:eastAsia="zh-CN"/>
              </w:rPr>
              <w:t>合同，</w:t>
            </w:r>
            <w:r>
              <w:rPr>
                <w:rFonts w:hint="eastAsia" w:ascii="Times New Roman" w:hAnsi="Times New Roman" w:eastAsia="仿宋_GB2312" w:cs="仿宋_GB2312"/>
                <w:color w:val="auto"/>
                <w:sz w:val="20"/>
                <w:szCs w:val="20"/>
              </w:rPr>
              <w:t>货物、设备采购协议。</w:t>
            </w:r>
          </w:p>
        </w:tc>
      </w:tr>
      <w:tr>
        <w:tblPrEx>
          <w:tblCellMar>
            <w:top w:w="0" w:type="dxa"/>
            <w:left w:w="108" w:type="dxa"/>
            <w:bottom w:w="0" w:type="dxa"/>
            <w:right w:w="108" w:type="dxa"/>
          </w:tblCellMar>
        </w:tblPrEx>
        <w:trPr>
          <w:trHeight w:val="547" w:hRule="atLeast"/>
        </w:trPr>
        <w:tc>
          <w:tcPr>
            <w:tcW w:w="607"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cs="宋体"/>
                <w:color w:val="auto"/>
                <w:sz w:val="20"/>
                <w:szCs w:val="20"/>
              </w:rPr>
            </w:pPr>
          </w:p>
        </w:tc>
        <w:tc>
          <w:tcPr>
            <w:tcW w:w="3253" w:type="dxa"/>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ascii="Times New Roman" w:hAnsi="Times New Roman" w:cs="宋体"/>
                <w:color w:val="auto"/>
                <w:sz w:val="20"/>
                <w:szCs w:val="20"/>
              </w:rPr>
            </w:pPr>
          </w:p>
        </w:tc>
        <w:tc>
          <w:tcPr>
            <w:tcW w:w="1133" w:type="dxa"/>
            <w:tcBorders>
              <w:top w:val="single" w:color="auto"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结算款</w:t>
            </w:r>
          </w:p>
        </w:tc>
        <w:tc>
          <w:tcPr>
            <w:tcW w:w="1150" w:type="dxa"/>
            <w:tcBorders>
              <w:top w:val="single" w:color="auto"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结算款</w:t>
            </w:r>
          </w:p>
        </w:tc>
        <w:tc>
          <w:tcPr>
            <w:tcW w:w="1117" w:type="dxa"/>
            <w:tcBorders>
              <w:top w:val="single" w:color="auto"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color w:val="auto"/>
                <w:sz w:val="20"/>
                <w:szCs w:val="20"/>
              </w:rPr>
            </w:pPr>
            <w:r>
              <w:rPr>
                <w:rFonts w:hint="eastAsia" w:ascii="Times New Roman" w:hAnsi="Times New Roman" w:cs="宋体"/>
                <w:color w:val="auto"/>
                <w:kern w:val="0"/>
                <w:sz w:val="20"/>
                <w:szCs w:val="20"/>
                <w:lang w:bidi="ar"/>
              </w:rPr>
              <w:t>结算款</w:t>
            </w:r>
          </w:p>
        </w:tc>
        <w:tc>
          <w:tcPr>
            <w:tcW w:w="2200" w:type="dxa"/>
            <w:vMerge w:val="continue"/>
            <w:tcBorders>
              <w:left w:val="single" w:color="auto" w:sz="4" w:space="0"/>
              <w:right w:val="single" w:color="000000" w:sz="4" w:space="0"/>
            </w:tcBorders>
            <w:vAlign w:val="center"/>
          </w:tcPr>
          <w:p>
            <w:pPr>
              <w:jc w:val="center"/>
              <w:rPr>
                <w:rFonts w:ascii="Times New Roman" w:hAnsi="Times New Roman" w:cs="宋体"/>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1</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2022年南雄市畜禽粪污资源化利用整县推进项目资金用款申请表</w:t>
            </w:r>
          </w:p>
        </w:tc>
        <w:tc>
          <w:tcPr>
            <w:tcW w:w="1133" w:type="dxa"/>
            <w:tcBorders>
              <w:top w:val="single" w:color="000000" w:sz="4" w:space="0"/>
              <w:left w:val="single" w:color="000000" w:sz="4" w:space="0"/>
              <w:bottom w:val="single" w:color="000000" w:sz="4" w:space="0"/>
              <w:right w:val="single" w:color="000000" w:sz="4" w:space="0"/>
            </w:tcBorders>
            <w:vAlign w:val="center"/>
          </w:tcPr>
          <w:p>
            <w:pPr>
              <w:spacing w:line="360" w:lineRule="exact"/>
              <w:jc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发票（韶关以外开具的工程类发票需提供完税证明， 采购类、咨询服务类发票无需完税证明）</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3</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合同（货物、设备采购协议）</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921"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4</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工程价款结算签证表</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5</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《结算评审结果通知》（</w:t>
            </w:r>
            <w:r>
              <w:rPr>
                <w:rFonts w:hint="eastAsia" w:ascii="Times New Roman" w:hAnsi="Times New Roman" w:eastAsia="仿宋_GB2312" w:cs="仿宋_GB2312"/>
                <w:color w:val="auto"/>
                <w:sz w:val="20"/>
                <w:szCs w:val="20"/>
                <w:lang w:val="en-US" w:eastAsia="zh-CN"/>
              </w:rPr>
              <w:t>有资质的第三方评审单位</w:t>
            </w:r>
            <w:r>
              <w:rPr>
                <w:rFonts w:hint="eastAsia" w:ascii="Times New Roman" w:hAnsi="Times New Roman" w:eastAsia="仿宋_GB2312" w:cs="仿宋_GB2312"/>
                <w:color w:val="auto"/>
                <w:sz w:val="20"/>
                <w:szCs w:val="20"/>
              </w:rPr>
              <w:t>出具）（蓄粪池、异位发酵床不需要）</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816"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6</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《建设工程项目结算审核定案表》（</w:t>
            </w:r>
            <w:r>
              <w:rPr>
                <w:rFonts w:hint="eastAsia" w:ascii="Times New Roman" w:hAnsi="Times New Roman" w:eastAsia="仿宋_GB2312" w:cs="仿宋_GB2312"/>
                <w:color w:val="auto"/>
                <w:sz w:val="20"/>
                <w:szCs w:val="20"/>
                <w:lang w:val="en-US" w:eastAsia="zh-CN"/>
              </w:rPr>
              <w:t>有资质的第三方评审单位</w:t>
            </w:r>
            <w:r>
              <w:rPr>
                <w:rFonts w:hint="eastAsia" w:ascii="Times New Roman" w:hAnsi="Times New Roman" w:eastAsia="仿宋_GB2312" w:cs="仿宋_GB2312"/>
                <w:color w:val="auto"/>
                <w:sz w:val="20"/>
                <w:szCs w:val="20"/>
              </w:rPr>
              <w:t>出具）（蓄粪池、异位发酵床不需要）</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805"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7</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资金支付</w:t>
            </w:r>
            <w:r>
              <w:rPr>
                <w:rFonts w:hint="eastAsia" w:ascii="Times New Roman" w:hAnsi="Times New Roman" w:eastAsia="仿宋_GB2312" w:cs="仿宋_GB2312"/>
                <w:color w:val="auto"/>
                <w:sz w:val="20"/>
                <w:szCs w:val="20"/>
                <w:lang w:val="en-US" w:eastAsia="zh-CN"/>
              </w:rPr>
              <w:t>凭证（银行回单或交易流水）</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805"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8</w:t>
            </w:r>
          </w:p>
        </w:tc>
        <w:tc>
          <w:tcPr>
            <w:tcW w:w="3253" w:type="dxa"/>
            <w:tcBorders>
              <w:top w:val="single" w:color="000000" w:sz="4" w:space="0"/>
              <w:left w:val="single" w:color="000000" w:sz="4" w:space="0"/>
              <w:bottom w:val="single" w:color="000000" w:sz="4" w:space="0"/>
              <w:right w:val="single" w:color="000000" w:sz="4" w:space="0"/>
            </w:tcBorders>
            <w:vAlign w:val="center"/>
          </w:tcPr>
          <w:p>
            <w:pPr>
              <w:spacing w:line="360" w:lineRule="exact"/>
              <w:jc w:val="left"/>
              <w:rPr>
                <w:rFonts w:hint="eastAsia"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rPr>
              <w:t>施工前中后对比照/设备实物照片</w:t>
            </w:r>
            <w:r>
              <w:rPr>
                <w:rFonts w:hint="eastAsia" w:ascii="Times New Roman" w:hAnsi="Times New Roman" w:eastAsia="仿宋_GB2312" w:cs="仿宋_GB2312"/>
                <w:color w:val="auto"/>
                <w:sz w:val="20"/>
                <w:szCs w:val="20"/>
                <w:lang w:val="en-US" w:eastAsia="zh-CN"/>
              </w:rPr>
              <w:t>或影像资料</w:t>
            </w:r>
          </w:p>
        </w:tc>
        <w:tc>
          <w:tcPr>
            <w:tcW w:w="1133" w:type="dxa"/>
            <w:tcBorders>
              <w:top w:val="single" w:color="000000" w:sz="4" w:space="0"/>
              <w:left w:val="single" w:color="000000" w:sz="4" w:space="0"/>
              <w:bottom w:val="single" w:color="000000" w:sz="4" w:space="0"/>
              <w:right w:val="single" w:color="000000" w:sz="4" w:space="0"/>
            </w:tcBorders>
            <w:vAlign w:val="center"/>
          </w:tcPr>
          <w:p>
            <w:pPr>
              <w:spacing w:line="360" w:lineRule="exact"/>
              <w:jc w:val="center"/>
              <w:rPr>
                <w:rFonts w:hint="eastAsia"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spacing w:line="360" w:lineRule="exact"/>
              <w:jc w:val="center"/>
              <w:rPr>
                <w:rFonts w:hint="eastAsia"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spacing w:line="360" w:lineRule="exact"/>
              <w:jc w:val="center"/>
              <w:rPr>
                <w:rFonts w:hint="eastAsia" w:ascii="Times New Roman" w:hAnsi="Times New Roman" w:eastAsia="仿宋_GB2312" w:cs="仿宋_GB2312"/>
                <w:b/>
                <w:bCs/>
                <w:color w:val="auto"/>
                <w:sz w:val="20"/>
                <w:szCs w:val="20"/>
              </w:rPr>
            </w:pP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lang w:val="en-US" w:eastAsia="zh-CN"/>
              </w:rPr>
              <w:t>9</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2022年南雄市畜禽粪污资源化利用整县推进项目验收表</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278"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default" w:ascii="Times New Roman" w:hAnsi="Times New Roman" w:eastAsia="仿宋_GB2312" w:cs="仿宋_GB2312"/>
                <w:color w:val="auto"/>
                <w:sz w:val="20"/>
                <w:szCs w:val="20"/>
                <w:lang w:val="en-US" w:eastAsia="zh-CN"/>
              </w:rPr>
            </w:pPr>
            <w:r>
              <w:rPr>
                <w:rFonts w:hint="eastAsia" w:ascii="Times New Roman" w:hAnsi="Times New Roman" w:eastAsia="仿宋_GB2312" w:cs="仿宋_GB2312"/>
                <w:color w:val="auto"/>
                <w:sz w:val="20"/>
                <w:szCs w:val="20"/>
                <w:lang w:val="en-US" w:eastAsia="zh-CN"/>
              </w:rPr>
              <w:t>10</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设施设备签收明细表（包括项目批复与实际实施完成内容对照表）</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2200" w:type="dxa"/>
            <w:vMerge w:val="continue"/>
            <w:tcBorders>
              <w:left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r>
        <w:tblPrEx>
          <w:tblCellMar>
            <w:top w:w="0" w:type="dxa"/>
            <w:left w:w="108" w:type="dxa"/>
            <w:bottom w:w="0" w:type="dxa"/>
            <w:right w:w="108" w:type="dxa"/>
          </w:tblCellMar>
        </w:tblPrEx>
        <w:trPr>
          <w:trHeight w:val="547" w:hRule="atLeast"/>
        </w:trPr>
        <w:tc>
          <w:tcPr>
            <w:tcW w:w="60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仿宋_GB2312" w:cs="仿宋_GB2312"/>
                <w:color w:val="auto"/>
                <w:sz w:val="20"/>
                <w:szCs w:val="20"/>
                <w:lang w:eastAsia="zh-CN"/>
              </w:rPr>
            </w:pPr>
            <w:r>
              <w:rPr>
                <w:rFonts w:hint="eastAsia" w:ascii="Times New Roman" w:hAnsi="Times New Roman" w:eastAsia="仿宋_GB2312" w:cs="仿宋_GB2312"/>
                <w:color w:val="auto"/>
                <w:sz w:val="20"/>
                <w:szCs w:val="20"/>
              </w:rPr>
              <w:t>1</w:t>
            </w:r>
            <w:r>
              <w:rPr>
                <w:rFonts w:hint="eastAsia" w:ascii="Times New Roman" w:hAnsi="Times New Roman" w:eastAsia="仿宋_GB2312" w:cs="仿宋_GB2312"/>
                <w:color w:val="auto"/>
                <w:sz w:val="20"/>
                <w:szCs w:val="20"/>
                <w:lang w:val="en-US" w:eastAsia="zh-CN"/>
              </w:rPr>
              <w:t>1</w:t>
            </w:r>
          </w:p>
        </w:tc>
        <w:tc>
          <w:tcPr>
            <w:tcW w:w="3253" w:type="dxa"/>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eastAsia="仿宋_GB2312" w:cs="仿宋_GB2312"/>
                <w:color w:val="auto"/>
                <w:sz w:val="20"/>
                <w:szCs w:val="20"/>
              </w:rPr>
            </w:pPr>
            <w:r>
              <w:rPr>
                <w:rFonts w:hint="eastAsia" w:ascii="Times New Roman" w:hAnsi="Times New Roman" w:eastAsia="仿宋_GB2312" w:cs="仿宋_GB2312"/>
                <w:color w:val="auto"/>
                <w:sz w:val="20"/>
                <w:szCs w:val="20"/>
              </w:rPr>
              <w:t>监管责任单位“三到现场”（开工到现场、建设到现场、竣工到现场）签到表</w:t>
            </w:r>
          </w:p>
        </w:tc>
        <w:tc>
          <w:tcPr>
            <w:tcW w:w="1133"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50"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r>
              <w:rPr>
                <w:rFonts w:hint="eastAsia" w:ascii="Times New Roman" w:hAnsi="Times New Roman" w:eastAsia="仿宋_GB2312" w:cs="仿宋_GB2312"/>
                <w:b/>
                <w:bCs/>
                <w:color w:val="auto"/>
                <w:sz w:val="20"/>
                <w:szCs w:val="20"/>
              </w:rPr>
              <w:t>√</w:t>
            </w:r>
          </w:p>
        </w:tc>
        <w:tc>
          <w:tcPr>
            <w:tcW w:w="1117"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eastAsia="仿宋_GB2312" w:cs="仿宋_GB2312"/>
                <w:b/>
                <w:bCs/>
                <w:color w:val="auto"/>
                <w:sz w:val="20"/>
                <w:szCs w:val="20"/>
              </w:rPr>
            </w:pPr>
          </w:p>
        </w:tc>
        <w:tc>
          <w:tcPr>
            <w:tcW w:w="2200" w:type="dxa"/>
            <w:vMerge w:val="continue"/>
            <w:tcBorders>
              <w:left w:val="single" w:color="auto" w:sz="4" w:space="0"/>
              <w:bottom w:val="single" w:color="auto" w:sz="4" w:space="0"/>
              <w:right w:val="single" w:color="000000" w:sz="4" w:space="0"/>
            </w:tcBorders>
            <w:vAlign w:val="center"/>
          </w:tcPr>
          <w:p>
            <w:pPr>
              <w:widowControl/>
              <w:jc w:val="center"/>
              <w:textAlignment w:val="center"/>
              <w:rPr>
                <w:rFonts w:ascii="Times New Roman" w:hAnsi="Times New Roman" w:eastAsia="仿宋_GB2312" w:cs="仿宋_GB2312"/>
                <w:color w:val="auto"/>
                <w:sz w:val="20"/>
                <w:szCs w:val="20"/>
              </w:rPr>
            </w:pPr>
          </w:p>
        </w:tc>
      </w:tr>
    </w:tbl>
    <w:p>
      <w:pPr>
        <w:spacing w:line="560" w:lineRule="exact"/>
        <w:rPr>
          <w:rFonts w:ascii="Times New Roman" w:hAnsi="Times New Roman" w:eastAsia="仿宋_GB2312" w:cs="仿宋_GB2312"/>
          <w:color w:val="auto"/>
          <w:sz w:val="32"/>
          <w:szCs w:val="32"/>
        </w:rPr>
      </w:pPr>
    </w:p>
    <w:p>
      <w:pPr>
        <w:rPr>
          <w:rFonts w:ascii="Times New Roman" w:hAnsi="Times New Roman"/>
          <w:color w:val="auto"/>
        </w:rPr>
      </w:pPr>
    </w:p>
    <w:p>
      <w:pPr>
        <w:rPr>
          <w:rFonts w:ascii="Times New Roman" w:hAnsi="Times New Roman"/>
          <w:color w:val="auto"/>
        </w:rPr>
        <w:sectPr>
          <w:footerReference r:id="rId4" w:type="default"/>
          <w:pgSz w:w="11906" w:h="16838"/>
          <w:pgMar w:top="1440" w:right="1423" w:bottom="1440" w:left="1423" w:header="851" w:footer="992" w:gutter="0"/>
          <w:pgNumType w:fmt="decimal" w:start="1"/>
          <w:cols w:space="720" w:num="1"/>
          <w:docGrid w:type="lines" w:linePitch="319" w:charSpace="0"/>
        </w:sectPr>
      </w:pPr>
    </w:p>
    <w:tbl>
      <w:tblPr>
        <w:tblStyle w:val="13"/>
        <w:tblW w:w="15614" w:type="dxa"/>
        <w:tblInd w:w="0" w:type="dxa"/>
        <w:tblLayout w:type="fixed"/>
        <w:tblCellMar>
          <w:top w:w="0" w:type="dxa"/>
          <w:left w:w="108" w:type="dxa"/>
          <w:bottom w:w="0" w:type="dxa"/>
          <w:right w:w="108" w:type="dxa"/>
        </w:tblCellMar>
      </w:tblPr>
      <w:tblGrid>
        <w:gridCol w:w="3477"/>
        <w:gridCol w:w="514"/>
        <w:gridCol w:w="1269"/>
        <w:gridCol w:w="2675"/>
        <w:gridCol w:w="1350"/>
        <w:gridCol w:w="1125"/>
        <w:gridCol w:w="1378"/>
        <w:gridCol w:w="236"/>
        <w:gridCol w:w="854"/>
        <w:gridCol w:w="863"/>
        <w:gridCol w:w="236"/>
        <w:gridCol w:w="780"/>
        <w:gridCol w:w="857"/>
      </w:tblGrid>
      <w:tr>
        <w:tblPrEx>
          <w:tblCellMar>
            <w:top w:w="0" w:type="dxa"/>
            <w:left w:w="108" w:type="dxa"/>
            <w:bottom w:w="0" w:type="dxa"/>
            <w:right w:w="108" w:type="dxa"/>
          </w:tblCellMar>
        </w:tblPrEx>
        <w:trPr>
          <w:trHeight w:val="638" w:hRule="atLeast"/>
        </w:trPr>
        <w:tc>
          <w:tcPr>
            <w:tcW w:w="15614" w:type="dxa"/>
            <w:gridSpan w:val="13"/>
            <w:vMerge w:val="restart"/>
            <w:tcBorders>
              <w:top w:val="nil"/>
              <w:left w:val="nil"/>
              <w:bottom w:val="nil"/>
              <w:right w:val="nil"/>
            </w:tcBorders>
            <w:vAlign w:val="center"/>
          </w:tcPr>
          <w:p>
            <w:pPr>
              <w:spacing w:line="360" w:lineRule="exact"/>
              <w:rPr>
                <w:rFonts w:ascii="Times New Roman" w:hAnsi="Times New Roman" w:eastAsia="仿宋_GB2312" w:cs="仿宋_GB2312"/>
                <w:color w:val="auto"/>
                <w:sz w:val="32"/>
                <w:szCs w:val="32"/>
              </w:rPr>
            </w:pPr>
            <w:r>
              <w:rPr>
                <w:rFonts w:hint="eastAsia" w:ascii="Times New Roman" w:hAnsi="Times New Roman" w:eastAsia="黑体" w:cs="黑体"/>
                <w:bCs/>
                <w:color w:val="auto"/>
                <w:sz w:val="32"/>
                <w:szCs w:val="32"/>
              </w:rPr>
              <w:t>附件</w:t>
            </w:r>
            <w:r>
              <w:rPr>
                <w:rFonts w:hint="default" w:ascii="Times New Roman" w:hAnsi="Times New Roman" w:eastAsia="黑体" w:cs="Times New Roman"/>
                <w:bCs/>
                <w:color w:val="auto"/>
                <w:sz w:val="32"/>
                <w:szCs w:val="32"/>
              </w:rPr>
              <w:t>2-1</w:t>
            </w:r>
          </w:p>
          <w:p>
            <w:pPr>
              <w:widowControl/>
              <w:jc w:val="center"/>
              <w:rPr>
                <w:rFonts w:ascii="Times New Roman" w:hAnsi="Times New Roman" w:cs="宋体"/>
                <w:b/>
                <w:bCs/>
                <w:color w:val="auto"/>
                <w:kern w:val="0"/>
                <w:sz w:val="36"/>
                <w:szCs w:val="36"/>
              </w:rPr>
            </w:pPr>
            <w:r>
              <w:rPr>
                <w:rFonts w:hint="eastAsia" w:ascii="Times New Roman" w:hAnsi="Times New Roman" w:eastAsia="微软雅黑" w:cs="微软雅黑"/>
                <w:color w:val="auto"/>
                <w:kern w:val="0"/>
                <w:sz w:val="36"/>
                <w:szCs w:val="36"/>
              </w:rPr>
              <w:t>2022年南雄市畜禽粪污资源化利用整县推进项目资金用款申请表</w:t>
            </w:r>
            <w:r>
              <w:rPr>
                <w:rFonts w:hint="eastAsia" w:ascii="Times New Roman" w:hAnsi="Times New Roman" w:eastAsia="微软雅黑" w:cs="微软雅黑"/>
                <w:color w:val="auto"/>
                <w:kern w:val="0"/>
                <w:sz w:val="28"/>
                <w:szCs w:val="28"/>
                <w:lang w:bidi="ar"/>
              </w:rPr>
              <w:t>（模板）</w:t>
            </w:r>
          </w:p>
        </w:tc>
      </w:tr>
      <w:tr>
        <w:tblPrEx>
          <w:tblCellMar>
            <w:top w:w="0" w:type="dxa"/>
            <w:left w:w="108" w:type="dxa"/>
            <w:bottom w:w="0" w:type="dxa"/>
            <w:right w:w="108" w:type="dxa"/>
          </w:tblCellMar>
        </w:tblPrEx>
        <w:trPr>
          <w:trHeight w:val="638" w:hRule="atLeast"/>
        </w:trPr>
        <w:tc>
          <w:tcPr>
            <w:tcW w:w="15614" w:type="dxa"/>
            <w:gridSpan w:val="13"/>
            <w:vMerge w:val="continue"/>
            <w:tcBorders>
              <w:top w:val="nil"/>
              <w:left w:val="nil"/>
              <w:bottom w:val="nil"/>
              <w:right w:val="nil"/>
            </w:tcBorders>
            <w:vAlign w:val="center"/>
          </w:tcPr>
          <w:p>
            <w:pPr>
              <w:widowControl/>
              <w:jc w:val="left"/>
              <w:rPr>
                <w:rFonts w:ascii="Times New Roman" w:hAnsi="Times New Roman" w:cs="宋体"/>
                <w:b/>
                <w:bCs/>
                <w:color w:val="auto"/>
                <w:kern w:val="0"/>
                <w:sz w:val="36"/>
                <w:szCs w:val="36"/>
              </w:rPr>
            </w:pPr>
          </w:p>
        </w:tc>
      </w:tr>
      <w:tr>
        <w:tblPrEx>
          <w:tblCellMar>
            <w:top w:w="0" w:type="dxa"/>
            <w:left w:w="108" w:type="dxa"/>
            <w:bottom w:w="0" w:type="dxa"/>
            <w:right w:w="108" w:type="dxa"/>
          </w:tblCellMar>
        </w:tblPrEx>
        <w:trPr>
          <w:trHeight w:val="320" w:hRule="atLeast"/>
        </w:trPr>
        <w:tc>
          <w:tcPr>
            <w:tcW w:w="3991" w:type="dxa"/>
            <w:gridSpan w:val="2"/>
            <w:tcBorders>
              <w:top w:val="nil"/>
              <w:left w:val="nil"/>
              <w:bottom w:val="nil"/>
              <w:right w:val="nil"/>
            </w:tcBorders>
            <w:vAlign w:val="center"/>
          </w:tcPr>
          <w:p>
            <w:pPr>
              <w:widowControl/>
              <w:jc w:val="left"/>
              <w:rPr>
                <w:rFonts w:ascii="Times New Roman" w:hAnsi="Times New Roman" w:cs="宋体"/>
                <w:color w:val="auto"/>
                <w:kern w:val="0"/>
                <w:sz w:val="20"/>
                <w:szCs w:val="20"/>
              </w:rPr>
            </w:pPr>
            <w:r>
              <w:rPr>
                <w:rFonts w:hint="eastAsia" w:ascii="Times New Roman" w:hAnsi="Times New Roman" w:cs="宋体"/>
                <w:color w:val="auto"/>
                <w:kern w:val="0"/>
                <w:sz w:val="20"/>
                <w:szCs w:val="20"/>
              </w:rPr>
              <w:t>预算单位编码及名称：</w:t>
            </w:r>
          </w:p>
        </w:tc>
        <w:tc>
          <w:tcPr>
            <w:tcW w:w="1269" w:type="dxa"/>
            <w:tcBorders>
              <w:top w:val="nil"/>
              <w:left w:val="nil"/>
              <w:bottom w:val="nil"/>
              <w:right w:val="nil"/>
            </w:tcBorders>
            <w:vAlign w:val="center"/>
          </w:tcPr>
          <w:p>
            <w:pPr>
              <w:widowControl/>
              <w:jc w:val="left"/>
              <w:rPr>
                <w:rFonts w:ascii="Times New Roman" w:hAnsi="Times New Roman" w:cs="宋体"/>
                <w:color w:val="auto"/>
                <w:kern w:val="0"/>
                <w:sz w:val="20"/>
                <w:szCs w:val="20"/>
              </w:rPr>
            </w:pPr>
          </w:p>
        </w:tc>
        <w:tc>
          <w:tcPr>
            <w:tcW w:w="2675" w:type="dxa"/>
            <w:tcBorders>
              <w:top w:val="nil"/>
              <w:left w:val="nil"/>
              <w:bottom w:val="nil"/>
              <w:right w:val="nil"/>
            </w:tcBorders>
            <w:vAlign w:val="center"/>
          </w:tcPr>
          <w:p>
            <w:pPr>
              <w:widowControl/>
              <w:jc w:val="left"/>
              <w:rPr>
                <w:rFonts w:ascii="Times New Roman" w:hAnsi="Times New Roman" w:eastAsia="Times New Roman"/>
                <w:color w:val="auto"/>
                <w:kern w:val="0"/>
                <w:sz w:val="20"/>
                <w:szCs w:val="20"/>
              </w:rPr>
            </w:pPr>
          </w:p>
        </w:tc>
        <w:tc>
          <w:tcPr>
            <w:tcW w:w="1350" w:type="dxa"/>
            <w:tcBorders>
              <w:top w:val="nil"/>
              <w:left w:val="nil"/>
              <w:bottom w:val="nil"/>
              <w:right w:val="nil"/>
            </w:tcBorders>
            <w:vAlign w:val="center"/>
          </w:tcPr>
          <w:p>
            <w:pPr>
              <w:widowControl/>
              <w:jc w:val="left"/>
              <w:rPr>
                <w:rFonts w:ascii="Times New Roman" w:hAnsi="Times New Roman" w:eastAsia="Times New Roman"/>
                <w:color w:val="auto"/>
                <w:kern w:val="0"/>
                <w:sz w:val="20"/>
                <w:szCs w:val="20"/>
              </w:rPr>
            </w:pPr>
          </w:p>
        </w:tc>
        <w:tc>
          <w:tcPr>
            <w:tcW w:w="2503" w:type="dxa"/>
            <w:gridSpan w:val="2"/>
            <w:tcBorders>
              <w:top w:val="nil"/>
              <w:left w:val="nil"/>
              <w:bottom w:val="nil"/>
              <w:right w:val="nil"/>
            </w:tcBorders>
            <w:vAlign w:val="center"/>
          </w:tcPr>
          <w:p>
            <w:pPr>
              <w:widowControl/>
              <w:jc w:val="left"/>
              <w:rPr>
                <w:rFonts w:ascii="Times New Roman" w:hAnsi="Times New Roman" w:eastAsia="Times New Roman"/>
                <w:color w:val="auto"/>
                <w:kern w:val="0"/>
                <w:sz w:val="20"/>
                <w:szCs w:val="20"/>
              </w:rPr>
            </w:pPr>
          </w:p>
        </w:tc>
        <w:tc>
          <w:tcPr>
            <w:tcW w:w="236" w:type="dxa"/>
            <w:tcBorders>
              <w:top w:val="nil"/>
              <w:left w:val="nil"/>
              <w:bottom w:val="nil"/>
              <w:right w:val="nil"/>
            </w:tcBorders>
            <w:vAlign w:val="center"/>
          </w:tcPr>
          <w:p>
            <w:pPr>
              <w:widowControl/>
              <w:jc w:val="center"/>
              <w:rPr>
                <w:rFonts w:ascii="Times New Roman" w:hAnsi="Times New Roman" w:eastAsia="Times New Roman"/>
                <w:color w:val="auto"/>
                <w:kern w:val="0"/>
                <w:sz w:val="20"/>
                <w:szCs w:val="20"/>
              </w:rPr>
            </w:pPr>
          </w:p>
        </w:tc>
        <w:tc>
          <w:tcPr>
            <w:tcW w:w="3590" w:type="dxa"/>
            <w:gridSpan w:val="5"/>
            <w:tcBorders>
              <w:top w:val="nil"/>
              <w:left w:val="nil"/>
              <w:bottom w:val="nil"/>
              <w:right w:val="nil"/>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单位：元</w:t>
            </w:r>
          </w:p>
        </w:tc>
      </w:tr>
      <w:tr>
        <w:tblPrEx>
          <w:tblCellMar>
            <w:top w:w="0" w:type="dxa"/>
            <w:left w:w="108" w:type="dxa"/>
            <w:bottom w:w="0" w:type="dxa"/>
            <w:right w:w="108" w:type="dxa"/>
          </w:tblCellMar>
        </w:tblPrEx>
        <w:trPr>
          <w:trHeight w:val="400" w:hRule="atLeast"/>
        </w:trPr>
        <w:tc>
          <w:tcPr>
            <w:tcW w:w="3477" w:type="dxa"/>
            <w:tcBorders>
              <w:top w:val="single" w:color="auto" w:sz="8"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项目文件文号及名称</w:t>
            </w:r>
          </w:p>
        </w:tc>
        <w:tc>
          <w:tcPr>
            <w:tcW w:w="12137" w:type="dxa"/>
            <w:gridSpan w:val="12"/>
            <w:tcBorders>
              <w:top w:val="single" w:color="auto" w:sz="8"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2"/>
                <w:szCs w:val="22"/>
              </w:rPr>
            </w:pPr>
            <w:r>
              <w:rPr>
                <w:rFonts w:hint="eastAsia" w:ascii="Times New Roman" w:hAnsi="Times New Roman" w:cs="宋体"/>
                <w:color w:val="auto"/>
                <w:kern w:val="0"/>
                <w:sz w:val="22"/>
                <w:szCs w:val="22"/>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预算功能科目编码名称</w:t>
            </w:r>
          </w:p>
        </w:tc>
        <w:tc>
          <w:tcPr>
            <w:tcW w:w="12137" w:type="dxa"/>
            <w:gridSpan w:val="12"/>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2"/>
                <w:szCs w:val="22"/>
              </w:rPr>
            </w:pPr>
            <w:r>
              <w:rPr>
                <w:rFonts w:hint="eastAsia" w:ascii="Times New Roman" w:hAnsi="Times New Roman" w:cs="宋体"/>
                <w:color w:val="auto"/>
                <w:kern w:val="0"/>
                <w:sz w:val="22"/>
                <w:szCs w:val="22"/>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收款单位</w:t>
            </w:r>
          </w:p>
        </w:tc>
        <w:tc>
          <w:tcPr>
            <w:tcW w:w="12137" w:type="dxa"/>
            <w:gridSpan w:val="12"/>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2"/>
                <w:szCs w:val="22"/>
              </w:rPr>
            </w:pPr>
            <w:r>
              <w:rPr>
                <w:rFonts w:hint="eastAsia" w:ascii="Times New Roman" w:hAnsi="Times New Roman" w:cs="宋体"/>
                <w:color w:val="auto"/>
                <w:kern w:val="0"/>
                <w:sz w:val="22"/>
                <w:szCs w:val="22"/>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项目预算资金总额</w:t>
            </w:r>
          </w:p>
        </w:tc>
        <w:tc>
          <w:tcPr>
            <w:tcW w:w="4458" w:type="dxa"/>
            <w:gridSpan w:val="3"/>
            <w:tcBorders>
              <w:top w:val="single" w:color="auto" w:sz="4" w:space="0"/>
              <w:left w:val="nil"/>
              <w:bottom w:val="single" w:color="auto" w:sz="4" w:space="0"/>
              <w:right w:val="single" w:color="000000" w:sz="4"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已支付金额</w:t>
            </w:r>
          </w:p>
        </w:tc>
        <w:tc>
          <w:tcPr>
            <w:tcW w:w="2475" w:type="dxa"/>
            <w:gridSpan w:val="2"/>
            <w:tcBorders>
              <w:top w:val="single" w:color="auto" w:sz="4" w:space="0"/>
              <w:left w:val="single" w:color="auto" w:sz="4" w:space="0"/>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其中：直接支付</w:t>
            </w:r>
          </w:p>
        </w:tc>
        <w:tc>
          <w:tcPr>
            <w:tcW w:w="2468" w:type="dxa"/>
            <w:gridSpan w:val="3"/>
            <w:tcBorders>
              <w:top w:val="single" w:color="auto" w:sz="4" w:space="0"/>
              <w:left w:val="single" w:color="auto" w:sz="4" w:space="0"/>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其中：授权支付</w:t>
            </w:r>
          </w:p>
        </w:tc>
        <w:tc>
          <w:tcPr>
            <w:tcW w:w="2736" w:type="dxa"/>
            <w:gridSpan w:val="4"/>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4"/>
              </w:rPr>
            </w:pPr>
            <w:r>
              <w:rPr>
                <w:rFonts w:hint="eastAsia" w:ascii="Times New Roman" w:hAnsi="Times New Roman" w:cs="宋体"/>
                <w:color w:val="auto"/>
                <w:kern w:val="0"/>
                <w:sz w:val="24"/>
              </w:rPr>
              <w:t>项目余额</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　</w:t>
            </w:r>
          </w:p>
        </w:tc>
        <w:tc>
          <w:tcPr>
            <w:tcW w:w="4458" w:type="dxa"/>
            <w:gridSpan w:val="3"/>
            <w:tcBorders>
              <w:top w:val="single" w:color="auto" w:sz="4" w:space="0"/>
              <w:left w:val="nil"/>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75" w:type="dxa"/>
            <w:gridSpan w:val="2"/>
            <w:tcBorders>
              <w:top w:val="single" w:color="auto" w:sz="4" w:space="0"/>
              <w:left w:val="nil"/>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68" w:type="dxa"/>
            <w:gridSpan w:val="3"/>
            <w:tcBorders>
              <w:top w:val="single" w:color="auto" w:sz="4" w:space="0"/>
              <w:left w:val="nil"/>
              <w:bottom w:val="single" w:color="auto" w:sz="4" w:space="0"/>
              <w:right w:val="single" w:color="000000" w:sz="4"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736" w:type="dxa"/>
            <w:gridSpan w:val="4"/>
            <w:tcBorders>
              <w:top w:val="single" w:color="auto" w:sz="4" w:space="0"/>
              <w:left w:val="nil"/>
              <w:bottom w:val="single" w:color="auto" w:sz="4" w:space="0"/>
              <w:right w:val="single" w:color="000000" w:sz="8" w:space="0"/>
            </w:tcBorders>
            <w:vAlign w:val="center"/>
          </w:tcPr>
          <w:p>
            <w:pPr>
              <w:widowControl/>
              <w:jc w:val="left"/>
              <w:rPr>
                <w:rFonts w:ascii="Times New Roman" w:hAnsi="Times New Roman" w:cs="宋体"/>
                <w:color w:val="auto"/>
                <w:kern w:val="0"/>
                <w:sz w:val="24"/>
              </w:rPr>
            </w:pPr>
            <w:r>
              <w:rPr>
                <w:rFonts w:hint="eastAsia" w:ascii="Times New Roman" w:hAnsi="Times New Roman" w:cs="宋体"/>
                <w:color w:val="auto"/>
                <w:kern w:val="0"/>
                <w:sz w:val="24"/>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支付内容摘要</w:t>
            </w:r>
          </w:p>
        </w:tc>
        <w:tc>
          <w:tcPr>
            <w:tcW w:w="1783" w:type="dxa"/>
            <w:gridSpan w:val="2"/>
            <w:tcBorders>
              <w:top w:val="nil"/>
              <w:left w:val="nil"/>
              <w:bottom w:val="single" w:color="auto" w:sz="4" w:space="0"/>
              <w:right w:val="single" w:color="auto" w:sz="4"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支付方式</w:t>
            </w:r>
          </w:p>
        </w:tc>
        <w:tc>
          <w:tcPr>
            <w:tcW w:w="2675" w:type="dxa"/>
            <w:tcBorders>
              <w:top w:val="single" w:color="auto" w:sz="4" w:space="0"/>
              <w:left w:val="nil"/>
              <w:bottom w:val="single" w:color="auto" w:sz="4" w:space="0"/>
              <w:right w:val="single" w:color="000000" w:sz="4"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本次申请支付金额</w:t>
            </w:r>
          </w:p>
        </w:tc>
        <w:tc>
          <w:tcPr>
            <w:tcW w:w="2475" w:type="dxa"/>
            <w:gridSpan w:val="2"/>
            <w:tcBorders>
              <w:top w:val="single" w:color="auto" w:sz="4" w:space="0"/>
              <w:left w:val="nil"/>
              <w:bottom w:val="single" w:color="auto" w:sz="4" w:space="0"/>
              <w:right w:val="single" w:color="000000" w:sz="4"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主管部门审批金额</w:t>
            </w:r>
          </w:p>
        </w:tc>
        <w:tc>
          <w:tcPr>
            <w:tcW w:w="2468" w:type="dxa"/>
            <w:gridSpan w:val="3"/>
            <w:tcBorders>
              <w:top w:val="single" w:color="auto" w:sz="4" w:space="0"/>
              <w:left w:val="nil"/>
              <w:bottom w:val="single" w:color="auto" w:sz="4" w:space="0"/>
              <w:right w:val="single" w:color="000000" w:sz="4"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财政部门审批金额</w:t>
            </w:r>
          </w:p>
        </w:tc>
        <w:tc>
          <w:tcPr>
            <w:tcW w:w="2736" w:type="dxa"/>
            <w:gridSpan w:val="4"/>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b/>
                <w:bCs/>
                <w:color w:val="auto"/>
                <w:kern w:val="0"/>
                <w:sz w:val="24"/>
              </w:rPr>
            </w:pPr>
            <w:r>
              <w:rPr>
                <w:rFonts w:hint="eastAsia" w:ascii="Times New Roman" w:hAnsi="Times New Roman" w:cs="宋体"/>
                <w:b/>
                <w:bCs/>
                <w:color w:val="auto"/>
                <w:kern w:val="0"/>
                <w:sz w:val="24"/>
              </w:rPr>
              <w:t>备　注</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c>
          <w:tcPr>
            <w:tcW w:w="1783" w:type="dxa"/>
            <w:gridSpan w:val="2"/>
            <w:tcBorders>
              <w:top w:val="nil"/>
              <w:left w:val="nil"/>
              <w:bottom w:val="single" w:color="auto" w:sz="4" w:space="0"/>
              <w:right w:val="single" w:color="auto"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财政直接支付</w:t>
            </w:r>
          </w:p>
        </w:tc>
        <w:tc>
          <w:tcPr>
            <w:tcW w:w="2675" w:type="dxa"/>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75" w:type="dxa"/>
            <w:gridSpan w:val="2"/>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68" w:type="dxa"/>
            <w:gridSpan w:val="3"/>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736" w:type="dxa"/>
            <w:gridSpan w:val="4"/>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c>
          <w:tcPr>
            <w:tcW w:w="1783" w:type="dxa"/>
            <w:gridSpan w:val="2"/>
            <w:tcBorders>
              <w:top w:val="nil"/>
              <w:left w:val="nil"/>
              <w:bottom w:val="single" w:color="auto" w:sz="4" w:space="0"/>
              <w:right w:val="single" w:color="auto"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c>
          <w:tcPr>
            <w:tcW w:w="2675" w:type="dxa"/>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75" w:type="dxa"/>
            <w:gridSpan w:val="2"/>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68" w:type="dxa"/>
            <w:gridSpan w:val="3"/>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736" w:type="dxa"/>
            <w:gridSpan w:val="4"/>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r>
      <w:tr>
        <w:tblPrEx>
          <w:tblCellMar>
            <w:top w:w="0" w:type="dxa"/>
            <w:left w:w="108" w:type="dxa"/>
            <w:bottom w:w="0" w:type="dxa"/>
            <w:right w:w="108" w:type="dxa"/>
          </w:tblCellMar>
        </w:tblPrEx>
        <w:trPr>
          <w:trHeight w:val="400" w:hRule="atLeast"/>
        </w:trPr>
        <w:tc>
          <w:tcPr>
            <w:tcW w:w="3477" w:type="dxa"/>
            <w:tcBorders>
              <w:top w:val="single" w:color="auto" w:sz="4" w:space="0"/>
              <w:left w:val="single" w:color="auto" w:sz="8" w:space="0"/>
              <w:bottom w:val="single" w:color="auto" w:sz="4" w:space="0"/>
              <w:right w:val="single" w:color="000000"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合计</w:t>
            </w:r>
          </w:p>
        </w:tc>
        <w:tc>
          <w:tcPr>
            <w:tcW w:w="1783" w:type="dxa"/>
            <w:gridSpan w:val="2"/>
            <w:tcBorders>
              <w:top w:val="nil"/>
              <w:left w:val="nil"/>
              <w:bottom w:val="single" w:color="auto" w:sz="4" w:space="0"/>
              <w:right w:val="single" w:color="auto" w:sz="4"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c>
          <w:tcPr>
            <w:tcW w:w="2675" w:type="dxa"/>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xml:space="preserve">0.00 </w:t>
            </w:r>
          </w:p>
        </w:tc>
        <w:tc>
          <w:tcPr>
            <w:tcW w:w="2475" w:type="dxa"/>
            <w:gridSpan w:val="2"/>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468" w:type="dxa"/>
            <w:gridSpan w:val="3"/>
            <w:tcBorders>
              <w:top w:val="single" w:color="auto" w:sz="4" w:space="0"/>
              <w:left w:val="nil"/>
              <w:bottom w:val="single" w:color="auto" w:sz="4" w:space="0"/>
              <w:right w:val="single" w:color="000000" w:sz="4" w:space="0"/>
            </w:tcBorders>
            <w:vAlign w:val="center"/>
          </w:tcPr>
          <w:p>
            <w:pPr>
              <w:widowControl/>
              <w:jc w:val="right"/>
              <w:rPr>
                <w:rFonts w:ascii="Times New Roman" w:hAnsi="Times New Roman" w:cs="宋体"/>
                <w:color w:val="auto"/>
                <w:kern w:val="0"/>
                <w:sz w:val="24"/>
              </w:rPr>
            </w:pPr>
            <w:r>
              <w:rPr>
                <w:rFonts w:hint="eastAsia" w:ascii="Times New Roman" w:hAnsi="Times New Roman" w:cs="宋体"/>
                <w:color w:val="auto"/>
                <w:kern w:val="0"/>
                <w:sz w:val="24"/>
              </w:rPr>
              <w:t>　</w:t>
            </w:r>
          </w:p>
        </w:tc>
        <w:tc>
          <w:tcPr>
            <w:tcW w:w="2736" w:type="dxa"/>
            <w:gridSpan w:val="4"/>
            <w:tcBorders>
              <w:top w:val="single" w:color="auto" w:sz="4" w:space="0"/>
              <w:left w:val="nil"/>
              <w:bottom w:val="single" w:color="auto" w:sz="4" w:space="0"/>
              <w:right w:val="single" w:color="000000" w:sz="8" w:space="0"/>
            </w:tcBorders>
            <w:vAlign w:val="center"/>
          </w:tcPr>
          <w:p>
            <w:pPr>
              <w:widowControl/>
              <w:jc w:val="center"/>
              <w:rPr>
                <w:rFonts w:ascii="Times New Roman" w:hAnsi="Times New Roman" w:cs="宋体"/>
                <w:color w:val="auto"/>
                <w:kern w:val="0"/>
                <w:sz w:val="20"/>
                <w:szCs w:val="20"/>
              </w:rPr>
            </w:pPr>
            <w:r>
              <w:rPr>
                <w:rFonts w:hint="eastAsia" w:ascii="Times New Roman" w:hAnsi="Times New Roman" w:cs="宋体"/>
                <w:color w:val="auto"/>
                <w:kern w:val="0"/>
                <w:sz w:val="20"/>
                <w:szCs w:val="20"/>
              </w:rPr>
              <w:t>　</w:t>
            </w:r>
          </w:p>
        </w:tc>
      </w:tr>
      <w:tr>
        <w:tblPrEx>
          <w:tblCellMar>
            <w:top w:w="0" w:type="dxa"/>
            <w:left w:w="108" w:type="dxa"/>
            <w:bottom w:w="0" w:type="dxa"/>
            <w:right w:w="108" w:type="dxa"/>
          </w:tblCellMar>
        </w:tblPrEx>
        <w:trPr>
          <w:trHeight w:val="319" w:hRule="atLeast"/>
        </w:trPr>
        <w:tc>
          <w:tcPr>
            <w:tcW w:w="3991" w:type="dxa"/>
            <w:gridSpan w:val="2"/>
            <w:vMerge w:val="restart"/>
            <w:tcBorders>
              <w:top w:val="single" w:color="auto" w:sz="4" w:space="0"/>
              <w:left w:val="single" w:color="auto" w:sz="4" w:space="0"/>
              <w:right w:val="single" w:color="auto" w:sz="4" w:space="0"/>
            </w:tcBorders>
            <w:vAlign w:val="center"/>
          </w:tcPr>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申请单位：</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经人：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复核人：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　</w:t>
            </w: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负责人：(签字)</w:t>
            </w: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　</w:t>
            </w: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　</w:t>
            </w: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（公章）</w:t>
            </w:r>
          </w:p>
          <w:p>
            <w:pPr>
              <w:widowControl/>
              <w:ind w:firstLine="1920" w:firstLineChars="1200"/>
              <w:jc w:val="left"/>
              <w:rPr>
                <w:rFonts w:ascii="Times New Roman" w:hAnsi="Times New Roman" w:cs="宋体"/>
                <w:color w:val="auto"/>
                <w:kern w:val="0"/>
                <w:sz w:val="16"/>
                <w:szCs w:val="16"/>
              </w:rPr>
            </w:pPr>
          </w:p>
          <w:p>
            <w:pPr>
              <w:widowControl/>
              <w:jc w:val="right"/>
              <w:rPr>
                <w:rFonts w:ascii="Times New Roman" w:hAnsi="Times New Roman" w:cs="宋体"/>
                <w:color w:val="auto"/>
                <w:kern w:val="0"/>
                <w:sz w:val="16"/>
                <w:szCs w:val="16"/>
              </w:rPr>
            </w:pPr>
            <w:r>
              <w:rPr>
                <w:rFonts w:hint="eastAsia" w:ascii="Times New Roman" w:hAnsi="Times New Roman" w:cs="宋体"/>
                <w:color w:val="auto"/>
                <w:kern w:val="0"/>
                <w:sz w:val="16"/>
                <w:szCs w:val="16"/>
              </w:rPr>
              <w:t>年　　月　　日　</w:t>
            </w:r>
          </w:p>
        </w:tc>
        <w:tc>
          <w:tcPr>
            <w:tcW w:w="3944" w:type="dxa"/>
            <w:gridSpan w:val="2"/>
            <w:vMerge w:val="restart"/>
            <w:tcBorders>
              <w:top w:val="single" w:color="auto" w:sz="4" w:space="0"/>
              <w:left w:val="single" w:color="auto" w:sz="4" w:space="0"/>
              <w:right w:val="single" w:color="auto" w:sz="4" w:space="0"/>
            </w:tcBorders>
            <w:vAlign w:val="center"/>
          </w:tcPr>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第三方服务机构意见：</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经办人：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24"/>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复核人：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负责人：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（公章）</w:t>
            </w:r>
          </w:p>
          <w:p>
            <w:pPr>
              <w:widowControl/>
              <w:ind w:firstLine="2720" w:firstLineChars="1700"/>
              <w:jc w:val="left"/>
              <w:rPr>
                <w:rFonts w:ascii="Times New Roman" w:hAnsi="Times New Roman" w:cs="宋体"/>
                <w:color w:val="auto"/>
                <w:kern w:val="0"/>
                <w:sz w:val="16"/>
                <w:szCs w:val="16"/>
              </w:rPr>
            </w:pPr>
          </w:p>
          <w:p>
            <w:pPr>
              <w:widowControl/>
              <w:jc w:val="right"/>
              <w:rPr>
                <w:rFonts w:ascii="Times New Roman" w:hAnsi="Times New Roman" w:cs="宋体"/>
                <w:color w:val="auto"/>
                <w:kern w:val="0"/>
                <w:sz w:val="16"/>
                <w:szCs w:val="16"/>
              </w:rPr>
            </w:pPr>
            <w:r>
              <w:rPr>
                <w:rFonts w:hint="eastAsia" w:ascii="Times New Roman" w:hAnsi="Times New Roman" w:cs="宋体"/>
                <w:color w:val="auto"/>
                <w:kern w:val="0"/>
                <w:sz w:val="16"/>
                <w:szCs w:val="16"/>
              </w:rPr>
              <w:t>年　　月　　日</w:t>
            </w:r>
          </w:p>
        </w:tc>
        <w:tc>
          <w:tcPr>
            <w:tcW w:w="3853" w:type="dxa"/>
            <w:gridSpan w:val="3"/>
            <w:vMerge w:val="restart"/>
            <w:tcBorders>
              <w:top w:val="single" w:color="auto" w:sz="4" w:space="0"/>
              <w:left w:val="single" w:color="auto" w:sz="4" w:space="0"/>
              <w:right w:val="single" w:color="auto" w:sz="4" w:space="0"/>
            </w:tcBorders>
            <w:vAlign w:val="center"/>
          </w:tcPr>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资金主管部门意见：　</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经办人：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复核人：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负责人：(签字)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（公章）</w:t>
            </w:r>
          </w:p>
          <w:p>
            <w:pPr>
              <w:widowControl/>
              <w:ind w:firstLine="2240" w:firstLineChars="1400"/>
              <w:jc w:val="left"/>
              <w:rPr>
                <w:rFonts w:ascii="Times New Roman" w:hAnsi="Times New Roman" w:cs="宋体"/>
                <w:color w:val="auto"/>
                <w:kern w:val="0"/>
                <w:sz w:val="16"/>
                <w:szCs w:val="16"/>
              </w:rPr>
            </w:pPr>
          </w:p>
          <w:p>
            <w:pPr>
              <w:widowControl/>
              <w:jc w:val="right"/>
              <w:rPr>
                <w:rFonts w:ascii="Times New Roman" w:hAnsi="Times New Roman" w:cs="宋体"/>
                <w:color w:val="auto"/>
                <w:kern w:val="0"/>
                <w:sz w:val="16"/>
                <w:szCs w:val="16"/>
              </w:rPr>
            </w:pPr>
            <w:r>
              <w:rPr>
                <w:rFonts w:hint="eastAsia" w:ascii="Times New Roman" w:hAnsi="Times New Roman" w:cs="宋体"/>
                <w:color w:val="auto"/>
                <w:kern w:val="0"/>
                <w:sz w:val="16"/>
                <w:szCs w:val="16"/>
              </w:rPr>
              <w:t>年　　月　　日</w:t>
            </w:r>
          </w:p>
        </w:tc>
        <w:tc>
          <w:tcPr>
            <w:tcW w:w="3826" w:type="dxa"/>
            <w:gridSpan w:val="6"/>
            <w:vMerge w:val="restart"/>
            <w:tcBorders>
              <w:top w:val="single" w:color="auto" w:sz="4" w:space="0"/>
              <w:left w:val="single" w:color="auto" w:sz="4" w:space="0"/>
              <w:right w:val="single" w:color="auto" w:sz="4" w:space="0"/>
            </w:tcBorders>
            <w:vAlign w:val="center"/>
          </w:tcPr>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市财政局审批意见：　</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经办人：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复核人：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负责人：</w:t>
            </w:r>
            <w:r>
              <w:rPr>
                <w:rFonts w:hint="eastAsia" w:ascii="Times New Roman" w:hAnsi="Times New Roman" w:cs="宋体"/>
                <w:color w:val="auto"/>
                <w:kern w:val="0"/>
                <w:sz w:val="12"/>
                <w:szCs w:val="12"/>
              </w:rPr>
              <w:t>(签字)</w:t>
            </w: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p>
          <w:p>
            <w:pPr>
              <w:widowControl/>
              <w:jc w:val="left"/>
              <w:rPr>
                <w:rFonts w:ascii="Times New Roman" w:hAnsi="Times New Roman" w:cs="宋体"/>
                <w:color w:val="auto"/>
                <w:kern w:val="0"/>
                <w:sz w:val="16"/>
                <w:szCs w:val="16"/>
              </w:rPr>
            </w:pPr>
            <w:r>
              <w:rPr>
                <w:rFonts w:hint="eastAsia" w:ascii="Times New Roman" w:hAnsi="Times New Roman" w:cs="宋体"/>
                <w:color w:val="auto"/>
                <w:kern w:val="0"/>
                <w:sz w:val="16"/>
                <w:szCs w:val="16"/>
              </w:rPr>
              <w:t>（公章）</w:t>
            </w:r>
          </w:p>
          <w:p>
            <w:pPr>
              <w:widowControl/>
              <w:ind w:firstLine="2240" w:firstLineChars="1400"/>
              <w:jc w:val="left"/>
              <w:rPr>
                <w:rFonts w:ascii="Times New Roman" w:hAnsi="Times New Roman" w:cs="宋体"/>
                <w:color w:val="auto"/>
                <w:kern w:val="0"/>
                <w:sz w:val="16"/>
                <w:szCs w:val="16"/>
              </w:rPr>
            </w:pPr>
          </w:p>
          <w:p>
            <w:pPr>
              <w:widowControl/>
              <w:jc w:val="right"/>
              <w:rPr>
                <w:rFonts w:ascii="Times New Roman" w:hAnsi="Times New Roman" w:cs="宋体"/>
                <w:color w:val="auto"/>
                <w:kern w:val="0"/>
                <w:sz w:val="16"/>
                <w:szCs w:val="16"/>
              </w:rPr>
            </w:pPr>
            <w:r>
              <w:rPr>
                <w:rFonts w:hint="eastAsia" w:ascii="Times New Roman" w:hAnsi="Times New Roman" w:cs="宋体"/>
                <w:color w:val="auto"/>
                <w:kern w:val="0"/>
                <w:sz w:val="16"/>
                <w:szCs w:val="16"/>
              </w:rPr>
              <w:t>年　 　月　 　日　</w:t>
            </w: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等线"/>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等线"/>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24"/>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24"/>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500"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20"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20"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20" w:hRule="atLeast"/>
        </w:trPr>
        <w:tc>
          <w:tcPr>
            <w:tcW w:w="3991" w:type="dxa"/>
            <w:gridSpan w:val="2"/>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944" w:type="dxa"/>
            <w:gridSpan w:val="2"/>
            <w:vMerge w:val="continue"/>
            <w:tcBorders>
              <w:left w:val="single" w:color="auto" w:sz="4" w:space="0"/>
              <w:right w:val="single" w:color="auto" w:sz="4" w:space="0"/>
            </w:tcBorders>
            <w:vAlign w:val="center"/>
          </w:tcPr>
          <w:p>
            <w:pPr>
              <w:jc w:val="right"/>
              <w:rPr>
                <w:rFonts w:ascii="Times New Roman" w:hAnsi="Times New Roman" w:cs="宋体"/>
                <w:color w:val="auto"/>
                <w:kern w:val="0"/>
                <w:sz w:val="16"/>
                <w:szCs w:val="16"/>
              </w:rPr>
            </w:pPr>
          </w:p>
        </w:tc>
        <w:tc>
          <w:tcPr>
            <w:tcW w:w="3853" w:type="dxa"/>
            <w:gridSpan w:val="3"/>
            <w:vMerge w:val="continue"/>
            <w:tcBorders>
              <w:left w:val="single" w:color="auto" w:sz="4" w:space="0"/>
              <w:right w:val="single" w:color="auto" w:sz="4" w:space="0"/>
            </w:tcBorders>
            <w:vAlign w:val="center"/>
          </w:tcPr>
          <w:p>
            <w:pPr>
              <w:jc w:val="right"/>
              <w:rPr>
                <w:rFonts w:ascii="Times New Roman" w:hAnsi="Times New Roman" w:eastAsia="Times New Roman"/>
                <w:color w:val="auto"/>
                <w:kern w:val="0"/>
                <w:sz w:val="20"/>
                <w:szCs w:val="20"/>
              </w:rPr>
            </w:pPr>
          </w:p>
        </w:tc>
        <w:tc>
          <w:tcPr>
            <w:tcW w:w="3826" w:type="dxa"/>
            <w:gridSpan w:val="6"/>
            <w:vMerge w:val="continue"/>
            <w:tcBorders>
              <w:left w:val="single" w:color="auto" w:sz="4" w:space="0"/>
              <w:right w:val="single" w:color="auto" w:sz="4" w:space="0"/>
            </w:tcBorders>
            <w:vAlign w:val="center"/>
          </w:tcPr>
          <w:p>
            <w:pPr>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trHeight w:val="319" w:hRule="atLeast"/>
        </w:trPr>
        <w:tc>
          <w:tcPr>
            <w:tcW w:w="3991" w:type="dxa"/>
            <w:gridSpan w:val="2"/>
            <w:vMerge w:val="continue"/>
            <w:tcBorders>
              <w:left w:val="single" w:color="auto" w:sz="4" w:space="0"/>
              <w:bottom w:val="single" w:color="auto" w:sz="8" w:space="0"/>
              <w:right w:val="single" w:color="auto" w:sz="4" w:space="0"/>
            </w:tcBorders>
            <w:vAlign w:val="center"/>
          </w:tcPr>
          <w:p>
            <w:pPr>
              <w:widowControl/>
              <w:jc w:val="right"/>
              <w:rPr>
                <w:rFonts w:ascii="Times New Roman" w:hAnsi="Times New Roman" w:cs="宋体"/>
                <w:color w:val="auto"/>
                <w:kern w:val="0"/>
                <w:sz w:val="16"/>
                <w:szCs w:val="16"/>
              </w:rPr>
            </w:pPr>
          </w:p>
        </w:tc>
        <w:tc>
          <w:tcPr>
            <w:tcW w:w="3944" w:type="dxa"/>
            <w:gridSpan w:val="2"/>
            <w:vMerge w:val="continue"/>
            <w:tcBorders>
              <w:left w:val="single" w:color="auto" w:sz="4" w:space="0"/>
              <w:bottom w:val="single" w:color="auto" w:sz="8" w:space="0"/>
              <w:right w:val="single" w:color="auto" w:sz="4" w:space="0"/>
            </w:tcBorders>
            <w:vAlign w:val="center"/>
          </w:tcPr>
          <w:p>
            <w:pPr>
              <w:widowControl/>
              <w:jc w:val="right"/>
              <w:rPr>
                <w:rFonts w:ascii="Times New Roman" w:hAnsi="Times New Roman" w:cs="宋体"/>
                <w:color w:val="auto"/>
                <w:kern w:val="0"/>
                <w:sz w:val="16"/>
                <w:szCs w:val="16"/>
              </w:rPr>
            </w:pPr>
          </w:p>
        </w:tc>
        <w:tc>
          <w:tcPr>
            <w:tcW w:w="3853" w:type="dxa"/>
            <w:gridSpan w:val="3"/>
            <w:vMerge w:val="continue"/>
            <w:tcBorders>
              <w:left w:val="single" w:color="auto" w:sz="4" w:space="0"/>
              <w:bottom w:val="single" w:color="auto" w:sz="8" w:space="0"/>
              <w:right w:val="single" w:color="auto" w:sz="4" w:space="0"/>
            </w:tcBorders>
            <w:vAlign w:val="center"/>
          </w:tcPr>
          <w:p>
            <w:pPr>
              <w:widowControl/>
              <w:jc w:val="right"/>
              <w:rPr>
                <w:rFonts w:ascii="Times New Roman" w:hAnsi="Times New Roman" w:cs="宋体"/>
                <w:color w:val="auto"/>
                <w:kern w:val="0"/>
                <w:sz w:val="16"/>
                <w:szCs w:val="16"/>
              </w:rPr>
            </w:pPr>
          </w:p>
        </w:tc>
        <w:tc>
          <w:tcPr>
            <w:tcW w:w="3826" w:type="dxa"/>
            <w:gridSpan w:val="6"/>
            <w:vMerge w:val="continue"/>
            <w:tcBorders>
              <w:left w:val="single" w:color="auto" w:sz="4" w:space="0"/>
              <w:bottom w:val="single" w:color="auto" w:sz="4" w:space="0"/>
              <w:right w:val="single" w:color="auto" w:sz="4" w:space="0"/>
            </w:tcBorders>
            <w:vAlign w:val="center"/>
          </w:tcPr>
          <w:p>
            <w:pPr>
              <w:widowControl/>
              <w:jc w:val="left"/>
              <w:rPr>
                <w:rFonts w:ascii="Times New Roman" w:hAnsi="Times New Roman" w:cs="宋体"/>
                <w:color w:val="auto"/>
                <w:kern w:val="0"/>
                <w:sz w:val="16"/>
                <w:szCs w:val="16"/>
              </w:rPr>
            </w:pPr>
          </w:p>
        </w:tc>
      </w:tr>
      <w:tr>
        <w:tblPrEx>
          <w:tblCellMar>
            <w:top w:w="0" w:type="dxa"/>
            <w:left w:w="108" w:type="dxa"/>
            <w:bottom w:w="0" w:type="dxa"/>
            <w:right w:w="108" w:type="dxa"/>
          </w:tblCellMar>
        </w:tblPrEx>
        <w:trPr>
          <w:gridAfter w:val="1"/>
          <w:wAfter w:w="857" w:type="dxa"/>
          <w:trHeight w:val="280" w:hRule="atLeast"/>
        </w:trPr>
        <w:tc>
          <w:tcPr>
            <w:tcW w:w="10410" w:type="dxa"/>
            <w:gridSpan w:val="6"/>
            <w:tcBorders>
              <w:top w:val="nil"/>
              <w:left w:val="nil"/>
              <w:bottom w:val="nil"/>
              <w:right w:val="nil"/>
            </w:tcBorders>
            <w:vAlign w:val="center"/>
          </w:tcPr>
          <w:p>
            <w:pPr>
              <w:widowControl/>
              <w:jc w:val="left"/>
              <w:rPr>
                <w:rFonts w:ascii="Times New Roman" w:hAnsi="Times New Roman" w:cs="宋体"/>
                <w:color w:val="auto"/>
                <w:kern w:val="0"/>
                <w:sz w:val="20"/>
                <w:szCs w:val="20"/>
              </w:rPr>
            </w:pPr>
            <w:r>
              <w:rPr>
                <w:rFonts w:hint="eastAsia" w:ascii="Times New Roman" w:hAnsi="Times New Roman" w:cs="宋体"/>
                <w:color w:val="auto"/>
                <w:kern w:val="0"/>
                <w:sz w:val="20"/>
                <w:szCs w:val="20"/>
              </w:rPr>
              <w:t>注：1.此表式一式四份，申请单位、第三方服务机构、资金主管部门、财政业务股各一份；</w:t>
            </w:r>
          </w:p>
        </w:tc>
        <w:tc>
          <w:tcPr>
            <w:tcW w:w="4347" w:type="dxa"/>
            <w:gridSpan w:val="6"/>
            <w:tcBorders>
              <w:top w:val="nil"/>
              <w:left w:val="nil"/>
              <w:bottom w:val="nil"/>
              <w:right w:val="nil"/>
            </w:tcBorders>
            <w:vAlign w:val="center"/>
          </w:tcPr>
          <w:p>
            <w:pPr>
              <w:widowControl/>
              <w:jc w:val="left"/>
              <w:rPr>
                <w:rFonts w:ascii="Times New Roman" w:hAnsi="Times New Roman" w:cs="宋体"/>
                <w:color w:val="auto"/>
                <w:kern w:val="0"/>
                <w:sz w:val="20"/>
                <w:szCs w:val="20"/>
              </w:rPr>
            </w:pPr>
            <w:r>
              <w:rPr>
                <w:rFonts w:hint="eastAsia" w:ascii="Times New Roman" w:hAnsi="Times New Roman" w:cs="宋体"/>
                <w:color w:val="auto"/>
                <w:kern w:val="0"/>
                <w:sz w:val="20"/>
                <w:szCs w:val="20"/>
              </w:rPr>
              <w:t>3.需评审的项目，按相关规定进行评审；</w:t>
            </w:r>
          </w:p>
        </w:tc>
      </w:tr>
      <w:tr>
        <w:tblPrEx>
          <w:tblCellMar>
            <w:top w:w="0" w:type="dxa"/>
            <w:left w:w="108" w:type="dxa"/>
            <w:bottom w:w="0" w:type="dxa"/>
            <w:right w:w="108" w:type="dxa"/>
          </w:tblCellMar>
        </w:tblPrEx>
        <w:trPr>
          <w:gridAfter w:val="1"/>
          <w:wAfter w:w="857" w:type="dxa"/>
          <w:trHeight w:val="280" w:hRule="atLeast"/>
        </w:trPr>
        <w:tc>
          <w:tcPr>
            <w:tcW w:w="10410" w:type="dxa"/>
            <w:gridSpan w:val="6"/>
            <w:tcBorders>
              <w:top w:val="nil"/>
              <w:left w:val="nil"/>
              <w:bottom w:val="nil"/>
              <w:right w:val="nil"/>
            </w:tcBorders>
            <w:vAlign w:val="center"/>
          </w:tcPr>
          <w:p>
            <w:pPr>
              <w:widowControl/>
              <w:jc w:val="left"/>
              <w:rPr>
                <w:rFonts w:ascii="Times New Roman" w:hAnsi="Times New Roman" w:cs="宋体"/>
                <w:color w:val="auto"/>
                <w:kern w:val="0"/>
                <w:sz w:val="20"/>
                <w:szCs w:val="20"/>
              </w:rPr>
            </w:pPr>
            <w:r>
              <w:rPr>
                <w:rFonts w:hint="eastAsia" w:ascii="Times New Roman" w:hAnsi="Times New Roman" w:cs="宋体"/>
                <w:color w:val="auto"/>
                <w:kern w:val="0"/>
                <w:sz w:val="20"/>
                <w:szCs w:val="20"/>
              </w:rPr>
              <w:t>　　2.本次申请支付内容明细可另附明细表，并在“备注”栏中注明明细见附表；</w:t>
            </w:r>
          </w:p>
        </w:tc>
        <w:tc>
          <w:tcPr>
            <w:tcW w:w="3331" w:type="dxa"/>
            <w:gridSpan w:val="4"/>
            <w:tcBorders>
              <w:top w:val="nil"/>
              <w:left w:val="nil"/>
              <w:bottom w:val="nil"/>
              <w:right w:val="nil"/>
            </w:tcBorders>
            <w:vAlign w:val="center"/>
          </w:tcPr>
          <w:p>
            <w:pPr>
              <w:widowControl/>
              <w:jc w:val="left"/>
              <w:rPr>
                <w:rFonts w:ascii="Times New Roman" w:hAnsi="Times New Roman" w:cs="宋体"/>
                <w:color w:val="auto"/>
                <w:kern w:val="0"/>
                <w:sz w:val="20"/>
                <w:szCs w:val="20"/>
              </w:rPr>
            </w:pPr>
            <w:r>
              <w:rPr>
                <w:rFonts w:hint="eastAsia" w:ascii="Times New Roman" w:hAnsi="Times New Roman" w:cs="宋体"/>
                <w:color w:val="auto"/>
                <w:kern w:val="0"/>
                <w:sz w:val="20"/>
                <w:szCs w:val="20"/>
              </w:rPr>
              <w:t>4.不得随意变更表格格式。</w:t>
            </w:r>
          </w:p>
        </w:tc>
        <w:tc>
          <w:tcPr>
            <w:tcW w:w="236" w:type="dxa"/>
            <w:tcBorders>
              <w:top w:val="nil"/>
              <w:left w:val="nil"/>
              <w:bottom w:val="nil"/>
              <w:right w:val="nil"/>
            </w:tcBorders>
            <w:vAlign w:val="center"/>
          </w:tcPr>
          <w:p>
            <w:pPr>
              <w:widowControl/>
              <w:jc w:val="left"/>
              <w:rPr>
                <w:rFonts w:ascii="Times New Roman" w:hAnsi="Times New Roman" w:cs="宋体"/>
                <w:color w:val="auto"/>
                <w:kern w:val="0"/>
                <w:sz w:val="20"/>
                <w:szCs w:val="20"/>
              </w:rPr>
            </w:pPr>
          </w:p>
        </w:tc>
        <w:tc>
          <w:tcPr>
            <w:tcW w:w="780" w:type="dxa"/>
            <w:tcBorders>
              <w:top w:val="nil"/>
              <w:left w:val="nil"/>
              <w:bottom w:val="nil"/>
              <w:right w:val="nil"/>
            </w:tcBorders>
            <w:vAlign w:val="center"/>
          </w:tcPr>
          <w:p>
            <w:pPr>
              <w:widowControl/>
              <w:jc w:val="left"/>
              <w:rPr>
                <w:rFonts w:ascii="Times New Roman" w:hAnsi="Times New Roman" w:eastAsia="Times New Roman"/>
                <w:color w:val="auto"/>
                <w:kern w:val="0"/>
                <w:sz w:val="20"/>
                <w:szCs w:val="20"/>
              </w:rPr>
            </w:pPr>
          </w:p>
        </w:tc>
      </w:tr>
    </w:tbl>
    <w:p>
      <w:pPr>
        <w:spacing w:line="560" w:lineRule="exact"/>
        <w:jc w:val="left"/>
        <w:rPr>
          <w:rFonts w:ascii="Times New Roman" w:hAnsi="Times New Roman"/>
          <w:color w:val="auto"/>
        </w:rPr>
        <w:sectPr>
          <w:pgSz w:w="16838" w:h="11906" w:orient="landscape"/>
          <w:pgMar w:top="720" w:right="720" w:bottom="720" w:left="720" w:header="851" w:footer="992" w:gutter="0"/>
          <w:pgNumType w:fmt="decimal"/>
          <w:cols w:space="720" w:num="1"/>
          <w:docGrid w:type="lines" w:linePitch="319" w:charSpace="0"/>
        </w:sectPr>
      </w:pPr>
    </w:p>
    <w:tbl>
      <w:tblPr>
        <w:tblStyle w:val="13"/>
        <w:tblW w:w="8522" w:type="dxa"/>
        <w:tblInd w:w="0" w:type="dxa"/>
        <w:tblLayout w:type="fixed"/>
        <w:tblCellMar>
          <w:top w:w="0" w:type="dxa"/>
          <w:left w:w="108" w:type="dxa"/>
          <w:bottom w:w="0" w:type="dxa"/>
          <w:right w:w="108" w:type="dxa"/>
        </w:tblCellMar>
      </w:tblPr>
      <w:tblGrid>
        <w:gridCol w:w="1399"/>
        <w:gridCol w:w="416"/>
        <w:gridCol w:w="3679"/>
        <w:gridCol w:w="1134"/>
        <w:gridCol w:w="1894"/>
      </w:tblGrid>
      <w:tr>
        <w:tblPrEx>
          <w:tblCellMar>
            <w:top w:w="0" w:type="dxa"/>
            <w:left w:w="108" w:type="dxa"/>
            <w:bottom w:w="0" w:type="dxa"/>
            <w:right w:w="108" w:type="dxa"/>
          </w:tblCellMar>
        </w:tblPrEx>
        <w:trPr>
          <w:trHeight w:val="507" w:hRule="atLeast"/>
        </w:trPr>
        <w:tc>
          <w:tcPr>
            <w:tcW w:w="8522" w:type="dxa"/>
            <w:gridSpan w:val="5"/>
            <w:tcBorders>
              <w:top w:val="nil"/>
              <w:left w:val="nil"/>
              <w:bottom w:val="nil"/>
              <w:right w:val="nil"/>
            </w:tcBorders>
            <w:vAlign w:val="center"/>
          </w:tcPr>
          <w:p>
            <w:pPr>
              <w:spacing w:line="560" w:lineRule="exact"/>
              <w:jc w:val="left"/>
              <w:rPr>
                <w:rFonts w:ascii="Times New Roman" w:hAnsi="Times New Roman"/>
                <w:color w:val="auto"/>
              </w:rPr>
            </w:pPr>
            <w:r>
              <w:rPr>
                <w:rFonts w:ascii="Times New Roman" w:hAnsi="Times New Roman"/>
                <w:color w:val="auto"/>
              </w:rPr>
              <w:br w:type="page"/>
            </w:r>
            <w:r>
              <w:rPr>
                <w:rFonts w:hint="eastAsia" w:ascii="Times New Roman" w:hAnsi="Times New Roman" w:eastAsia="黑体" w:cs="黑体"/>
                <w:color w:val="auto"/>
                <w:sz w:val="32"/>
                <w:szCs w:val="32"/>
              </w:rPr>
              <w:t>附件2</w:t>
            </w:r>
            <w:r>
              <w:rPr>
                <w:rFonts w:ascii="Times New Roman" w:hAnsi="Times New Roman" w:eastAsia="黑体" w:cs="黑体"/>
                <w:color w:val="auto"/>
                <w:sz w:val="32"/>
                <w:szCs w:val="32"/>
              </w:rPr>
              <w:t>-2</w:t>
            </w:r>
          </w:p>
          <w:p>
            <w:pPr>
              <w:spacing w:line="560" w:lineRule="exact"/>
              <w:jc w:val="center"/>
              <w:rPr>
                <w:rFonts w:ascii="Times New Roman" w:hAnsi="Times New Roman"/>
                <w:color w:val="auto"/>
                <w:lang w:bidi="ar"/>
              </w:rPr>
            </w:pPr>
            <w:r>
              <w:rPr>
                <w:rFonts w:hint="eastAsia" w:ascii="Times New Roman" w:hAnsi="Times New Roman" w:eastAsia="微软雅黑" w:cs="微软雅黑"/>
                <w:color w:val="auto"/>
                <w:kern w:val="0"/>
                <w:sz w:val="28"/>
                <w:szCs w:val="28"/>
                <w:lang w:bidi="ar"/>
              </w:rPr>
              <w:t>2022年南雄市畜禽粪污资源化利用整县推进项目验收表（模板）</w:t>
            </w:r>
          </w:p>
          <w:p>
            <w:pPr>
              <w:ind w:left="5060" w:hanging="5060" w:hangingChars="2400"/>
              <w:jc w:val="left"/>
              <w:rPr>
                <w:rFonts w:ascii="Times New Roman" w:hAnsi="Times New Roman" w:cs="宋体"/>
                <w:b/>
                <w:bCs/>
                <w:color w:val="auto"/>
                <w:kern w:val="0"/>
                <w:szCs w:val="21"/>
                <w:lang w:bidi="ar"/>
              </w:rPr>
            </w:pPr>
          </w:p>
          <w:p>
            <w:pPr>
              <w:ind w:left="5060" w:hanging="5060" w:hangingChars="2400"/>
              <w:jc w:val="left"/>
              <w:rPr>
                <w:rFonts w:ascii="Times New Roman" w:hAnsi="Times New Roman"/>
                <w:color w:val="auto"/>
                <w:lang w:bidi="ar"/>
              </w:rPr>
            </w:pPr>
            <w:r>
              <w:rPr>
                <w:rFonts w:hint="eastAsia" w:ascii="Times New Roman" w:hAnsi="Times New Roman" w:cs="宋体"/>
                <w:b/>
                <w:bCs/>
                <w:color w:val="auto"/>
                <w:kern w:val="0"/>
                <w:szCs w:val="21"/>
                <w:lang w:bidi="ar"/>
              </w:rPr>
              <w:t xml:space="preserve">申请单位： </w:t>
            </w:r>
            <w:r>
              <w:rPr>
                <w:rFonts w:ascii="Times New Roman" w:hAnsi="Times New Roman" w:cs="宋体"/>
                <w:b/>
                <w:bCs/>
                <w:color w:val="auto"/>
                <w:kern w:val="0"/>
                <w:szCs w:val="21"/>
                <w:lang w:bidi="ar"/>
              </w:rPr>
              <w:t xml:space="preserve">                      </w:t>
            </w:r>
            <w:r>
              <w:rPr>
                <w:rFonts w:hint="eastAsia" w:ascii="Times New Roman" w:hAnsi="Times New Roman" w:cs="宋体"/>
                <w:b/>
                <w:bCs/>
                <w:color w:val="auto"/>
                <w:kern w:val="0"/>
                <w:szCs w:val="21"/>
                <w:lang w:bidi="ar"/>
              </w:rPr>
              <w:t xml:space="preserve">          </w:t>
            </w:r>
            <w:r>
              <w:rPr>
                <w:rFonts w:ascii="Times New Roman" w:hAnsi="Times New Roman" w:cs="宋体"/>
                <w:b/>
                <w:bCs/>
                <w:color w:val="auto"/>
                <w:kern w:val="0"/>
                <w:szCs w:val="21"/>
                <w:lang w:bidi="ar"/>
              </w:rPr>
              <w:t xml:space="preserve">    </w:t>
            </w:r>
            <w:r>
              <w:rPr>
                <w:rFonts w:hint="eastAsia" w:ascii="Times New Roman" w:hAnsi="Times New Roman" w:cs="宋体"/>
                <w:b/>
                <w:bCs/>
                <w:color w:val="auto"/>
                <w:kern w:val="0"/>
                <w:szCs w:val="21"/>
                <w:lang w:bidi="ar"/>
              </w:rPr>
              <w:t>验收时间：</w:t>
            </w:r>
            <w:r>
              <w:rPr>
                <w:rStyle w:val="17"/>
                <w:rFonts w:hint="default" w:ascii="Times New Roman" w:hAnsi="Times New Roman"/>
                <w:color w:val="auto"/>
                <w:sz w:val="21"/>
                <w:szCs w:val="21"/>
                <w:u w:val="none"/>
                <w:lang w:bidi="ar"/>
              </w:rPr>
              <w:t xml:space="preserve">    </w:t>
            </w:r>
            <w:r>
              <w:rPr>
                <w:rStyle w:val="17"/>
                <w:rFonts w:hint="default" w:ascii="Times New Roman" w:hAnsi="Times New Roman"/>
                <w:color w:val="auto"/>
                <w:sz w:val="21"/>
                <w:szCs w:val="21"/>
                <w:u w:val="none"/>
              </w:rPr>
              <w:t xml:space="preserve"> </w:t>
            </w:r>
            <w:r>
              <w:rPr>
                <w:rStyle w:val="17"/>
                <w:rFonts w:hint="default" w:ascii="Times New Roman" w:hAnsi="Times New Roman"/>
                <w:color w:val="auto"/>
                <w:sz w:val="21"/>
                <w:szCs w:val="21"/>
                <w:u w:val="none"/>
                <w:lang w:bidi="ar"/>
              </w:rPr>
              <w:t xml:space="preserve">   </w:t>
            </w:r>
            <w:r>
              <w:rPr>
                <w:rFonts w:hint="eastAsia" w:ascii="Times New Roman" w:hAnsi="Times New Roman" w:cs="宋体"/>
                <w:b/>
                <w:bCs/>
                <w:color w:val="auto"/>
                <w:kern w:val="0"/>
                <w:szCs w:val="21"/>
                <w:lang w:bidi="ar"/>
              </w:rPr>
              <w:t>年</w:t>
            </w:r>
            <w:r>
              <w:rPr>
                <w:rStyle w:val="17"/>
                <w:rFonts w:hint="default" w:ascii="Times New Roman" w:hAnsi="Times New Roman"/>
                <w:color w:val="auto"/>
                <w:sz w:val="21"/>
                <w:szCs w:val="21"/>
                <w:u w:val="none"/>
                <w:lang w:bidi="ar"/>
              </w:rPr>
              <w:t xml:space="preserve">    </w:t>
            </w:r>
            <w:r>
              <w:rPr>
                <w:rFonts w:hint="eastAsia" w:ascii="Times New Roman" w:hAnsi="Times New Roman" w:cs="宋体"/>
                <w:b/>
                <w:bCs/>
                <w:color w:val="auto"/>
                <w:kern w:val="0"/>
                <w:szCs w:val="21"/>
                <w:lang w:bidi="ar"/>
              </w:rPr>
              <w:t>月</w:t>
            </w:r>
            <w:r>
              <w:rPr>
                <w:rFonts w:hint="eastAsia" w:ascii="Times New Roman" w:hAnsi="Times New Roman" w:cs="宋体"/>
                <w:color w:val="auto"/>
                <w:kern w:val="0"/>
                <w:szCs w:val="21"/>
                <w:lang w:bidi="ar"/>
              </w:rPr>
              <w:t xml:space="preserve">  </w:t>
            </w:r>
            <w:r>
              <w:rPr>
                <w:rFonts w:ascii="Times New Roman" w:hAnsi="Times New Roman" w:cs="宋体"/>
                <w:color w:val="auto"/>
                <w:kern w:val="0"/>
                <w:szCs w:val="21"/>
                <w:lang w:bidi="ar"/>
              </w:rPr>
              <w:t xml:space="preserve">  </w:t>
            </w:r>
            <w:r>
              <w:rPr>
                <w:rFonts w:hint="eastAsia" w:ascii="Times New Roman" w:hAnsi="Times New Roman" w:cs="宋体"/>
                <w:b/>
                <w:bCs/>
                <w:color w:val="auto"/>
                <w:kern w:val="0"/>
                <w:szCs w:val="21"/>
                <w:lang w:bidi="ar"/>
              </w:rPr>
              <w:t>日</w:t>
            </w:r>
          </w:p>
        </w:tc>
      </w:tr>
      <w:tr>
        <w:tblPrEx>
          <w:tblCellMar>
            <w:top w:w="0" w:type="dxa"/>
            <w:left w:w="108" w:type="dxa"/>
            <w:bottom w:w="0" w:type="dxa"/>
            <w:right w:w="108" w:type="dxa"/>
          </w:tblCellMar>
        </w:tblPrEx>
        <w:trPr>
          <w:trHeight w:val="467" w:hRule="atLeast"/>
        </w:trPr>
        <w:tc>
          <w:tcPr>
            <w:tcW w:w="139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b/>
                <w:bCs/>
                <w:color w:val="auto"/>
                <w:szCs w:val="21"/>
              </w:rPr>
            </w:pPr>
            <w:r>
              <w:rPr>
                <w:rFonts w:hint="eastAsia" w:ascii="Times New Roman" w:hAnsi="Times New Roman" w:cs="宋体"/>
                <w:b/>
                <w:bCs/>
                <w:color w:val="auto"/>
                <w:kern w:val="0"/>
                <w:szCs w:val="21"/>
                <w:lang w:bidi="ar"/>
              </w:rPr>
              <w:t>项目名称</w:t>
            </w:r>
          </w:p>
        </w:tc>
        <w:tc>
          <w:tcPr>
            <w:tcW w:w="4095" w:type="dxa"/>
            <w:gridSpan w:val="2"/>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b/>
                <w:bCs/>
                <w:color w:val="auto"/>
                <w:szCs w:val="21"/>
                <w:u w:val="single"/>
              </w:rPr>
            </w:pPr>
          </w:p>
        </w:tc>
        <w:tc>
          <w:tcPr>
            <w:tcW w:w="113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b/>
                <w:bCs/>
                <w:color w:val="auto"/>
                <w:szCs w:val="21"/>
                <w:u w:val="single"/>
              </w:rPr>
            </w:pPr>
            <w:r>
              <w:rPr>
                <w:rFonts w:hint="eastAsia" w:ascii="Times New Roman" w:hAnsi="Times New Roman" w:cs="宋体"/>
                <w:b/>
                <w:bCs/>
                <w:color w:val="auto"/>
                <w:kern w:val="0"/>
                <w:szCs w:val="21"/>
                <w:lang w:bidi="ar"/>
              </w:rPr>
              <w:t>申请时间</w:t>
            </w:r>
          </w:p>
        </w:tc>
        <w:tc>
          <w:tcPr>
            <w:tcW w:w="1894"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b/>
                <w:bCs/>
                <w:color w:val="auto"/>
                <w:szCs w:val="21"/>
                <w:u w:val="single"/>
              </w:rPr>
            </w:pPr>
            <w:r>
              <w:rPr>
                <w:rStyle w:val="17"/>
                <w:rFonts w:hint="default" w:ascii="Times New Roman" w:hAnsi="Times New Roman"/>
                <w:color w:val="auto"/>
                <w:sz w:val="21"/>
                <w:szCs w:val="21"/>
                <w:u w:val="none"/>
                <w:lang w:bidi="ar"/>
              </w:rPr>
              <w:t xml:space="preserve">    </w:t>
            </w:r>
            <w:r>
              <w:rPr>
                <w:rStyle w:val="17"/>
                <w:rFonts w:hint="default" w:ascii="Times New Roman" w:hAnsi="Times New Roman"/>
                <w:color w:val="auto"/>
                <w:sz w:val="21"/>
                <w:szCs w:val="21"/>
                <w:u w:val="none"/>
              </w:rPr>
              <w:t xml:space="preserve"> </w:t>
            </w:r>
            <w:r>
              <w:rPr>
                <w:rStyle w:val="17"/>
                <w:rFonts w:hint="default" w:ascii="Times New Roman" w:hAnsi="Times New Roman"/>
                <w:color w:val="auto"/>
                <w:sz w:val="21"/>
                <w:szCs w:val="21"/>
                <w:u w:val="none"/>
                <w:lang w:bidi="ar"/>
              </w:rPr>
              <w:t xml:space="preserve">   </w:t>
            </w:r>
          </w:p>
        </w:tc>
      </w:tr>
      <w:tr>
        <w:tblPrEx>
          <w:tblCellMar>
            <w:top w:w="0" w:type="dxa"/>
            <w:left w:w="108" w:type="dxa"/>
            <w:bottom w:w="0" w:type="dxa"/>
            <w:right w:w="108" w:type="dxa"/>
          </w:tblCellMar>
        </w:tblPrEx>
        <w:trPr>
          <w:trHeight w:val="417" w:hRule="atLeast"/>
        </w:trPr>
        <w:tc>
          <w:tcPr>
            <w:tcW w:w="1399" w:type="dxa"/>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ascii="Times New Roman" w:hAnsi="Times New Roman" w:cs="宋体"/>
                <w:b/>
                <w:bCs/>
                <w:color w:val="auto"/>
                <w:kern w:val="0"/>
                <w:szCs w:val="21"/>
                <w:lang w:bidi="ar"/>
              </w:rPr>
            </w:pPr>
            <w:r>
              <w:rPr>
                <w:rFonts w:hint="eastAsia" w:ascii="Times New Roman" w:hAnsi="Times New Roman" w:cs="宋体"/>
                <w:b/>
                <w:bCs/>
                <w:color w:val="auto"/>
                <w:kern w:val="0"/>
                <w:szCs w:val="21"/>
                <w:lang w:bidi="ar"/>
              </w:rPr>
              <w:t>项目工期</w:t>
            </w:r>
          </w:p>
        </w:tc>
        <w:tc>
          <w:tcPr>
            <w:tcW w:w="7123" w:type="dxa"/>
            <w:gridSpan w:val="4"/>
            <w:tcBorders>
              <w:top w:val="single" w:color="000000" w:sz="4" w:space="0"/>
              <w:left w:val="single" w:color="000000" w:sz="4" w:space="0"/>
              <w:bottom w:val="single" w:color="000000" w:sz="4" w:space="0"/>
              <w:right w:val="single" w:color="000000" w:sz="4" w:space="0"/>
            </w:tcBorders>
            <w:vAlign w:val="center"/>
          </w:tcPr>
          <w:p>
            <w:pPr>
              <w:widowControl/>
              <w:jc w:val="left"/>
              <w:textAlignment w:val="center"/>
              <w:rPr>
                <w:rFonts w:ascii="Times New Roman" w:hAnsi="Times New Roman" w:cs="宋体"/>
                <w:b/>
                <w:bCs/>
                <w:color w:val="auto"/>
                <w:szCs w:val="21"/>
                <w:u w:val="single"/>
              </w:rPr>
            </w:pPr>
            <w:r>
              <w:rPr>
                <w:rStyle w:val="17"/>
                <w:rFonts w:hint="default" w:ascii="Times New Roman" w:hAnsi="Times New Roman"/>
                <w:color w:val="auto"/>
                <w:sz w:val="21"/>
                <w:szCs w:val="21"/>
                <w:lang w:bidi="ar"/>
              </w:rPr>
              <w:t xml:space="preserve"> </w:t>
            </w:r>
            <w:r>
              <w:rPr>
                <w:rStyle w:val="17"/>
                <w:rFonts w:hint="default" w:ascii="Times New Roman" w:hAnsi="Times New Roman"/>
                <w:b w:val="0"/>
                <w:bCs w:val="0"/>
                <w:color w:val="auto"/>
                <w:sz w:val="21"/>
                <w:szCs w:val="21"/>
                <w:lang w:bidi="ar"/>
              </w:rPr>
              <w:t xml:space="preserve"> </w:t>
            </w:r>
            <w:r>
              <w:rPr>
                <w:rFonts w:ascii="Times New Roman" w:hAnsi="Times New Roman"/>
                <w:color w:val="auto"/>
                <w:kern w:val="0"/>
                <w:sz w:val="20"/>
                <w:szCs w:val="20"/>
                <w:u w:val="single"/>
              </w:rPr>
              <w:t xml:space="preserve"> </w:t>
            </w:r>
            <w:r>
              <w:rPr>
                <w:rFonts w:ascii="Times New Roman" w:hAnsi="Times New Roman"/>
                <w:color w:val="auto"/>
                <w:kern w:val="0"/>
                <w:sz w:val="20"/>
                <w:szCs w:val="20"/>
                <w:u w:val="single"/>
                <w:lang w:bidi="ar"/>
              </w:rPr>
              <w:t xml:space="preserve">  </w:t>
            </w:r>
            <w:r>
              <w:rPr>
                <w:rFonts w:ascii="Times New Roman" w:hAnsi="Times New Roman"/>
                <w:color w:val="auto"/>
                <w:kern w:val="0"/>
                <w:sz w:val="20"/>
                <w:szCs w:val="20"/>
                <w:u w:val="single"/>
              </w:rPr>
              <w:t xml:space="preserve">  </w:t>
            </w:r>
            <w:r>
              <w:rPr>
                <w:rFonts w:hint="eastAsia" w:ascii="Times New Roman" w:hAnsi="Times New Roman" w:cs="宋体"/>
                <w:color w:val="auto"/>
                <w:kern w:val="0"/>
                <w:sz w:val="20"/>
                <w:szCs w:val="20"/>
                <w:u w:val="single"/>
                <w:lang w:bidi="ar"/>
              </w:rPr>
              <w:t>年</w:t>
            </w:r>
            <w:r>
              <w:rPr>
                <w:rFonts w:ascii="Times New Roman" w:hAnsi="Times New Roman"/>
                <w:color w:val="auto"/>
                <w:kern w:val="0"/>
                <w:sz w:val="20"/>
                <w:szCs w:val="20"/>
                <w:u w:val="single"/>
              </w:rPr>
              <w:t xml:space="preserve">    </w:t>
            </w:r>
            <w:r>
              <w:rPr>
                <w:rFonts w:hint="eastAsia" w:ascii="Times New Roman" w:hAnsi="Times New Roman" w:cs="宋体"/>
                <w:color w:val="auto"/>
                <w:kern w:val="0"/>
                <w:sz w:val="20"/>
                <w:szCs w:val="20"/>
                <w:u w:val="single"/>
                <w:lang w:bidi="ar"/>
              </w:rPr>
              <w:t>月</w:t>
            </w:r>
            <w:r>
              <w:rPr>
                <w:rFonts w:ascii="Times New Roman" w:hAnsi="Times New Roman"/>
                <w:color w:val="auto"/>
                <w:kern w:val="0"/>
                <w:sz w:val="20"/>
                <w:szCs w:val="20"/>
                <w:u w:val="single"/>
              </w:rPr>
              <w:t xml:space="preserve">    </w:t>
            </w:r>
            <w:r>
              <w:rPr>
                <w:rFonts w:hint="eastAsia" w:ascii="Times New Roman" w:hAnsi="Times New Roman" w:cs="宋体"/>
                <w:color w:val="auto"/>
                <w:kern w:val="0"/>
                <w:sz w:val="20"/>
                <w:szCs w:val="20"/>
                <w:u w:val="single"/>
                <w:lang w:bidi="ar"/>
              </w:rPr>
              <w:t>日至</w:t>
            </w:r>
            <w:r>
              <w:rPr>
                <w:rFonts w:ascii="Times New Roman" w:hAnsi="Times New Roman"/>
                <w:color w:val="auto"/>
                <w:kern w:val="0"/>
                <w:sz w:val="20"/>
                <w:szCs w:val="20"/>
                <w:u w:val="single"/>
              </w:rPr>
              <w:t xml:space="preserve">    </w:t>
            </w:r>
            <w:r>
              <w:rPr>
                <w:rFonts w:ascii="Times New Roman" w:hAnsi="Times New Roman"/>
                <w:color w:val="auto"/>
                <w:kern w:val="0"/>
                <w:sz w:val="20"/>
                <w:szCs w:val="20"/>
                <w:u w:val="single"/>
                <w:lang w:bidi="ar"/>
              </w:rPr>
              <w:t xml:space="preserve"> </w:t>
            </w:r>
            <w:r>
              <w:rPr>
                <w:rFonts w:ascii="Times New Roman" w:hAnsi="Times New Roman"/>
                <w:color w:val="auto"/>
                <w:kern w:val="0"/>
                <w:sz w:val="20"/>
                <w:szCs w:val="20"/>
                <w:u w:val="single"/>
              </w:rPr>
              <w:t xml:space="preserve">   </w:t>
            </w:r>
            <w:r>
              <w:rPr>
                <w:rFonts w:hint="eastAsia" w:ascii="Times New Roman" w:hAnsi="Times New Roman" w:cs="宋体"/>
                <w:color w:val="auto"/>
                <w:kern w:val="0"/>
                <w:sz w:val="20"/>
                <w:szCs w:val="20"/>
                <w:u w:val="single"/>
                <w:lang w:bidi="ar"/>
              </w:rPr>
              <w:t>年</w:t>
            </w:r>
            <w:r>
              <w:rPr>
                <w:rFonts w:ascii="Times New Roman" w:hAnsi="Times New Roman"/>
                <w:color w:val="auto"/>
                <w:kern w:val="0"/>
                <w:sz w:val="20"/>
                <w:szCs w:val="20"/>
                <w:u w:val="single"/>
              </w:rPr>
              <w:t xml:space="preserve">    </w:t>
            </w:r>
            <w:r>
              <w:rPr>
                <w:rFonts w:hint="eastAsia" w:ascii="Times New Roman" w:hAnsi="Times New Roman" w:cs="宋体"/>
                <w:color w:val="auto"/>
                <w:kern w:val="0"/>
                <w:sz w:val="20"/>
                <w:szCs w:val="20"/>
                <w:u w:val="single"/>
                <w:lang w:bidi="ar"/>
              </w:rPr>
              <w:t xml:space="preserve">月  </w:t>
            </w:r>
            <w:r>
              <w:rPr>
                <w:rFonts w:ascii="Times New Roman" w:hAnsi="Times New Roman" w:cs="宋体"/>
                <w:color w:val="auto"/>
                <w:kern w:val="0"/>
                <w:sz w:val="20"/>
                <w:szCs w:val="20"/>
                <w:u w:val="single"/>
                <w:lang w:bidi="ar"/>
              </w:rPr>
              <w:t xml:space="preserve">  </w:t>
            </w:r>
            <w:r>
              <w:rPr>
                <w:rFonts w:hint="eastAsia" w:ascii="Times New Roman" w:hAnsi="Times New Roman" w:cs="宋体"/>
                <w:color w:val="auto"/>
                <w:kern w:val="0"/>
                <w:sz w:val="20"/>
                <w:szCs w:val="20"/>
                <w:u w:val="single"/>
                <w:lang w:bidi="ar"/>
              </w:rPr>
              <w:t>日</w:t>
            </w:r>
          </w:p>
        </w:tc>
      </w:tr>
      <w:tr>
        <w:tblPrEx>
          <w:tblCellMar>
            <w:top w:w="0" w:type="dxa"/>
            <w:left w:w="108" w:type="dxa"/>
            <w:bottom w:w="0" w:type="dxa"/>
            <w:right w:w="108" w:type="dxa"/>
          </w:tblCellMar>
        </w:tblPrEx>
        <w:trPr>
          <w:trHeight w:val="1211" w:hRule="atLeast"/>
        </w:trPr>
        <w:tc>
          <w:tcPr>
            <w:tcW w:w="8522" w:type="dxa"/>
            <w:gridSpan w:val="5"/>
            <w:tcBorders>
              <w:top w:val="single" w:color="000000" w:sz="4" w:space="0"/>
              <w:left w:val="single" w:color="000000" w:sz="4" w:space="0"/>
              <w:bottom w:val="single" w:color="000000" w:sz="4" w:space="0"/>
              <w:right w:val="single" w:color="000000" w:sz="4" w:space="0"/>
            </w:tcBorders>
          </w:tcPr>
          <w:p>
            <w:pPr>
              <w:widowControl/>
              <w:jc w:val="left"/>
              <w:textAlignment w:val="center"/>
              <w:rPr>
                <w:rFonts w:hint="eastAsia" w:ascii="Times New Roman" w:hAnsi="Times New Roman" w:eastAsia="宋体" w:cs="宋体"/>
                <w:color w:val="auto"/>
                <w:kern w:val="0"/>
                <w:sz w:val="24"/>
                <w:szCs w:val="24"/>
                <w:lang w:bidi="ar"/>
              </w:rPr>
            </w:pPr>
            <w:r>
              <w:rPr>
                <w:rFonts w:hint="eastAsia" w:ascii="Times New Roman" w:hAnsi="Times New Roman" w:eastAsia="宋体" w:cs="宋体"/>
                <w:color w:val="auto"/>
                <w:kern w:val="0"/>
                <w:sz w:val="24"/>
                <w:szCs w:val="24"/>
                <w:lang w:bidi="ar"/>
              </w:rPr>
              <w:t>项目方案申报内容（包括项目类别、投资额、建设内容与规模）</w:t>
            </w:r>
          </w:p>
          <w:p>
            <w:pPr>
              <w:rPr>
                <w:rFonts w:hint="eastAsia" w:ascii="Times New Roman" w:hAnsi="Times New Roman" w:eastAsia="宋体" w:cs="宋体"/>
                <w:color w:val="auto"/>
                <w:sz w:val="24"/>
                <w:szCs w:val="24"/>
                <w:lang w:bidi="ar"/>
              </w:rPr>
            </w:pPr>
          </w:p>
        </w:tc>
      </w:tr>
      <w:tr>
        <w:tblPrEx>
          <w:tblCellMar>
            <w:top w:w="0" w:type="dxa"/>
            <w:left w:w="108" w:type="dxa"/>
            <w:bottom w:w="0" w:type="dxa"/>
            <w:right w:w="108" w:type="dxa"/>
          </w:tblCellMar>
        </w:tblPrEx>
        <w:trPr>
          <w:trHeight w:val="1289" w:hRule="atLeast"/>
        </w:trPr>
        <w:tc>
          <w:tcPr>
            <w:tcW w:w="8522" w:type="dxa"/>
            <w:gridSpan w:val="5"/>
            <w:tcBorders>
              <w:top w:val="single" w:color="000000" w:sz="4" w:space="0"/>
              <w:left w:val="single" w:color="000000" w:sz="4" w:space="0"/>
              <w:bottom w:val="single" w:color="000000" w:sz="4" w:space="0"/>
              <w:right w:val="single" w:color="000000" w:sz="4" w:space="0"/>
            </w:tcBorders>
          </w:tcPr>
          <w:p>
            <w:pPr>
              <w:rPr>
                <w:rFonts w:hint="eastAsia" w:ascii="Times New Roman" w:hAnsi="Times New Roman" w:eastAsia="宋体" w:cs="宋体"/>
                <w:color w:val="auto"/>
                <w:sz w:val="24"/>
                <w:szCs w:val="24"/>
              </w:rPr>
            </w:pPr>
            <w:r>
              <w:rPr>
                <w:rFonts w:hint="eastAsia" w:ascii="Times New Roman" w:hAnsi="Times New Roman" w:eastAsia="宋体" w:cs="宋体"/>
                <w:color w:val="auto"/>
                <w:sz w:val="24"/>
                <w:szCs w:val="24"/>
              </w:rPr>
              <w:t>项目</w:t>
            </w:r>
            <w:r>
              <w:rPr>
                <w:rFonts w:hint="eastAsia" w:ascii="Times New Roman" w:hAnsi="Times New Roman" w:eastAsia="宋体" w:cs="宋体"/>
                <w:color w:val="auto"/>
                <w:sz w:val="24"/>
                <w:szCs w:val="24"/>
                <w:lang w:val="en-US" w:eastAsia="zh-CN"/>
              </w:rPr>
              <w:t>批复</w:t>
            </w:r>
            <w:r>
              <w:rPr>
                <w:rFonts w:hint="eastAsia" w:ascii="Times New Roman" w:hAnsi="Times New Roman" w:eastAsia="宋体" w:cs="宋体"/>
                <w:color w:val="auto"/>
                <w:sz w:val="24"/>
                <w:szCs w:val="24"/>
              </w:rPr>
              <w:t>内容（</w:t>
            </w:r>
            <w:r>
              <w:rPr>
                <w:rFonts w:hint="eastAsia" w:ascii="Times New Roman" w:hAnsi="Times New Roman" w:eastAsia="宋体" w:cs="宋体"/>
                <w:color w:val="auto"/>
                <w:kern w:val="0"/>
                <w:sz w:val="24"/>
                <w:szCs w:val="24"/>
                <w:lang w:bidi="ar"/>
              </w:rPr>
              <w:t>包括项目类别、建设内容与规模</w:t>
            </w:r>
            <w:r>
              <w:rPr>
                <w:rFonts w:hint="eastAsia" w:ascii="Times New Roman" w:hAnsi="Times New Roman" w:eastAsia="宋体" w:cs="宋体"/>
                <w:color w:val="auto"/>
                <w:sz w:val="24"/>
                <w:szCs w:val="24"/>
              </w:rPr>
              <w:t>）</w:t>
            </w:r>
          </w:p>
          <w:p>
            <w:pPr>
              <w:rPr>
                <w:rFonts w:hint="eastAsia" w:ascii="Times New Roman" w:hAnsi="Times New Roman" w:eastAsia="宋体" w:cs="宋体"/>
                <w:color w:val="auto"/>
                <w:sz w:val="24"/>
                <w:szCs w:val="24"/>
                <w:lang w:bidi="ar"/>
              </w:rPr>
            </w:pPr>
          </w:p>
        </w:tc>
      </w:tr>
      <w:tr>
        <w:tblPrEx>
          <w:tblCellMar>
            <w:top w:w="0" w:type="dxa"/>
            <w:left w:w="108" w:type="dxa"/>
            <w:bottom w:w="0" w:type="dxa"/>
            <w:right w:w="108" w:type="dxa"/>
          </w:tblCellMar>
        </w:tblPrEx>
        <w:trPr>
          <w:trHeight w:val="1339" w:hRule="atLeast"/>
        </w:trPr>
        <w:tc>
          <w:tcPr>
            <w:tcW w:w="8522" w:type="dxa"/>
            <w:gridSpan w:val="5"/>
            <w:tcBorders>
              <w:top w:val="single" w:color="000000" w:sz="4" w:space="0"/>
              <w:left w:val="single" w:color="000000" w:sz="4" w:space="0"/>
              <w:right w:val="single" w:color="000000" w:sz="4" w:space="0"/>
            </w:tcBorders>
          </w:tcPr>
          <w:p>
            <w:pPr>
              <w:rPr>
                <w:rFonts w:hint="eastAsia" w:ascii="Times New Roman" w:hAnsi="Times New Roman" w:eastAsia="宋体" w:cs="宋体"/>
                <w:color w:val="auto"/>
                <w:sz w:val="24"/>
                <w:szCs w:val="24"/>
              </w:rPr>
            </w:pPr>
            <w:r>
              <w:rPr>
                <w:rFonts w:hint="eastAsia" w:ascii="Times New Roman" w:hAnsi="Times New Roman" w:eastAsia="宋体" w:cs="宋体"/>
                <w:color w:val="auto"/>
                <w:sz w:val="24"/>
                <w:szCs w:val="24"/>
              </w:rPr>
              <w:t>项目验收内容（</w:t>
            </w:r>
            <w:r>
              <w:rPr>
                <w:rFonts w:hint="eastAsia" w:ascii="Times New Roman" w:hAnsi="Times New Roman" w:eastAsia="宋体" w:cs="宋体"/>
                <w:color w:val="auto"/>
                <w:kern w:val="0"/>
                <w:sz w:val="24"/>
                <w:szCs w:val="24"/>
                <w:lang w:bidi="ar"/>
              </w:rPr>
              <w:t>包括项目类别、投资额、建设内容与规模</w:t>
            </w:r>
            <w:r>
              <w:rPr>
                <w:rFonts w:hint="eastAsia" w:ascii="Times New Roman" w:hAnsi="Times New Roman" w:eastAsia="宋体" w:cs="宋体"/>
                <w:color w:val="auto"/>
                <w:sz w:val="24"/>
                <w:szCs w:val="24"/>
              </w:rPr>
              <w:t>）</w:t>
            </w: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tc>
      </w:tr>
      <w:tr>
        <w:tblPrEx>
          <w:tblCellMar>
            <w:top w:w="0" w:type="dxa"/>
            <w:left w:w="108" w:type="dxa"/>
            <w:bottom w:w="0" w:type="dxa"/>
            <w:right w:w="108" w:type="dxa"/>
          </w:tblCellMar>
        </w:tblPrEx>
        <w:trPr>
          <w:trHeight w:val="580" w:hRule="atLeast"/>
        </w:trPr>
        <w:tc>
          <w:tcPr>
            <w:tcW w:w="1815" w:type="dxa"/>
            <w:gridSpan w:val="2"/>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textAlignment w:val="center"/>
              <w:rPr>
                <w:rFonts w:hint="eastAsia" w:ascii="Times New Roman" w:hAnsi="Times New Roman" w:eastAsia="宋体" w:cs="宋体"/>
                <w:color w:val="auto"/>
                <w:sz w:val="24"/>
                <w:szCs w:val="24"/>
              </w:rPr>
            </w:pPr>
            <w:r>
              <w:rPr>
                <w:rFonts w:hint="eastAsia" w:ascii="Times New Roman" w:hAnsi="Times New Roman" w:eastAsia="宋体" w:cs="宋体"/>
                <w:color w:val="auto"/>
                <w:kern w:val="0"/>
                <w:sz w:val="24"/>
                <w:szCs w:val="24"/>
                <w:lang w:bidi="ar"/>
              </w:rPr>
              <w:t>项目验收情况</w:t>
            </w: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jc w:val="left"/>
              <w:rPr>
                <w:rFonts w:hint="eastAsia" w:ascii="Times New Roman" w:hAnsi="Times New Roman" w:eastAsia="宋体" w:cs="宋体"/>
                <w:color w:val="auto"/>
                <w:sz w:val="24"/>
                <w:szCs w:val="24"/>
              </w:rPr>
            </w:pPr>
            <w:r>
              <w:rPr>
                <w:rFonts w:hint="eastAsia" w:ascii="Times New Roman" w:hAnsi="Times New Roman" w:eastAsia="宋体" w:cs="宋体"/>
                <w:color w:val="auto"/>
                <w:kern w:val="0"/>
                <w:sz w:val="24"/>
                <w:szCs w:val="24"/>
                <w:lang w:bidi="ar"/>
              </w:rPr>
              <w:t>项目验收内容与</w:t>
            </w:r>
            <w:r>
              <w:rPr>
                <w:rFonts w:hint="eastAsia" w:ascii="Times New Roman" w:hAnsi="Times New Roman" w:eastAsia="宋体" w:cs="宋体"/>
                <w:color w:val="auto"/>
                <w:kern w:val="0"/>
                <w:sz w:val="24"/>
                <w:szCs w:val="24"/>
                <w:lang w:val="en-US" w:eastAsia="zh-CN" w:bidi="ar"/>
              </w:rPr>
              <w:t>批复</w:t>
            </w:r>
            <w:r>
              <w:rPr>
                <w:rFonts w:hint="eastAsia" w:ascii="Times New Roman" w:hAnsi="Times New Roman" w:eastAsia="宋体" w:cs="宋体"/>
                <w:color w:val="auto"/>
                <w:kern w:val="0"/>
                <w:sz w:val="24"/>
                <w:szCs w:val="24"/>
                <w:lang w:bidi="ar"/>
              </w:rPr>
              <w:t xml:space="preserve">内容是否基本一致：□基本相符         □不相符 </w:t>
            </w:r>
          </w:p>
        </w:tc>
      </w:tr>
      <w:tr>
        <w:tblPrEx>
          <w:tblCellMar>
            <w:top w:w="0" w:type="dxa"/>
            <w:left w:w="108" w:type="dxa"/>
            <w:bottom w:w="0" w:type="dxa"/>
            <w:right w:w="108" w:type="dxa"/>
          </w:tblCellMar>
        </w:tblPrEx>
        <w:trPr>
          <w:trHeight w:val="703" w:hRule="atLeast"/>
        </w:trPr>
        <w:tc>
          <w:tcPr>
            <w:tcW w:w="1815"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jc w:val="left"/>
              <w:rPr>
                <w:rFonts w:hint="eastAsia" w:ascii="Times New Roman" w:hAnsi="Times New Roman" w:eastAsia="宋体" w:cs="宋体"/>
                <w:color w:val="auto"/>
                <w:kern w:val="0"/>
                <w:sz w:val="24"/>
                <w:szCs w:val="24"/>
                <w:lang w:bidi="ar"/>
              </w:rPr>
            </w:pPr>
            <w:r>
              <w:rPr>
                <w:rFonts w:hint="eastAsia" w:ascii="Times New Roman" w:hAnsi="Times New Roman" w:eastAsia="宋体" w:cs="宋体"/>
                <w:color w:val="auto"/>
                <w:kern w:val="0"/>
                <w:sz w:val="24"/>
                <w:szCs w:val="24"/>
                <w:lang w:bidi="ar"/>
              </w:rPr>
              <w:t xml:space="preserve">是否履行建设内容及规模变更手续情况：  □已完成     □未完成 </w:t>
            </w:r>
          </w:p>
          <w:p>
            <w:pPr>
              <w:jc w:val="left"/>
              <w:rPr>
                <w:rFonts w:hint="eastAsia" w:ascii="Times New Roman" w:hAnsi="Times New Roman" w:eastAsia="宋体" w:cs="宋体"/>
                <w:color w:val="auto"/>
                <w:sz w:val="24"/>
                <w:szCs w:val="24"/>
              </w:rPr>
            </w:pPr>
            <w:r>
              <w:rPr>
                <w:rFonts w:hint="eastAsia" w:ascii="Times New Roman" w:hAnsi="Times New Roman" w:eastAsia="宋体" w:cs="宋体"/>
                <w:color w:val="auto"/>
                <w:kern w:val="0"/>
                <w:sz w:val="24"/>
                <w:szCs w:val="24"/>
                <w:lang w:bidi="ar"/>
              </w:rPr>
              <w:t>（项目未发生变更无需勾选）</w:t>
            </w:r>
          </w:p>
        </w:tc>
      </w:tr>
      <w:tr>
        <w:tblPrEx>
          <w:tblCellMar>
            <w:top w:w="0" w:type="dxa"/>
            <w:left w:w="108" w:type="dxa"/>
            <w:bottom w:w="0" w:type="dxa"/>
            <w:right w:w="108" w:type="dxa"/>
          </w:tblCellMar>
        </w:tblPrEx>
        <w:trPr>
          <w:trHeight w:val="715" w:hRule="atLeast"/>
        </w:trPr>
        <w:tc>
          <w:tcPr>
            <w:tcW w:w="1815"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jc w:val="left"/>
              <w:rPr>
                <w:rFonts w:hint="eastAsia" w:ascii="Times New Roman" w:hAnsi="Times New Roman" w:eastAsia="宋体" w:cs="宋体"/>
                <w:color w:val="auto"/>
                <w:kern w:val="0"/>
                <w:sz w:val="24"/>
                <w:szCs w:val="24"/>
                <w:lang w:bidi="ar"/>
              </w:rPr>
            </w:pPr>
            <w:r>
              <w:rPr>
                <w:rFonts w:hint="eastAsia" w:ascii="Times New Roman" w:hAnsi="Times New Roman" w:eastAsia="宋体" w:cs="宋体"/>
                <w:color w:val="auto"/>
                <w:kern w:val="0"/>
                <w:sz w:val="24"/>
                <w:szCs w:val="24"/>
                <w:lang w:val="en-US" w:eastAsia="zh-CN" w:bidi="ar"/>
              </w:rPr>
              <w:t>项目</w:t>
            </w:r>
            <w:r>
              <w:rPr>
                <w:rFonts w:hint="eastAsia" w:ascii="Times New Roman" w:hAnsi="Times New Roman" w:eastAsia="宋体" w:cs="宋体"/>
                <w:color w:val="auto"/>
                <w:kern w:val="0"/>
                <w:sz w:val="24"/>
                <w:szCs w:val="24"/>
                <w:lang w:bidi="ar"/>
              </w:rPr>
              <w:t>是否</w:t>
            </w:r>
            <w:r>
              <w:rPr>
                <w:rFonts w:hint="eastAsia" w:ascii="Times New Roman" w:hAnsi="Times New Roman" w:eastAsia="宋体" w:cs="宋体"/>
                <w:color w:val="auto"/>
                <w:kern w:val="0"/>
                <w:sz w:val="24"/>
                <w:szCs w:val="24"/>
                <w:lang w:val="en-US" w:eastAsia="zh-CN" w:bidi="ar"/>
              </w:rPr>
              <w:t>完成资金投入</w:t>
            </w:r>
            <w:r>
              <w:rPr>
                <w:rFonts w:hint="eastAsia" w:ascii="Times New Roman" w:hAnsi="Times New Roman" w:eastAsia="宋体" w:cs="宋体"/>
                <w:color w:val="auto"/>
                <w:kern w:val="0"/>
                <w:sz w:val="24"/>
                <w:szCs w:val="24"/>
                <w:lang w:bidi="ar"/>
              </w:rPr>
              <w:t>：□是              □否</w:t>
            </w:r>
          </w:p>
          <w:p>
            <w:pPr>
              <w:rPr>
                <w:rFonts w:hint="eastAsia" w:ascii="Times New Roman" w:hAnsi="Times New Roman" w:eastAsia="宋体" w:cs="宋体"/>
                <w:color w:val="auto"/>
                <w:sz w:val="24"/>
                <w:szCs w:val="24"/>
                <w:lang w:bidi="ar"/>
              </w:rPr>
            </w:pPr>
            <w:r>
              <w:rPr>
                <w:rFonts w:hint="eastAsia" w:ascii="Times New Roman" w:hAnsi="Times New Roman" w:eastAsia="宋体" w:cs="宋体"/>
                <w:color w:val="auto"/>
                <w:sz w:val="24"/>
                <w:szCs w:val="24"/>
                <w:lang w:bidi="ar"/>
              </w:rPr>
              <w:t>（核查项目总投资所有转账流水的支付凭证）</w:t>
            </w:r>
          </w:p>
        </w:tc>
      </w:tr>
      <w:tr>
        <w:tblPrEx>
          <w:tblCellMar>
            <w:top w:w="0" w:type="dxa"/>
            <w:left w:w="108" w:type="dxa"/>
            <w:bottom w:w="0" w:type="dxa"/>
            <w:right w:w="108" w:type="dxa"/>
          </w:tblCellMar>
        </w:tblPrEx>
        <w:trPr>
          <w:trHeight w:val="538" w:hRule="atLeast"/>
        </w:trPr>
        <w:tc>
          <w:tcPr>
            <w:tcW w:w="1815"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jc w:val="left"/>
              <w:rPr>
                <w:rFonts w:hint="eastAsia" w:ascii="Times New Roman" w:hAnsi="Times New Roman" w:eastAsia="宋体" w:cs="宋体"/>
                <w:color w:val="auto"/>
                <w:sz w:val="24"/>
                <w:szCs w:val="24"/>
              </w:rPr>
            </w:pPr>
            <w:r>
              <w:rPr>
                <w:rFonts w:hint="eastAsia" w:ascii="Times New Roman" w:hAnsi="Times New Roman" w:eastAsia="宋体" w:cs="宋体"/>
                <w:color w:val="auto"/>
                <w:kern w:val="0"/>
                <w:sz w:val="24"/>
                <w:szCs w:val="24"/>
                <w:lang w:bidi="ar"/>
              </w:rPr>
              <w:t>是否达到项目质量要求标准：□是              □否</w:t>
            </w:r>
          </w:p>
        </w:tc>
      </w:tr>
      <w:tr>
        <w:tblPrEx>
          <w:tblCellMar>
            <w:top w:w="0" w:type="dxa"/>
            <w:left w:w="108" w:type="dxa"/>
            <w:bottom w:w="0" w:type="dxa"/>
            <w:right w:w="108" w:type="dxa"/>
          </w:tblCellMar>
        </w:tblPrEx>
        <w:trPr>
          <w:trHeight w:val="806" w:hRule="atLeast"/>
        </w:trPr>
        <w:tc>
          <w:tcPr>
            <w:tcW w:w="1815"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jc w:val="left"/>
              <w:rPr>
                <w:rFonts w:hint="eastAsia" w:ascii="Times New Roman" w:hAnsi="Times New Roman" w:eastAsia="宋体" w:cs="宋体"/>
                <w:color w:val="auto"/>
                <w:sz w:val="24"/>
                <w:szCs w:val="24"/>
              </w:rPr>
            </w:pPr>
            <w:r>
              <w:rPr>
                <w:rStyle w:val="18"/>
                <w:rFonts w:hint="eastAsia" w:ascii="Times New Roman" w:hAnsi="Times New Roman" w:eastAsia="宋体" w:cs="宋体"/>
                <w:color w:val="auto"/>
                <w:sz w:val="24"/>
                <w:szCs w:val="24"/>
                <w:lang w:bidi="ar"/>
              </w:rPr>
              <w:t>采购设备金额是否符合市价行情：</w:t>
            </w:r>
            <w:r>
              <w:rPr>
                <w:rFonts w:hint="eastAsia" w:ascii="Times New Roman" w:hAnsi="Times New Roman" w:eastAsia="宋体" w:cs="宋体"/>
                <w:color w:val="auto"/>
                <w:kern w:val="0"/>
                <w:sz w:val="24"/>
                <w:szCs w:val="24"/>
                <w:lang w:bidi="ar"/>
              </w:rPr>
              <w:t>□是              □否</w:t>
            </w:r>
            <w:r>
              <w:rPr>
                <w:rStyle w:val="18"/>
                <w:rFonts w:hint="eastAsia" w:ascii="Times New Roman" w:hAnsi="Times New Roman" w:eastAsia="宋体" w:cs="宋体"/>
                <w:color w:val="auto"/>
                <w:sz w:val="24"/>
                <w:szCs w:val="24"/>
                <w:lang w:bidi="ar"/>
              </w:rPr>
              <w:br w:type="textWrapping"/>
            </w:r>
            <w:r>
              <w:rPr>
                <w:rStyle w:val="18"/>
                <w:rFonts w:hint="eastAsia" w:ascii="Times New Roman" w:hAnsi="Times New Roman" w:eastAsia="宋体" w:cs="宋体"/>
                <w:color w:val="auto"/>
                <w:sz w:val="24"/>
                <w:szCs w:val="24"/>
                <w:lang w:bidi="ar"/>
              </w:rPr>
              <w:t>专家</w:t>
            </w:r>
            <w:r>
              <w:rPr>
                <w:rStyle w:val="18"/>
                <w:rFonts w:hint="eastAsia" w:ascii="Times New Roman" w:hAnsi="Times New Roman" w:cs="宋体"/>
                <w:color w:val="auto"/>
                <w:sz w:val="24"/>
                <w:szCs w:val="24"/>
                <w:lang w:val="en-US" w:eastAsia="zh-CN" w:bidi="ar"/>
              </w:rPr>
              <w:t>组</w:t>
            </w:r>
            <w:r>
              <w:rPr>
                <w:rStyle w:val="18"/>
                <w:rFonts w:hint="eastAsia" w:ascii="Times New Roman" w:hAnsi="Times New Roman" w:eastAsia="宋体" w:cs="宋体"/>
                <w:color w:val="auto"/>
                <w:sz w:val="24"/>
                <w:szCs w:val="24"/>
                <w:lang w:bidi="ar"/>
              </w:rPr>
              <w:t>评定金额：</w:t>
            </w:r>
            <w:r>
              <w:rPr>
                <w:rFonts w:hint="eastAsia" w:ascii="Times New Roman" w:hAnsi="Times New Roman" w:eastAsia="宋体" w:cs="宋体"/>
                <w:color w:val="auto"/>
                <w:kern w:val="0"/>
                <w:sz w:val="24"/>
                <w:szCs w:val="24"/>
                <w:u w:val="single"/>
                <w:lang w:bidi="ar"/>
              </w:rPr>
              <w:t xml:space="preserve">                                       （元）</w:t>
            </w:r>
          </w:p>
        </w:tc>
      </w:tr>
      <w:tr>
        <w:tblPrEx>
          <w:tblCellMar>
            <w:top w:w="0" w:type="dxa"/>
            <w:left w:w="108" w:type="dxa"/>
            <w:bottom w:w="0" w:type="dxa"/>
            <w:right w:w="108" w:type="dxa"/>
          </w:tblCellMar>
        </w:tblPrEx>
        <w:trPr>
          <w:trHeight w:val="700" w:hRule="atLeast"/>
        </w:trPr>
        <w:tc>
          <w:tcPr>
            <w:tcW w:w="1815" w:type="dxa"/>
            <w:gridSpan w:val="2"/>
            <w:vMerge w:val="continue"/>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auto" w:sz="4" w:space="0"/>
            </w:tcBorders>
            <w:vAlign w:val="center"/>
          </w:tcPr>
          <w:p>
            <w:pPr>
              <w:rPr>
                <w:rFonts w:hint="eastAsia" w:ascii="Times New Roman" w:hAnsi="Times New Roman" w:eastAsia="宋体" w:cs="宋体"/>
                <w:color w:val="auto"/>
                <w:sz w:val="24"/>
                <w:szCs w:val="24"/>
                <w:lang w:bidi="ar"/>
              </w:rPr>
            </w:pPr>
            <w:r>
              <w:rPr>
                <w:rFonts w:hint="eastAsia" w:ascii="Times New Roman" w:hAnsi="Times New Roman" w:eastAsia="宋体" w:cs="宋体"/>
                <w:color w:val="auto"/>
                <w:sz w:val="24"/>
                <w:szCs w:val="24"/>
              </w:rPr>
              <w:t>项目是否通过验收：</w:t>
            </w:r>
            <w:r>
              <w:rPr>
                <w:rFonts w:hint="eastAsia" w:ascii="Times New Roman" w:hAnsi="Times New Roman" w:eastAsia="宋体" w:cs="宋体"/>
                <w:color w:val="auto"/>
                <w:sz w:val="24"/>
                <w:szCs w:val="24"/>
                <w:lang w:bidi="ar"/>
              </w:rPr>
              <w:t>□是              □否</w:t>
            </w:r>
          </w:p>
        </w:tc>
      </w:tr>
      <w:tr>
        <w:tblPrEx>
          <w:tblCellMar>
            <w:top w:w="0" w:type="dxa"/>
            <w:left w:w="108" w:type="dxa"/>
            <w:bottom w:w="0" w:type="dxa"/>
            <w:right w:w="108" w:type="dxa"/>
          </w:tblCellMar>
        </w:tblPrEx>
        <w:trPr>
          <w:trHeight w:val="1398" w:hRule="atLeast"/>
        </w:trPr>
        <w:tc>
          <w:tcPr>
            <w:tcW w:w="8522" w:type="dxa"/>
            <w:gridSpan w:val="5"/>
            <w:tcBorders>
              <w:top w:val="single" w:color="000000" w:sz="4" w:space="0"/>
              <w:left w:val="single" w:color="000000" w:sz="4" w:space="0"/>
              <w:bottom w:val="single" w:color="000000" w:sz="4" w:space="0"/>
              <w:right w:val="single" w:color="auto" w:sz="4" w:space="0"/>
            </w:tcBorders>
          </w:tcPr>
          <w:p>
            <w:pPr>
              <w:rPr>
                <w:rFonts w:hint="eastAsia" w:ascii="Times New Roman" w:hAnsi="Times New Roman" w:eastAsia="宋体" w:cs="宋体"/>
                <w:color w:val="auto"/>
                <w:sz w:val="24"/>
                <w:szCs w:val="24"/>
              </w:rPr>
            </w:pPr>
            <w:r>
              <w:rPr>
                <w:rFonts w:hint="eastAsia" w:ascii="Times New Roman" w:hAnsi="Times New Roman" w:eastAsia="宋体" w:cs="宋体"/>
                <w:color w:val="auto"/>
                <w:kern w:val="0"/>
                <w:sz w:val="24"/>
                <w:szCs w:val="24"/>
                <w:lang w:bidi="ar"/>
              </w:rPr>
              <w:t>项目</w:t>
            </w:r>
            <w:r>
              <w:rPr>
                <w:rFonts w:hint="eastAsia" w:ascii="Times New Roman" w:hAnsi="Times New Roman" w:eastAsia="宋体" w:cs="宋体"/>
                <w:color w:val="auto"/>
                <w:sz w:val="24"/>
                <w:szCs w:val="24"/>
              </w:rPr>
              <w:t>验收意见：</w:t>
            </w: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p>
            <w:pPr>
              <w:rPr>
                <w:rFonts w:hint="eastAsia" w:ascii="Times New Roman" w:hAnsi="Times New Roman" w:eastAsia="宋体" w:cs="宋体"/>
                <w:color w:val="auto"/>
                <w:sz w:val="24"/>
                <w:szCs w:val="24"/>
              </w:rPr>
            </w:pPr>
          </w:p>
        </w:tc>
      </w:tr>
      <w:tr>
        <w:tblPrEx>
          <w:tblCellMar>
            <w:top w:w="0" w:type="dxa"/>
            <w:left w:w="108" w:type="dxa"/>
            <w:bottom w:w="0" w:type="dxa"/>
            <w:right w:w="108" w:type="dxa"/>
          </w:tblCellMar>
        </w:tblPrEx>
        <w:trPr>
          <w:trHeight w:val="2721" w:hRule="atLeast"/>
        </w:trPr>
        <w:tc>
          <w:tcPr>
            <w:tcW w:w="1815" w:type="dxa"/>
            <w:gridSpan w:val="2"/>
            <w:vMerge w:val="restart"/>
            <w:tcBorders>
              <w:top w:val="single" w:color="000000" w:sz="4" w:space="0"/>
              <w:left w:val="single" w:color="000000" w:sz="4" w:space="0"/>
              <w:right w:val="single" w:color="000000" w:sz="4" w:space="0"/>
            </w:tcBorders>
            <w:vAlign w:val="center"/>
          </w:tcPr>
          <w:p>
            <w:pPr>
              <w:jc w:val="center"/>
              <w:rPr>
                <w:rFonts w:hint="eastAsia" w:ascii="Times New Roman" w:hAnsi="Times New Roman" w:eastAsia="宋体" w:cs="宋体"/>
                <w:color w:val="auto"/>
                <w:sz w:val="24"/>
                <w:szCs w:val="24"/>
                <w:lang w:val="en-US" w:eastAsia="zh-CN"/>
              </w:rPr>
            </w:pPr>
            <w:r>
              <w:rPr>
                <w:rFonts w:hint="eastAsia" w:ascii="Times New Roman" w:hAnsi="Times New Roman" w:eastAsia="宋体" w:cs="宋体"/>
                <w:color w:val="auto"/>
                <w:kern w:val="0"/>
                <w:sz w:val="24"/>
                <w:szCs w:val="24"/>
                <w:lang w:bidi="ar"/>
              </w:rPr>
              <w:t>项目验收成员签名</w:t>
            </w:r>
            <w:r>
              <w:rPr>
                <w:rFonts w:hint="eastAsia" w:ascii="Times New Roman" w:hAnsi="Times New Roman" w:cs="宋体"/>
                <w:color w:val="auto"/>
                <w:kern w:val="0"/>
                <w:sz w:val="24"/>
                <w:szCs w:val="24"/>
                <w:lang w:val="en-US" w:eastAsia="zh-CN" w:bidi="ar"/>
              </w:rPr>
              <w:t>及单位盖章</w:t>
            </w:r>
          </w:p>
        </w:tc>
        <w:tc>
          <w:tcPr>
            <w:tcW w:w="6707" w:type="dxa"/>
            <w:gridSpan w:val="3"/>
            <w:tcBorders>
              <w:top w:val="single" w:color="000000" w:sz="4" w:space="0"/>
              <w:left w:val="single" w:color="000000" w:sz="4" w:space="0"/>
              <w:bottom w:val="single" w:color="000000" w:sz="4" w:space="0"/>
              <w:right w:val="single" w:color="000000" w:sz="4" w:space="0"/>
            </w:tcBorders>
            <w:vAlign w:val="center"/>
          </w:tcPr>
          <w:p>
            <w:pPr>
              <w:jc w:val="left"/>
              <w:rPr>
                <w:rFonts w:hint="eastAsia" w:ascii="Times New Roman" w:hAnsi="Times New Roman"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专家组成员签名：</w:t>
            </w:r>
          </w:p>
          <w:p>
            <w:pPr>
              <w:jc w:val="left"/>
              <w:rPr>
                <w:rFonts w:hint="eastAsia" w:ascii="Times New Roman" w:hAnsi="Times New Roman" w:cs="宋体"/>
                <w:color w:val="auto"/>
                <w:kern w:val="0"/>
                <w:sz w:val="24"/>
                <w:szCs w:val="24"/>
                <w:lang w:val="en-US" w:eastAsia="zh-CN" w:bidi="ar"/>
              </w:rPr>
            </w:pPr>
          </w:p>
          <w:p>
            <w:pPr>
              <w:jc w:val="left"/>
              <w:rPr>
                <w:rFonts w:hint="eastAsia" w:ascii="Times New Roman" w:hAnsi="Times New Roman" w:cs="宋体"/>
                <w:color w:val="auto"/>
                <w:kern w:val="0"/>
                <w:sz w:val="24"/>
                <w:szCs w:val="24"/>
                <w:lang w:val="en-US" w:eastAsia="zh-CN" w:bidi="ar"/>
              </w:rPr>
            </w:pPr>
          </w:p>
          <w:p>
            <w:pPr>
              <w:jc w:val="center"/>
              <w:rPr>
                <w:rFonts w:hint="eastAsia" w:ascii="Times New Roman" w:hAnsi="Times New Roman"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 xml:space="preserve">                    </w:t>
            </w:r>
          </w:p>
          <w:p>
            <w:pPr>
              <w:jc w:val="center"/>
              <w:rPr>
                <w:rFonts w:hint="default" w:ascii="Times New Roman" w:hAnsi="Times New Roman"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 xml:space="preserve"> </w:t>
            </w:r>
          </w:p>
          <w:p>
            <w:pPr>
              <w:jc w:val="center"/>
              <w:rPr>
                <w:rFonts w:hint="eastAsia" w:ascii="Times New Roman" w:hAnsi="Times New Roman" w:eastAsia="宋体"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 xml:space="preserve">                     </w:t>
            </w:r>
          </w:p>
        </w:tc>
      </w:tr>
      <w:tr>
        <w:tblPrEx>
          <w:tblCellMar>
            <w:top w:w="0" w:type="dxa"/>
            <w:left w:w="108" w:type="dxa"/>
            <w:bottom w:w="0" w:type="dxa"/>
            <w:right w:w="108" w:type="dxa"/>
          </w:tblCellMar>
        </w:tblPrEx>
        <w:trPr>
          <w:trHeight w:val="2721" w:hRule="atLeast"/>
        </w:trPr>
        <w:tc>
          <w:tcPr>
            <w:tcW w:w="1815" w:type="dxa"/>
            <w:gridSpan w:val="2"/>
            <w:vMerge w:val="continue"/>
            <w:tcBorders>
              <w:left w:val="single" w:color="000000" w:sz="4" w:space="0"/>
              <w:right w:val="single" w:color="000000" w:sz="4" w:space="0"/>
            </w:tcBorders>
            <w:vAlign w:val="center"/>
          </w:tcPr>
          <w:p>
            <w:pPr>
              <w:jc w:val="center"/>
              <w:rPr>
                <w:rFonts w:hint="eastAsia" w:ascii="Times New Roman" w:hAnsi="Times New Roman" w:eastAsia="宋体" w:cs="宋体"/>
                <w:color w:val="auto"/>
                <w:kern w:val="0"/>
                <w:sz w:val="24"/>
                <w:szCs w:val="24"/>
                <w:lang w:bidi="ar"/>
              </w:rPr>
            </w:pPr>
          </w:p>
        </w:tc>
        <w:tc>
          <w:tcPr>
            <w:tcW w:w="6707" w:type="dxa"/>
            <w:gridSpan w:val="3"/>
            <w:tcBorders>
              <w:top w:val="single" w:color="000000" w:sz="4" w:space="0"/>
              <w:left w:val="single" w:color="000000" w:sz="4" w:space="0"/>
              <w:bottom w:val="single" w:color="000000" w:sz="4" w:space="0"/>
              <w:right w:val="single" w:color="000000" w:sz="4" w:space="0"/>
            </w:tcBorders>
            <w:vAlign w:val="center"/>
          </w:tcPr>
          <w:p>
            <w:pPr>
              <w:jc w:val="right"/>
              <w:rPr>
                <w:rFonts w:hint="eastAsia" w:ascii="Times New Roman" w:hAnsi="Times New Roman" w:cs="宋体"/>
                <w:color w:val="auto"/>
                <w:kern w:val="0"/>
                <w:sz w:val="24"/>
                <w:szCs w:val="24"/>
                <w:lang w:val="en-US" w:eastAsia="zh-CN" w:bidi="ar"/>
              </w:rPr>
            </w:pPr>
          </w:p>
          <w:p>
            <w:pPr>
              <w:jc w:val="right"/>
              <w:rPr>
                <w:rFonts w:hint="eastAsia" w:ascii="Times New Roman" w:hAnsi="Times New Roman"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 xml:space="preserve">  </w:t>
            </w:r>
          </w:p>
          <w:p>
            <w:pPr>
              <w:jc w:val="right"/>
              <w:rPr>
                <w:rFonts w:hint="eastAsia" w:ascii="Times New Roman" w:hAnsi="Times New Roman" w:cs="宋体"/>
                <w:color w:val="auto"/>
                <w:kern w:val="0"/>
                <w:sz w:val="24"/>
                <w:szCs w:val="24"/>
                <w:lang w:val="en-US" w:eastAsia="zh-CN" w:bidi="ar"/>
              </w:rPr>
            </w:pPr>
          </w:p>
          <w:p>
            <w:pPr>
              <w:jc w:val="center"/>
              <w:rPr>
                <w:rFonts w:hint="default" w:ascii="Times New Roman" w:hAnsi="Times New Roman" w:cs="宋体"/>
                <w:color w:val="auto"/>
                <w:kern w:val="0"/>
                <w:sz w:val="24"/>
                <w:szCs w:val="24"/>
                <w:lang w:val="en-US" w:eastAsia="zh-CN" w:bidi="ar"/>
              </w:rPr>
            </w:pPr>
            <w:r>
              <w:rPr>
                <w:rFonts w:hint="eastAsia" w:ascii="Times New Roman" w:hAnsi="Times New Roman" w:cs="宋体"/>
                <w:color w:val="auto"/>
                <w:kern w:val="0"/>
                <w:sz w:val="24"/>
                <w:szCs w:val="24"/>
                <w:lang w:val="en-US" w:eastAsia="zh-CN" w:bidi="ar"/>
              </w:rPr>
              <w:t xml:space="preserve">                    建设单位（公章） </w:t>
            </w:r>
          </w:p>
        </w:tc>
      </w:tr>
      <w:tr>
        <w:tblPrEx>
          <w:tblCellMar>
            <w:top w:w="0" w:type="dxa"/>
            <w:left w:w="108" w:type="dxa"/>
            <w:bottom w:w="0" w:type="dxa"/>
            <w:right w:w="108" w:type="dxa"/>
          </w:tblCellMar>
        </w:tblPrEx>
        <w:trPr>
          <w:trHeight w:val="2721" w:hRule="atLeast"/>
        </w:trPr>
        <w:tc>
          <w:tcPr>
            <w:tcW w:w="1815" w:type="dxa"/>
            <w:gridSpan w:val="2"/>
            <w:vMerge w:val="continue"/>
            <w:tcBorders>
              <w:left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auto" w:sz="4" w:space="0"/>
              <w:right w:val="single" w:color="000000" w:sz="4" w:space="0"/>
            </w:tcBorders>
            <w:vAlign w:val="center"/>
          </w:tcPr>
          <w:p>
            <w:pPr>
              <w:jc w:val="center"/>
              <w:rPr>
                <w:rFonts w:hint="eastAsia"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w:t>
            </w:r>
          </w:p>
          <w:p>
            <w:pPr>
              <w:jc w:val="center"/>
              <w:rPr>
                <w:rFonts w:hint="eastAsia"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w:t>
            </w:r>
          </w:p>
          <w:p>
            <w:pPr>
              <w:jc w:val="center"/>
              <w:rPr>
                <w:rFonts w:hint="eastAsia" w:ascii="Times New Roman" w:hAnsi="Times New Roman" w:cs="宋体"/>
                <w:color w:val="auto"/>
                <w:sz w:val="24"/>
                <w:szCs w:val="24"/>
                <w:lang w:val="en-US" w:eastAsia="zh-CN"/>
              </w:rPr>
            </w:pPr>
          </w:p>
          <w:p>
            <w:pPr>
              <w:jc w:val="center"/>
              <w:rPr>
                <w:rFonts w:hint="default"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村委会</w:t>
            </w:r>
            <w:r>
              <w:rPr>
                <w:rFonts w:hint="eastAsia" w:ascii="Times New Roman" w:hAnsi="Times New Roman" w:cs="宋体"/>
                <w:color w:val="auto"/>
                <w:kern w:val="0"/>
                <w:sz w:val="24"/>
                <w:szCs w:val="24"/>
                <w:lang w:val="en-US" w:eastAsia="zh-CN" w:bidi="ar"/>
              </w:rPr>
              <w:t xml:space="preserve">（公章） </w:t>
            </w:r>
          </w:p>
        </w:tc>
      </w:tr>
      <w:tr>
        <w:tblPrEx>
          <w:tblCellMar>
            <w:top w:w="0" w:type="dxa"/>
            <w:left w:w="108" w:type="dxa"/>
            <w:bottom w:w="0" w:type="dxa"/>
            <w:right w:w="108" w:type="dxa"/>
          </w:tblCellMar>
        </w:tblPrEx>
        <w:trPr>
          <w:trHeight w:val="2721" w:hRule="atLeast"/>
        </w:trPr>
        <w:tc>
          <w:tcPr>
            <w:tcW w:w="1815" w:type="dxa"/>
            <w:gridSpan w:val="2"/>
            <w:vMerge w:val="continue"/>
            <w:tcBorders>
              <w:left w:val="single" w:color="000000" w:sz="4" w:space="0"/>
              <w:right w:val="single" w:color="000000" w:sz="4" w:space="0"/>
            </w:tcBorders>
            <w:vAlign w:val="center"/>
          </w:tcPr>
          <w:p>
            <w:pPr>
              <w:jc w:val="center"/>
              <w:rPr>
                <w:rFonts w:hint="eastAsia" w:ascii="Times New Roman" w:hAnsi="Times New Roman" w:eastAsia="宋体" w:cs="宋体"/>
                <w:color w:val="auto"/>
                <w:sz w:val="24"/>
                <w:szCs w:val="24"/>
              </w:rPr>
            </w:pPr>
          </w:p>
        </w:tc>
        <w:tc>
          <w:tcPr>
            <w:tcW w:w="6707" w:type="dxa"/>
            <w:gridSpan w:val="3"/>
            <w:tcBorders>
              <w:top w:val="single" w:color="auto" w:sz="4" w:space="0"/>
              <w:left w:val="single" w:color="000000" w:sz="4" w:space="0"/>
              <w:bottom w:val="single" w:color="000000" w:sz="4" w:space="0"/>
              <w:right w:val="single" w:color="000000" w:sz="4" w:space="0"/>
            </w:tcBorders>
            <w:vAlign w:val="center"/>
          </w:tcPr>
          <w:p>
            <w:pPr>
              <w:wordWrap w:val="0"/>
              <w:jc w:val="right"/>
              <w:rPr>
                <w:rFonts w:hint="eastAsia" w:ascii="Times New Roman" w:hAnsi="Times New Roman" w:cs="宋体"/>
                <w:color w:val="auto"/>
                <w:sz w:val="24"/>
                <w:szCs w:val="24"/>
                <w:lang w:val="en-US" w:eastAsia="zh-CN"/>
              </w:rPr>
            </w:pPr>
          </w:p>
          <w:p>
            <w:pPr>
              <w:wordWrap/>
              <w:jc w:val="right"/>
              <w:rPr>
                <w:rFonts w:hint="eastAsia" w:ascii="Times New Roman" w:hAnsi="Times New Roman" w:cs="宋体"/>
                <w:color w:val="auto"/>
                <w:sz w:val="24"/>
                <w:szCs w:val="24"/>
                <w:lang w:val="en-US" w:eastAsia="zh-CN"/>
              </w:rPr>
            </w:pPr>
          </w:p>
          <w:p>
            <w:pPr>
              <w:wordWrap w:val="0"/>
              <w:jc w:val="right"/>
              <w:rPr>
                <w:rFonts w:hint="eastAsia" w:ascii="Times New Roman" w:hAnsi="Times New Roman" w:cs="宋体"/>
                <w:color w:val="auto"/>
                <w:sz w:val="24"/>
                <w:szCs w:val="24"/>
                <w:lang w:val="en-US" w:eastAsia="zh-CN"/>
              </w:rPr>
            </w:pPr>
          </w:p>
          <w:p>
            <w:pPr>
              <w:wordWrap w:val="0"/>
              <w:jc w:val="right"/>
              <w:rPr>
                <w:rFonts w:hint="default"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镇人民政府/街道办事处</w:t>
            </w:r>
            <w:r>
              <w:rPr>
                <w:rFonts w:hint="eastAsia" w:ascii="Times New Roman" w:hAnsi="Times New Roman" w:cs="宋体"/>
                <w:color w:val="auto"/>
                <w:kern w:val="0"/>
                <w:sz w:val="24"/>
                <w:szCs w:val="24"/>
                <w:lang w:val="en-US" w:eastAsia="zh-CN" w:bidi="ar"/>
              </w:rPr>
              <w:t xml:space="preserve">（公章）         </w:t>
            </w:r>
          </w:p>
        </w:tc>
      </w:tr>
      <w:tr>
        <w:tblPrEx>
          <w:tblCellMar>
            <w:top w:w="0" w:type="dxa"/>
            <w:left w:w="108" w:type="dxa"/>
            <w:bottom w:w="0" w:type="dxa"/>
            <w:right w:w="108" w:type="dxa"/>
          </w:tblCellMar>
        </w:tblPrEx>
        <w:trPr>
          <w:trHeight w:val="2721" w:hRule="atLeast"/>
        </w:trPr>
        <w:tc>
          <w:tcPr>
            <w:tcW w:w="1815" w:type="dxa"/>
            <w:gridSpan w:val="2"/>
            <w:vMerge w:val="continue"/>
            <w:tcBorders>
              <w:left w:val="single" w:color="000000" w:sz="4" w:space="0"/>
              <w:bottom w:val="single" w:color="000000" w:sz="4" w:space="0"/>
              <w:right w:val="single" w:color="000000" w:sz="4" w:space="0"/>
            </w:tcBorders>
            <w:vAlign w:val="center"/>
          </w:tcPr>
          <w:p>
            <w:pPr>
              <w:rPr>
                <w:rFonts w:hint="eastAsia" w:ascii="Times New Roman" w:hAnsi="Times New Roman" w:eastAsia="宋体" w:cs="宋体"/>
                <w:color w:val="auto"/>
                <w:sz w:val="24"/>
                <w:szCs w:val="24"/>
              </w:rPr>
            </w:pPr>
          </w:p>
        </w:tc>
        <w:tc>
          <w:tcPr>
            <w:tcW w:w="6707" w:type="dxa"/>
            <w:gridSpan w:val="3"/>
            <w:tcBorders>
              <w:top w:val="single" w:color="000000" w:sz="4" w:space="0"/>
              <w:left w:val="single" w:color="000000" w:sz="4" w:space="0"/>
              <w:bottom w:val="single" w:color="000000" w:sz="4" w:space="0"/>
              <w:right w:val="single" w:color="000000" w:sz="4" w:space="0"/>
            </w:tcBorders>
          </w:tcPr>
          <w:p>
            <w:pPr>
              <w:jc w:val="right"/>
              <w:rPr>
                <w:rFonts w:hint="eastAsia" w:ascii="Times New Roman" w:hAnsi="Times New Roman" w:eastAsia="宋体" w:cs="宋体"/>
                <w:color w:val="auto"/>
                <w:sz w:val="24"/>
                <w:szCs w:val="24"/>
              </w:rPr>
            </w:pPr>
          </w:p>
          <w:p>
            <w:pPr>
              <w:jc w:val="center"/>
              <w:rPr>
                <w:rFonts w:hint="eastAsia"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w:t>
            </w:r>
          </w:p>
          <w:p>
            <w:pPr>
              <w:jc w:val="center"/>
              <w:rPr>
                <w:rFonts w:hint="eastAsia"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w:t>
            </w:r>
          </w:p>
          <w:p>
            <w:pPr>
              <w:jc w:val="center"/>
              <w:rPr>
                <w:rFonts w:hint="eastAsia" w:ascii="Times New Roman" w:hAnsi="Times New Roman" w:cs="宋体"/>
                <w:color w:val="auto"/>
                <w:sz w:val="24"/>
                <w:szCs w:val="24"/>
                <w:lang w:val="en-US" w:eastAsia="zh-CN"/>
              </w:rPr>
            </w:pPr>
            <w:r>
              <w:rPr>
                <w:rFonts w:hint="eastAsia" w:ascii="Times New Roman" w:hAnsi="Times New Roman" w:cs="宋体"/>
                <w:color w:val="auto"/>
                <w:sz w:val="24"/>
                <w:szCs w:val="24"/>
                <w:lang w:val="en-US" w:eastAsia="zh-CN"/>
              </w:rPr>
              <w:t xml:space="preserve">     </w:t>
            </w:r>
          </w:p>
          <w:p>
            <w:pPr>
              <w:jc w:val="center"/>
              <w:rPr>
                <w:rFonts w:hint="eastAsia" w:ascii="Times New Roman" w:hAnsi="Times New Roman" w:cs="宋体"/>
                <w:color w:val="auto"/>
                <w:sz w:val="24"/>
                <w:szCs w:val="24"/>
                <w:lang w:val="en-US" w:eastAsia="zh-CN"/>
              </w:rPr>
            </w:pPr>
          </w:p>
          <w:p>
            <w:pPr>
              <w:jc w:val="center"/>
              <w:rPr>
                <w:rFonts w:hint="default" w:ascii="Times New Roman" w:hAnsi="Times New Roman" w:eastAsia="宋体" w:cs="宋体"/>
                <w:color w:val="auto"/>
                <w:sz w:val="24"/>
                <w:szCs w:val="24"/>
                <w:lang w:val="en-US" w:eastAsia="zh-CN"/>
              </w:rPr>
            </w:pPr>
            <w:r>
              <w:rPr>
                <w:rFonts w:hint="eastAsia" w:ascii="Times New Roman" w:hAnsi="Times New Roman" w:cs="宋体"/>
                <w:color w:val="auto"/>
                <w:sz w:val="24"/>
                <w:szCs w:val="24"/>
                <w:lang w:val="en-US" w:eastAsia="zh-CN"/>
              </w:rPr>
              <w:t xml:space="preserve">                项目主管单位</w:t>
            </w:r>
            <w:r>
              <w:rPr>
                <w:rFonts w:hint="eastAsia" w:ascii="Times New Roman" w:hAnsi="Times New Roman" w:cs="宋体"/>
                <w:color w:val="auto"/>
                <w:kern w:val="0"/>
                <w:sz w:val="24"/>
                <w:szCs w:val="24"/>
                <w:lang w:val="en-US" w:eastAsia="zh-CN" w:bidi="ar"/>
              </w:rPr>
              <w:t>（公章）</w:t>
            </w:r>
          </w:p>
        </w:tc>
      </w:tr>
    </w:tbl>
    <w:p>
      <w:pPr>
        <w:spacing w:line="360" w:lineRule="exact"/>
        <w:rPr>
          <w:rFonts w:ascii="Times New Roman" w:hAnsi="Times New Roman" w:eastAsia="仿宋_GB2312" w:cs="仿宋_GB2312"/>
          <w:bCs/>
          <w:color w:val="auto"/>
          <w:sz w:val="32"/>
          <w:szCs w:val="32"/>
        </w:rPr>
        <w:sectPr>
          <w:pgSz w:w="11906" w:h="16838"/>
          <w:pgMar w:top="1440" w:right="1800" w:bottom="1440" w:left="1800" w:header="851" w:footer="992" w:gutter="0"/>
          <w:pgNumType w:fmt="decimal"/>
          <w:cols w:space="720" w:num="1"/>
          <w:docGrid w:type="lines" w:linePitch="319" w:charSpace="0"/>
        </w:sectPr>
      </w:pPr>
    </w:p>
    <w:p>
      <w:pPr>
        <w:tabs>
          <w:tab w:val="left" w:pos="2104"/>
        </w:tabs>
        <w:spacing w:line="560" w:lineRule="exact"/>
        <w:jc w:val="left"/>
        <w:rPr>
          <w:rFonts w:ascii="Times New Roman" w:hAnsi="Times New Roman" w:eastAsia="仿宋_GB2312" w:cs="仿宋_GB2312"/>
          <w:color w:val="auto"/>
          <w:sz w:val="32"/>
          <w:szCs w:val="32"/>
        </w:rPr>
      </w:pPr>
      <w:r>
        <w:rPr>
          <w:rFonts w:hint="eastAsia" w:ascii="Times New Roman" w:hAnsi="Times New Roman" w:eastAsia="黑体" w:cs="黑体"/>
          <w:bCs/>
          <w:color w:val="auto"/>
          <w:sz w:val="32"/>
          <w:szCs w:val="32"/>
        </w:rPr>
        <w:t>附件</w:t>
      </w:r>
      <w:r>
        <w:rPr>
          <w:rFonts w:hint="eastAsia" w:ascii="Times New Roman" w:hAnsi="Times New Roman" w:eastAsia="仿宋_GB2312" w:cs="仿宋_GB2312"/>
          <w:bCs/>
          <w:color w:val="auto"/>
          <w:sz w:val="32"/>
          <w:szCs w:val="32"/>
        </w:rPr>
        <w:t>2-</w:t>
      </w:r>
      <w:r>
        <w:rPr>
          <w:rFonts w:ascii="Times New Roman" w:hAnsi="Times New Roman" w:eastAsia="仿宋_GB2312" w:cs="仿宋_GB2312"/>
          <w:bCs/>
          <w:color w:val="auto"/>
          <w:sz w:val="32"/>
          <w:szCs w:val="32"/>
        </w:rPr>
        <w:t>3</w:t>
      </w:r>
    </w:p>
    <w:p>
      <w:pPr>
        <w:jc w:val="center"/>
        <w:rPr>
          <w:rFonts w:ascii="Times New Roman" w:hAnsi="Times New Roman"/>
          <w:b/>
          <w:color w:val="auto"/>
          <w:sz w:val="32"/>
          <w:szCs w:val="32"/>
        </w:rPr>
      </w:pPr>
      <w:r>
        <w:rPr>
          <w:rFonts w:hint="eastAsia" w:ascii="Times New Roman" w:hAnsi="Times New Roman" w:eastAsia="微软雅黑" w:cs="微软雅黑"/>
          <w:bCs/>
          <w:color w:val="auto"/>
          <w:sz w:val="32"/>
          <w:szCs w:val="32"/>
        </w:rPr>
        <w:t>设施设备签收明细表</w:t>
      </w:r>
      <w:r>
        <w:rPr>
          <w:rFonts w:hint="eastAsia" w:ascii="Times New Roman" w:hAnsi="Times New Roman" w:eastAsia="微软雅黑" w:cs="微软雅黑"/>
          <w:bCs/>
          <w:color w:val="auto"/>
          <w:kern w:val="0"/>
          <w:sz w:val="28"/>
          <w:szCs w:val="28"/>
          <w:lang w:bidi="ar"/>
        </w:rPr>
        <w:t>（模板）</w:t>
      </w:r>
    </w:p>
    <w:p>
      <w:pPr>
        <w:rPr>
          <w:rFonts w:ascii="Times New Roman" w:hAnsi="Times New Roman"/>
          <w:b/>
          <w:color w:val="auto"/>
          <w:spacing w:val="6"/>
          <w:szCs w:val="21"/>
        </w:rPr>
      </w:pPr>
      <w:r>
        <w:rPr>
          <w:rFonts w:hint="eastAsia" w:ascii="Times New Roman" w:hAnsi="Times New Roman"/>
          <w:b/>
          <w:color w:val="auto"/>
          <w:spacing w:val="6"/>
          <w:szCs w:val="21"/>
        </w:rPr>
        <w:t>建设单位：（盖章）</w:t>
      </w:r>
    </w:p>
    <w:tbl>
      <w:tblPr>
        <w:tblStyle w:val="13"/>
        <w:tblW w:w="8753" w:type="dxa"/>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3"/>
        <w:gridCol w:w="1420"/>
        <w:gridCol w:w="2115"/>
        <w:gridCol w:w="802"/>
        <w:gridCol w:w="741"/>
        <w:gridCol w:w="1460"/>
        <w:gridCol w:w="1402"/>
      </w:tblGrid>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tblHeader/>
          <w:jc w:val="center"/>
        </w:trPr>
        <w:tc>
          <w:tcPr>
            <w:tcW w:w="813"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b/>
                <w:color w:val="auto"/>
                <w:spacing w:val="6"/>
                <w:szCs w:val="21"/>
              </w:rPr>
              <w:t>序号</w:t>
            </w:r>
          </w:p>
        </w:tc>
        <w:tc>
          <w:tcPr>
            <w:tcW w:w="1420"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b/>
                <w:color w:val="auto"/>
                <w:spacing w:val="6"/>
                <w:szCs w:val="21"/>
              </w:rPr>
              <w:t>名称</w:t>
            </w:r>
          </w:p>
        </w:tc>
        <w:tc>
          <w:tcPr>
            <w:tcW w:w="2115"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b/>
                <w:color w:val="auto"/>
                <w:spacing w:val="6"/>
                <w:szCs w:val="21"/>
              </w:rPr>
              <w:t>规格参数/品牌型号</w:t>
            </w:r>
          </w:p>
        </w:tc>
        <w:tc>
          <w:tcPr>
            <w:tcW w:w="802"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cs="宋体"/>
                <w:b/>
                <w:color w:val="auto"/>
                <w:spacing w:val="6"/>
                <w:szCs w:val="21"/>
              </w:rPr>
              <w:t>单位</w:t>
            </w:r>
          </w:p>
        </w:tc>
        <w:tc>
          <w:tcPr>
            <w:tcW w:w="741"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cs="宋体"/>
                <w:b/>
                <w:color w:val="auto"/>
                <w:spacing w:val="6"/>
                <w:szCs w:val="21"/>
              </w:rPr>
              <w:t>数量</w:t>
            </w:r>
          </w:p>
        </w:tc>
        <w:tc>
          <w:tcPr>
            <w:tcW w:w="1460"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cs="宋体"/>
                <w:b/>
                <w:color w:val="auto"/>
                <w:spacing w:val="6"/>
                <w:szCs w:val="21"/>
              </w:rPr>
              <w:t>单价（元）</w:t>
            </w:r>
          </w:p>
        </w:tc>
        <w:tc>
          <w:tcPr>
            <w:tcW w:w="1402" w:type="dxa"/>
            <w:tcBorders>
              <w:top w:val="double" w:color="auto" w:sz="4" w:space="0"/>
              <w:bottom w:val="single" w:color="auto" w:sz="4" w:space="0"/>
            </w:tcBorders>
            <w:shd w:val="clear" w:color="auto" w:fill="E6E6E6"/>
            <w:vAlign w:val="center"/>
          </w:tcPr>
          <w:p>
            <w:pPr>
              <w:jc w:val="center"/>
              <w:rPr>
                <w:rFonts w:ascii="Times New Roman" w:hAnsi="Times New Roman" w:cs="宋体"/>
                <w:b/>
                <w:color w:val="auto"/>
                <w:spacing w:val="6"/>
                <w:szCs w:val="21"/>
              </w:rPr>
            </w:pPr>
            <w:r>
              <w:rPr>
                <w:rFonts w:hint="eastAsia" w:ascii="Times New Roman" w:hAnsi="Times New Roman" w:cs="宋体"/>
                <w:b/>
                <w:color w:val="auto"/>
                <w:spacing w:val="6"/>
                <w:szCs w:val="21"/>
              </w:rPr>
              <w:t>金额（元）</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813" w:type="dxa"/>
            <w:vAlign w:val="center"/>
          </w:tcPr>
          <w:p>
            <w:pPr>
              <w:pStyle w:val="19"/>
              <w:ind w:firstLine="0" w:firstLineChars="0"/>
              <w:jc w:val="center"/>
              <w:rPr>
                <w:rFonts w:ascii="Times New Roman" w:hAnsi="Times New Roman"/>
                <w:color w:val="auto"/>
                <w:spacing w:val="6"/>
                <w:szCs w:val="21"/>
              </w:rPr>
            </w:pPr>
            <w:r>
              <w:rPr>
                <w:rFonts w:hint="eastAsia" w:ascii="Times New Roman" w:hAnsi="Times New Roman"/>
                <w:color w:val="auto"/>
                <w:spacing w:val="6"/>
                <w:szCs w:val="21"/>
              </w:rPr>
              <w:t>1</w:t>
            </w:r>
          </w:p>
        </w:tc>
        <w:tc>
          <w:tcPr>
            <w:tcW w:w="1420" w:type="dxa"/>
            <w:vAlign w:val="center"/>
          </w:tcPr>
          <w:p>
            <w:pPr>
              <w:widowControl/>
              <w:jc w:val="left"/>
              <w:rPr>
                <w:rFonts w:ascii="Times New Roman" w:hAnsi="Times New Roman"/>
                <w:bCs/>
                <w:color w:val="auto"/>
              </w:rPr>
            </w:pPr>
          </w:p>
        </w:tc>
        <w:tc>
          <w:tcPr>
            <w:tcW w:w="2115" w:type="dxa"/>
            <w:vAlign w:val="center"/>
          </w:tcPr>
          <w:p>
            <w:pPr>
              <w:widowControl/>
              <w:jc w:val="left"/>
              <w:rPr>
                <w:rFonts w:ascii="Times New Roman" w:hAnsi="Times New Roman" w:cs="宋体"/>
                <w:color w:val="auto"/>
                <w:spacing w:val="6"/>
                <w:szCs w:val="21"/>
              </w:rPr>
            </w:pPr>
          </w:p>
        </w:tc>
        <w:tc>
          <w:tcPr>
            <w:tcW w:w="802" w:type="dxa"/>
            <w:vAlign w:val="center"/>
          </w:tcPr>
          <w:p>
            <w:pPr>
              <w:jc w:val="center"/>
              <w:rPr>
                <w:rFonts w:ascii="Times New Roman" w:hAnsi="Times New Roman" w:cs="宋体"/>
                <w:color w:val="auto"/>
                <w:spacing w:val="6"/>
                <w:szCs w:val="21"/>
              </w:rPr>
            </w:pPr>
          </w:p>
        </w:tc>
        <w:tc>
          <w:tcPr>
            <w:tcW w:w="741" w:type="dxa"/>
            <w:vAlign w:val="center"/>
          </w:tcPr>
          <w:p>
            <w:pPr>
              <w:jc w:val="center"/>
              <w:rPr>
                <w:rFonts w:ascii="Times New Roman" w:hAnsi="Times New Roman" w:cs="宋体"/>
                <w:color w:val="auto"/>
                <w:spacing w:val="6"/>
                <w:szCs w:val="21"/>
              </w:rPr>
            </w:pPr>
          </w:p>
        </w:tc>
        <w:tc>
          <w:tcPr>
            <w:tcW w:w="1460" w:type="dxa"/>
            <w:vAlign w:val="center"/>
          </w:tcPr>
          <w:p>
            <w:pPr>
              <w:widowControl/>
              <w:jc w:val="right"/>
              <w:rPr>
                <w:rFonts w:ascii="Times New Roman" w:hAnsi="Times New Roman" w:cs="Arial"/>
                <w:b/>
                <w:color w:val="auto"/>
                <w:spacing w:val="6"/>
                <w:sz w:val="22"/>
                <w:szCs w:val="22"/>
              </w:rPr>
            </w:pPr>
          </w:p>
        </w:tc>
        <w:tc>
          <w:tcPr>
            <w:tcW w:w="1402" w:type="dxa"/>
            <w:vAlign w:val="center"/>
          </w:tcPr>
          <w:p>
            <w:pPr>
              <w:widowControl/>
              <w:jc w:val="right"/>
              <w:rPr>
                <w:rFonts w:ascii="Times New Roman" w:hAnsi="Times New Roman" w:cs="Arial"/>
                <w:b/>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813" w:type="dxa"/>
            <w:vAlign w:val="center"/>
          </w:tcPr>
          <w:p>
            <w:pPr>
              <w:pStyle w:val="19"/>
              <w:ind w:firstLine="0" w:firstLineChars="0"/>
              <w:jc w:val="center"/>
              <w:rPr>
                <w:rFonts w:ascii="Times New Roman" w:hAnsi="Times New Roman"/>
                <w:color w:val="auto"/>
                <w:spacing w:val="6"/>
                <w:szCs w:val="21"/>
              </w:rPr>
            </w:pPr>
            <w:r>
              <w:rPr>
                <w:rFonts w:hint="eastAsia" w:ascii="Times New Roman" w:hAnsi="Times New Roman"/>
                <w:color w:val="auto"/>
                <w:spacing w:val="6"/>
                <w:szCs w:val="21"/>
              </w:rPr>
              <w:t>2</w:t>
            </w:r>
          </w:p>
        </w:tc>
        <w:tc>
          <w:tcPr>
            <w:tcW w:w="1420" w:type="dxa"/>
            <w:vAlign w:val="center"/>
          </w:tcPr>
          <w:p>
            <w:pPr>
              <w:widowControl/>
              <w:jc w:val="left"/>
              <w:rPr>
                <w:rFonts w:ascii="Times New Roman" w:hAnsi="Times New Roman"/>
                <w:bCs/>
                <w:color w:val="auto"/>
              </w:rPr>
            </w:pPr>
          </w:p>
        </w:tc>
        <w:tc>
          <w:tcPr>
            <w:tcW w:w="2115" w:type="dxa"/>
            <w:vAlign w:val="center"/>
          </w:tcPr>
          <w:p>
            <w:pPr>
              <w:widowControl/>
              <w:jc w:val="left"/>
              <w:rPr>
                <w:rFonts w:ascii="Times New Roman" w:hAnsi="Times New Roman" w:cs="宋体"/>
                <w:color w:val="auto"/>
                <w:spacing w:val="6"/>
                <w:szCs w:val="21"/>
              </w:rPr>
            </w:pPr>
          </w:p>
        </w:tc>
        <w:tc>
          <w:tcPr>
            <w:tcW w:w="802" w:type="dxa"/>
            <w:vAlign w:val="center"/>
          </w:tcPr>
          <w:p>
            <w:pPr>
              <w:jc w:val="center"/>
              <w:rPr>
                <w:rFonts w:ascii="Times New Roman" w:hAnsi="Times New Roman" w:cs="宋体"/>
                <w:color w:val="auto"/>
                <w:spacing w:val="6"/>
                <w:szCs w:val="21"/>
              </w:rPr>
            </w:pPr>
          </w:p>
        </w:tc>
        <w:tc>
          <w:tcPr>
            <w:tcW w:w="741" w:type="dxa"/>
            <w:vAlign w:val="center"/>
          </w:tcPr>
          <w:p>
            <w:pPr>
              <w:jc w:val="center"/>
              <w:rPr>
                <w:rFonts w:ascii="Times New Roman" w:hAnsi="Times New Roman" w:cs="宋体"/>
                <w:color w:val="auto"/>
                <w:spacing w:val="6"/>
                <w:szCs w:val="21"/>
              </w:rPr>
            </w:pPr>
          </w:p>
        </w:tc>
        <w:tc>
          <w:tcPr>
            <w:tcW w:w="1460" w:type="dxa"/>
            <w:vAlign w:val="center"/>
          </w:tcPr>
          <w:p>
            <w:pPr>
              <w:widowControl/>
              <w:jc w:val="right"/>
              <w:rPr>
                <w:rFonts w:ascii="Times New Roman" w:hAnsi="Times New Roman" w:cs="Arial"/>
                <w:b/>
                <w:color w:val="auto"/>
                <w:spacing w:val="6"/>
                <w:sz w:val="22"/>
                <w:szCs w:val="22"/>
              </w:rPr>
            </w:pPr>
          </w:p>
        </w:tc>
        <w:tc>
          <w:tcPr>
            <w:tcW w:w="1402" w:type="dxa"/>
            <w:vAlign w:val="center"/>
          </w:tcPr>
          <w:p>
            <w:pPr>
              <w:widowControl/>
              <w:jc w:val="right"/>
              <w:rPr>
                <w:rFonts w:ascii="Times New Roman" w:hAnsi="Times New Roman" w:cs="Arial"/>
                <w:b/>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jc w:val="center"/>
        </w:trPr>
        <w:tc>
          <w:tcPr>
            <w:tcW w:w="813" w:type="dxa"/>
            <w:vAlign w:val="center"/>
          </w:tcPr>
          <w:p>
            <w:pPr>
              <w:pStyle w:val="19"/>
              <w:ind w:firstLine="0" w:firstLineChars="0"/>
              <w:jc w:val="center"/>
              <w:rPr>
                <w:rFonts w:ascii="Times New Roman" w:hAnsi="Times New Roman"/>
                <w:color w:val="auto"/>
                <w:spacing w:val="6"/>
                <w:szCs w:val="21"/>
              </w:rPr>
            </w:pPr>
            <w:r>
              <w:rPr>
                <w:rFonts w:hint="eastAsia" w:ascii="Times New Roman" w:hAnsi="Times New Roman"/>
                <w:color w:val="auto"/>
                <w:spacing w:val="6"/>
                <w:szCs w:val="21"/>
              </w:rPr>
              <w:t>3</w:t>
            </w:r>
          </w:p>
        </w:tc>
        <w:tc>
          <w:tcPr>
            <w:tcW w:w="1420" w:type="dxa"/>
            <w:vAlign w:val="center"/>
          </w:tcPr>
          <w:p>
            <w:pPr>
              <w:widowControl/>
              <w:jc w:val="left"/>
              <w:rPr>
                <w:rFonts w:ascii="Times New Roman" w:hAnsi="Times New Roman"/>
                <w:bCs/>
                <w:color w:val="auto"/>
              </w:rPr>
            </w:pPr>
          </w:p>
        </w:tc>
        <w:tc>
          <w:tcPr>
            <w:tcW w:w="2115" w:type="dxa"/>
            <w:vAlign w:val="center"/>
          </w:tcPr>
          <w:p>
            <w:pPr>
              <w:widowControl/>
              <w:jc w:val="left"/>
              <w:rPr>
                <w:rFonts w:ascii="Times New Roman" w:hAnsi="Times New Roman" w:cs="宋体"/>
                <w:color w:val="auto"/>
                <w:spacing w:val="6"/>
                <w:szCs w:val="21"/>
              </w:rPr>
            </w:pPr>
          </w:p>
        </w:tc>
        <w:tc>
          <w:tcPr>
            <w:tcW w:w="802" w:type="dxa"/>
            <w:vAlign w:val="center"/>
          </w:tcPr>
          <w:p>
            <w:pPr>
              <w:jc w:val="center"/>
              <w:rPr>
                <w:rFonts w:ascii="Times New Roman" w:hAnsi="Times New Roman" w:cs="宋体"/>
                <w:color w:val="auto"/>
                <w:spacing w:val="6"/>
                <w:szCs w:val="21"/>
              </w:rPr>
            </w:pPr>
          </w:p>
        </w:tc>
        <w:tc>
          <w:tcPr>
            <w:tcW w:w="741" w:type="dxa"/>
            <w:vAlign w:val="center"/>
          </w:tcPr>
          <w:p>
            <w:pPr>
              <w:jc w:val="center"/>
              <w:rPr>
                <w:rFonts w:ascii="Times New Roman" w:hAnsi="Times New Roman" w:cs="宋体"/>
                <w:color w:val="auto"/>
                <w:spacing w:val="6"/>
                <w:szCs w:val="21"/>
              </w:rPr>
            </w:pPr>
          </w:p>
        </w:tc>
        <w:tc>
          <w:tcPr>
            <w:tcW w:w="1460" w:type="dxa"/>
            <w:vAlign w:val="center"/>
          </w:tcPr>
          <w:p>
            <w:pPr>
              <w:widowControl/>
              <w:jc w:val="right"/>
              <w:rPr>
                <w:rFonts w:ascii="Times New Roman" w:hAnsi="Times New Roman" w:cs="Arial"/>
                <w:b/>
                <w:color w:val="auto"/>
                <w:spacing w:val="6"/>
                <w:sz w:val="22"/>
                <w:szCs w:val="22"/>
              </w:rPr>
            </w:pPr>
          </w:p>
        </w:tc>
        <w:tc>
          <w:tcPr>
            <w:tcW w:w="1402" w:type="dxa"/>
            <w:vAlign w:val="center"/>
          </w:tcPr>
          <w:p>
            <w:pPr>
              <w:widowControl/>
              <w:jc w:val="right"/>
              <w:rPr>
                <w:rFonts w:ascii="Times New Roman" w:hAnsi="Times New Roman" w:cs="Arial"/>
                <w:b/>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813" w:type="dxa"/>
            <w:vAlign w:val="center"/>
          </w:tcPr>
          <w:p>
            <w:pPr>
              <w:pStyle w:val="19"/>
              <w:ind w:firstLine="0" w:firstLineChars="0"/>
              <w:jc w:val="center"/>
              <w:rPr>
                <w:rFonts w:ascii="Times New Roman" w:hAnsi="Times New Roman"/>
                <w:color w:val="auto"/>
                <w:spacing w:val="6"/>
                <w:szCs w:val="21"/>
              </w:rPr>
            </w:pPr>
            <w:r>
              <w:rPr>
                <w:rFonts w:hint="eastAsia" w:ascii="Times New Roman" w:hAnsi="Times New Roman"/>
                <w:color w:val="auto"/>
                <w:spacing w:val="6"/>
                <w:szCs w:val="21"/>
              </w:rPr>
              <w:t>4</w:t>
            </w: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center"/>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813" w:type="dxa"/>
            <w:vAlign w:val="center"/>
          </w:tcPr>
          <w:p>
            <w:pPr>
              <w:pStyle w:val="19"/>
              <w:ind w:firstLine="0" w:firstLineChars="0"/>
              <w:jc w:val="center"/>
              <w:rPr>
                <w:rFonts w:ascii="Times New Roman" w:hAnsi="Times New Roman"/>
                <w:color w:val="auto"/>
                <w:spacing w:val="6"/>
                <w:szCs w:val="21"/>
              </w:rPr>
            </w:pPr>
            <w:r>
              <w:rPr>
                <w:rFonts w:hint="eastAsia" w:ascii="Times New Roman" w:hAnsi="Times New Roman"/>
                <w:color w:val="auto"/>
                <w:spacing w:val="6"/>
                <w:szCs w:val="21"/>
              </w:rPr>
              <w:t>5</w:t>
            </w: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center"/>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813" w:type="dxa"/>
            <w:vAlign w:val="center"/>
          </w:tcPr>
          <w:p>
            <w:pPr>
              <w:pStyle w:val="19"/>
              <w:ind w:firstLine="0" w:firstLineChars="0"/>
              <w:jc w:val="center"/>
              <w:rPr>
                <w:rFonts w:ascii="Times New Roman" w:hAnsi="Times New Roman"/>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center"/>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33" w:hRule="exac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Arial"/>
                <w:color w:val="auto"/>
                <w:szCs w:val="21"/>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813" w:type="dxa"/>
            <w:vAlign w:val="center"/>
          </w:tcPr>
          <w:p>
            <w:pPr>
              <w:pStyle w:val="19"/>
              <w:ind w:firstLine="0" w:firstLineChars="0"/>
              <w:jc w:val="center"/>
              <w:rPr>
                <w:rFonts w:ascii="Times New Roman" w:hAnsi="Times New Roman"/>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813" w:type="dxa"/>
            <w:vAlign w:val="center"/>
          </w:tcPr>
          <w:p>
            <w:pPr>
              <w:pStyle w:val="19"/>
              <w:ind w:firstLine="0" w:firstLineChars="0"/>
              <w:jc w:val="center"/>
              <w:rPr>
                <w:rFonts w:ascii="Times New Roman" w:hAnsi="Times New Roman"/>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813" w:type="dxa"/>
            <w:vAlign w:val="center"/>
          </w:tcPr>
          <w:p>
            <w:pPr>
              <w:pStyle w:val="19"/>
              <w:ind w:firstLine="0" w:firstLineChars="0"/>
              <w:jc w:val="center"/>
              <w:rPr>
                <w:rFonts w:ascii="Times New Roman" w:hAnsi="Times New Roman"/>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jc w:val="center"/>
        </w:trPr>
        <w:tc>
          <w:tcPr>
            <w:tcW w:w="813" w:type="dxa"/>
            <w:vAlign w:val="center"/>
          </w:tcPr>
          <w:p>
            <w:pPr>
              <w:pStyle w:val="19"/>
              <w:ind w:firstLine="0" w:firstLineChars="0"/>
              <w:jc w:val="center"/>
              <w:rPr>
                <w:rFonts w:ascii="Times New Roman" w:hAnsi="Times New Roman"/>
                <w:b/>
                <w:bCs/>
                <w:color w:val="auto"/>
                <w:spacing w:val="6"/>
                <w:szCs w:val="21"/>
              </w:rPr>
            </w:pPr>
          </w:p>
        </w:tc>
        <w:tc>
          <w:tcPr>
            <w:tcW w:w="1420" w:type="dxa"/>
            <w:vAlign w:val="center"/>
          </w:tcPr>
          <w:p>
            <w:pPr>
              <w:widowControl/>
              <w:jc w:val="left"/>
              <w:rPr>
                <w:rFonts w:ascii="Times New Roman" w:hAnsi="Times New Roman" w:cs="宋体"/>
                <w:color w:val="auto"/>
                <w:sz w:val="20"/>
                <w:szCs w:val="20"/>
              </w:rPr>
            </w:pPr>
          </w:p>
        </w:tc>
        <w:tc>
          <w:tcPr>
            <w:tcW w:w="2115" w:type="dxa"/>
            <w:vAlign w:val="center"/>
          </w:tcPr>
          <w:p>
            <w:pPr>
              <w:widowControl/>
              <w:jc w:val="left"/>
              <w:rPr>
                <w:rFonts w:ascii="Times New Roman" w:hAnsi="Times New Roman" w:cs="宋体"/>
                <w:color w:val="auto"/>
                <w:sz w:val="20"/>
                <w:szCs w:val="20"/>
              </w:rPr>
            </w:pPr>
          </w:p>
        </w:tc>
        <w:tc>
          <w:tcPr>
            <w:tcW w:w="802" w:type="dxa"/>
            <w:vAlign w:val="center"/>
          </w:tcPr>
          <w:p>
            <w:pPr>
              <w:widowControl/>
              <w:jc w:val="center"/>
              <w:rPr>
                <w:rFonts w:ascii="Times New Roman" w:hAnsi="Times New Roman"/>
                <w:color w:val="auto"/>
              </w:rPr>
            </w:pPr>
          </w:p>
        </w:tc>
        <w:tc>
          <w:tcPr>
            <w:tcW w:w="741" w:type="dxa"/>
            <w:vAlign w:val="center"/>
          </w:tcPr>
          <w:p>
            <w:pPr>
              <w:widowControl/>
              <w:jc w:val="center"/>
              <w:rPr>
                <w:rFonts w:ascii="Times New Roman" w:hAnsi="Times New Roman" w:cs="宋体"/>
                <w:color w:val="auto"/>
                <w:sz w:val="20"/>
                <w:szCs w:val="20"/>
              </w:rPr>
            </w:pPr>
          </w:p>
        </w:tc>
        <w:tc>
          <w:tcPr>
            <w:tcW w:w="1460" w:type="dxa"/>
            <w:vAlign w:val="center"/>
          </w:tcPr>
          <w:p>
            <w:pPr>
              <w:widowControl/>
              <w:jc w:val="right"/>
              <w:rPr>
                <w:rFonts w:ascii="Times New Roman" w:hAnsi="Times New Roman" w:cs="Arial"/>
                <w:b/>
                <w:bCs/>
                <w:color w:val="auto"/>
                <w:spacing w:val="6"/>
                <w:sz w:val="22"/>
                <w:szCs w:val="22"/>
              </w:rPr>
            </w:pPr>
          </w:p>
        </w:tc>
        <w:tc>
          <w:tcPr>
            <w:tcW w:w="1402" w:type="dxa"/>
            <w:vAlign w:val="center"/>
          </w:tcPr>
          <w:p>
            <w:pPr>
              <w:widowControl/>
              <w:jc w:val="right"/>
              <w:rPr>
                <w:rFonts w:ascii="Times New Roman" w:hAnsi="Times New Roman" w:cs="Arial"/>
                <w:b/>
                <w:bCs/>
                <w:color w:val="auto"/>
                <w:spacing w:val="6"/>
                <w:sz w:val="22"/>
                <w:szCs w:val="22"/>
              </w:rPr>
            </w:pP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429" w:hRule="exact"/>
          <w:jc w:val="center"/>
        </w:trPr>
        <w:tc>
          <w:tcPr>
            <w:tcW w:w="7351" w:type="dxa"/>
            <w:gridSpan w:val="6"/>
            <w:vAlign w:val="center"/>
          </w:tcPr>
          <w:p>
            <w:pPr>
              <w:widowControl/>
              <w:jc w:val="center"/>
              <w:rPr>
                <w:rFonts w:ascii="Times New Roman" w:hAnsi="Times New Roman" w:cs="宋体"/>
                <w:b/>
                <w:bCs/>
                <w:color w:val="auto"/>
                <w:spacing w:val="6"/>
                <w:szCs w:val="21"/>
              </w:rPr>
            </w:pPr>
            <w:r>
              <w:rPr>
                <w:rFonts w:hint="eastAsia" w:ascii="Times New Roman" w:hAnsi="Times New Roman" w:cs="宋体"/>
                <w:b/>
                <w:bCs/>
                <w:color w:val="auto"/>
                <w:spacing w:val="6"/>
                <w:szCs w:val="21"/>
              </w:rPr>
              <w:t>金额合计：（大写）</w:t>
            </w:r>
          </w:p>
        </w:tc>
        <w:tc>
          <w:tcPr>
            <w:tcW w:w="1402" w:type="dxa"/>
            <w:vAlign w:val="center"/>
          </w:tcPr>
          <w:p>
            <w:pPr>
              <w:widowControl/>
              <w:jc w:val="center"/>
              <w:rPr>
                <w:rFonts w:ascii="Times New Roman" w:hAnsi="Times New Roman" w:cs="Arial"/>
                <w:b/>
                <w:bCs/>
                <w:color w:val="auto"/>
                <w:spacing w:val="6"/>
                <w:sz w:val="22"/>
                <w:szCs w:val="22"/>
              </w:rPr>
            </w:pPr>
            <w:r>
              <w:rPr>
                <w:rFonts w:hint="eastAsia" w:ascii="Times New Roman" w:hAnsi="Times New Roman" w:cs="Arial"/>
                <w:b/>
                <w:bCs/>
                <w:color w:val="auto"/>
                <w:spacing w:val="6"/>
                <w:sz w:val="22"/>
                <w:szCs w:val="22"/>
              </w:rPr>
              <w:t>（小写）</w:t>
            </w:r>
          </w:p>
        </w:tc>
      </w:tr>
      <w:tr>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753" w:type="dxa"/>
            <w:gridSpan w:val="7"/>
            <w:vAlign w:val="center"/>
          </w:tcPr>
          <w:p>
            <w:pPr>
              <w:widowControl/>
              <w:jc w:val="left"/>
              <w:rPr>
                <w:rFonts w:ascii="Times New Roman" w:hAnsi="Times New Roman" w:cs="宋体"/>
                <w:color w:val="auto"/>
                <w:spacing w:val="6"/>
                <w:szCs w:val="21"/>
              </w:rPr>
            </w:pPr>
            <w:r>
              <w:rPr>
                <w:rFonts w:hint="eastAsia" w:ascii="Times New Roman" w:hAnsi="Times New Roman" w:cs="宋体"/>
                <w:color w:val="auto"/>
                <w:spacing w:val="6"/>
                <w:szCs w:val="21"/>
              </w:rPr>
              <w:t>附：项目批复与实际实施完成内容对照表</w:t>
            </w:r>
          </w:p>
        </w:tc>
      </w:tr>
    </w:tbl>
    <w:p>
      <w:pPr>
        <w:rPr>
          <w:rFonts w:ascii="Times New Roman" w:hAnsi="Times New Roman"/>
          <w:color w:val="auto"/>
        </w:rPr>
        <w:sectPr>
          <w:pgSz w:w="11906" w:h="16838"/>
          <w:pgMar w:top="1440" w:right="1803" w:bottom="1440" w:left="1803" w:header="851" w:footer="992" w:gutter="0"/>
          <w:pgNumType w:fmt="decimal"/>
          <w:cols w:space="720" w:num="1"/>
          <w:docGrid w:type="lines" w:linePitch="319" w:charSpace="0"/>
        </w:sectPr>
      </w:pPr>
    </w:p>
    <w:p>
      <w:pPr>
        <w:spacing w:line="360" w:lineRule="exact"/>
        <w:rPr>
          <w:rFonts w:ascii="Times New Roman" w:hAnsi="Times New Roman" w:eastAsia="仿宋_GB2312" w:cs="仿宋_GB2312"/>
          <w:color w:val="auto"/>
          <w:sz w:val="32"/>
          <w:szCs w:val="32"/>
        </w:rPr>
      </w:pPr>
      <w:r>
        <w:rPr>
          <w:rFonts w:hint="eastAsia" w:ascii="Times New Roman" w:hAnsi="Times New Roman" w:eastAsia="黑体" w:cs="黑体"/>
          <w:bCs/>
          <w:color w:val="auto"/>
          <w:sz w:val="32"/>
          <w:szCs w:val="32"/>
        </w:rPr>
        <w:t>附件</w:t>
      </w:r>
      <w:r>
        <w:rPr>
          <w:rFonts w:hint="eastAsia" w:ascii="Times New Roman" w:hAnsi="Times New Roman" w:eastAsia="仿宋_GB2312" w:cs="仿宋_GB2312"/>
          <w:bCs/>
          <w:color w:val="auto"/>
          <w:sz w:val="32"/>
          <w:szCs w:val="32"/>
        </w:rPr>
        <w:t>2-</w:t>
      </w:r>
      <w:r>
        <w:rPr>
          <w:rFonts w:ascii="Times New Roman" w:hAnsi="Times New Roman" w:eastAsia="仿宋_GB2312" w:cs="仿宋_GB2312"/>
          <w:bCs/>
          <w:color w:val="auto"/>
          <w:sz w:val="32"/>
          <w:szCs w:val="32"/>
        </w:rPr>
        <w:t>4</w:t>
      </w:r>
    </w:p>
    <w:p>
      <w:pPr>
        <w:ind w:right="420"/>
        <w:jc w:val="center"/>
        <w:rPr>
          <w:rFonts w:ascii="Times New Roman" w:hAnsi="Times New Roman" w:eastAsia="微软雅黑" w:cs="微软雅黑"/>
          <w:bCs/>
          <w:color w:val="auto"/>
          <w:sz w:val="32"/>
          <w:szCs w:val="32"/>
        </w:rPr>
      </w:pPr>
      <w:r>
        <w:rPr>
          <w:rFonts w:hint="eastAsia" w:ascii="Times New Roman" w:hAnsi="Times New Roman" w:eastAsia="微软雅黑" w:cs="微软雅黑"/>
          <w:bCs/>
          <w:color w:val="auto"/>
          <w:sz w:val="32"/>
          <w:szCs w:val="32"/>
        </w:rPr>
        <w:t>项目批复与实际完成实施内容对照表</w:t>
      </w:r>
      <w:r>
        <w:rPr>
          <w:rFonts w:hint="eastAsia" w:ascii="Times New Roman" w:hAnsi="Times New Roman" w:eastAsia="微软雅黑" w:cs="微软雅黑"/>
          <w:bCs/>
          <w:color w:val="auto"/>
          <w:kern w:val="0"/>
          <w:sz w:val="32"/>
          <w:szCs w:val="32"/>
          <w:lang w:bidi="ar"/>
        </w:rPr>
        <w:t>（模板）</w:t>
      </w:r>
    </w:p>
    <w:p>
      <w:pPr>
        <w:rPr>
          <w:rFonts w:ascii="Times New Roman" w:hAnsi="Times New Roman"/>
          <w:b/>
          <w:bCs/>
          <w:color w:val="auto"/>
          <w:szCs w:val="21"/>
        </w:rPr>
      </w:pPr>
      <w:r>
        <w:rPr>
          <w:rFonts w:hint="eastAsia" w:ascii="Times New Roman" w:hAnsi="Times New Roman"/>
          <w:b/>
          <w:bCs/>
          <w:color w:val="auto"/>
          <w:szCs w:val="21"/>
        </w:rPr>
        <w:t>建设单位：（盖章）</w:t>
      </w:r>
    </w:p>
    <w:tbl>
      <w:tblPr>
        <w:tblStyle w:val="13"/>
        <w:tblW w:w="14174" w:type="dxa"/>
        <w:jc w:val="center"/>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Layout w:type="fixed"/>
        <w:tblCellMar>
          <w:top w:w="0" w:type="dxa"/>
          <w:left w:w="108" w:type="dxa"/>
          <w:bottom w:w="0" w:type="dxa"/>
          <w:right w:w="108" w:type="dxa"/>
        </w:tblCellMar>
      </w:tblPr>
      <w:tblGrid>
        <w:gridCol w:w="831"/>
        <w:gridCol w:w="1690"/>
        <w:gridCol w:w="2394"/>
        <w:gridCol w:w="848"/>
        <w:gridCol w:w="848"/>
        <w:gridCol w:w="1690"/>
        <w:gridCol w:w="2209"/>
        <w:gridCol w:w="834"/>
        <w:gridCol w:w="1554"/>
        <w:gridCol w:w="1276"/>
      </w:tblGrid>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vMerge w:val="restart"/>
            <w:vAlign w:val="center"/>
          </w:tcPr>
          <w:p>
            <w:pPr>
              <w:jc w:val="center"/>
              <w:rPr>
                <w:rFonts w:ascii="Times New Roman" w:hAnsi="Times New Roman"/>
                <w:b/>
                <w:color w:val="auto"/>
                <w:sz w:val="24"/>
              </w:rPr>
            </w:pPr>
            <w:r>
              <w:rPr>
                <w:rFonts w:hint="eastAsia" w:ascii="Times New Roman" w:hAnsi="Times New Roman"/>
                <w:b/>
                <w:color w:val="auto"/>
                <w:sz w:val="24"/>
              </w:rPr>
              <w:t>序号</w:t>
            </w:r>
          </w:p>
        </w:tc>
        <w:tc>
          <w:tcPr>
            <w:tcW w:w="5780" w:type="dxa"/>
            <w:gridSpan w:val="4"/>
          </w:tcPr>
          <w:p>
            <w:pPr>
              <w:jc w:val="center"/>
              <w:rPr>
                <w:rFonts w:ascii="Times New Roman" w:hAnsi="Times New Roman"/>
                <w:b/>
                <w:color w:val="auto"/>
                <w:sz w:val="24"/>
              </w:rPr>
            </w:pPr>
            <w:r>
              <w:rPr>
                <w:rFonts w:hint="eastAsia" w:ascii="Times New Roman" w:hAnsi="Times New Roman"/>
                <w:b/>
                <w:color w:val="auto"/>
                <w:sz w:val="24"/>
              </w:rPr>
              <w:t>项目批复内容明细</w:t>
            </w:r>
          </w:p>
        </w:tc>
        <w:tc>
          <w:tcPr>
            <w:tcW w:w="6287" w:type="dxa"/>
            <w:gridSpan w:val="4"/>
          </w:tcPr>
          <w:p>
            <w:pPr>
              <w:jc w:val="center"/>
              <w:rPr>
                <w:rFonts w:ascii="Times New Roman" w:hAnsi="Times New Roman"/>
                <w:b/>
                <w:color w:val="auto"/>
                <w:sz w:val="24"/>
              </w:rPr>
            </w:pPr>
            <w:r>
              <w:rPr>
                <w:rFonts w:hint="eastAsia" w:ascii="Times New Roman" w:hAnsi="Times New Roman"/>
                <w:b/>
                <w:color w:val="auto"/>
                <w:sz w:val="24"/>
              </w:rPr>
              <w:t>项目实际实施完成内容明细</w:t>
            </w:r>
          </w:p>
        </w:tc>
        <w:tc>
          <w:tcPr>
            <w:tcW w:w="1276" w:type="dxa"/>
            <w:vMerge w:val="restart"/>
            <w:vAlign w:val="center"/>
          </w:tcPr>
          <w:p>
            <w:pPr>
              <w:jc w:val="center"/>
              <w:rPr>
                <w:rFonts w:ascii="Times New Roman" w:hAnsi="Times New Roman"/>
                <w:b/>
                <w:color w:val="auto"/>
                <w:sz w:val="24"/>
              </w:rPr>
            </w:pPr>
            <w:r>
              <w:rPr>
                <w:rFonts w:hint="eastAsia" w:ascii="Times New Roman" w:hAnsi="Times New Roman"/>
                <w:b/>
                <w:color w:val="auto"/>
                <w:sz w:val="24"/>
              </w:rPr>
              <w:t>备注</w:t>
            </w: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vMerge w:val="continue"/>
            <w:vAlign w:val="center"/>
          </w:tcPr>
          <w:p>
            <w:pPr>
              <w:jc w:val="center"/>
              <w:rPr>
                <w:rFonts w:ascii="Times New Roman" w:hAnsi="Times New Roman"/>
                <w:color w:val="auto"/>
                <w:sz w:val="24"/>
              </w:rPr>
            </w:pPr>
          </w:p>
        </w:tc>
        <w:tc>
          <w:tcPr>
            <w:tcW w:w="1690" w:type="dxa"/>
            <w:vAlign w:val="center"/>
          </w:tcPr>
          <w:p>
            <w:pPr>
              <w:jc w:val="center"/>
              <w:rPr>
                <w:rFonts w:ascii="Times New Roman" w:hAnsi="Times New Roman"/>
                <w:b/>
                <w:color w:val="auto"/>
                <w:sz w:val="24"/>
              </w:rPr>
            </w:pPr>
            <w:r>
              <w:rPr>
                <w:rFonts w:hint="eastAsia" w:ascii="Times New Roman" w:hAnsi="Times New Roman"/>
                <w:b/>
                <w:color w:val="auto"/>
                <w:sz w:val="24"/>
              </w:rPr>
              <w:t>名称</w:t>
            </w:r>
          </w:p>
        </w:tc>
        <w:tc>
          <w:tcPr>
            <w:tcW w:w="2394" w:type="dxa"/>
          </w:tcPr>
          <w:p>
            <w:pPr>
              <w:jc w:val="center"/>
              <w:rPr>
                <w:rFonts w:ascii="Times New Roman" w:hAnsi="Times New Roman"/>
                <w:b/>
                <w:color w:val="auto"/>
                <w:sz w:val="24"/>
              </w:rPr>
            </w:pPr>
            <w:r>
              <w:rPr>
                <w:rFonts w:hint="eastAsia" w:ascii="Times New Roman" w:hAnsi="Times New Roman"/>
                <w:b/>
                <w:color w:val="auto"/>
                <w:sz w:val="24"/>
              </w:rPr>
              <w:t>规格参数</w:t>
            </w:r>
            <w:r>
              <w:rPr>
                <w:rFonts w:hint="eastAsia" w:ascii="Times New Roman" w:hAnsi="Times New Roman"/>
                <w:b/>
                <w:color w:val="auto"/>
                <w:spacing w:val="6"/>
                <w:szCs w:val="21"/>
              </w:rPr>
              <w:t>/品牌型号</w:t>
            </w:r>
          </w:p>
        </w:tc>
        <w:tc>
          <w:tcPr>
            <w:tcW w:w="848" w:type="dxa"/>
            <w:vAlign w:val="center"/>
          </w:tcPr>
          <w:p>
            <w:pPr>
              <w:jc w:val="center"/>
              <w:rPr>
                <w:rFonts w:ascii="Times New Roman" w:hAnsi="Times New Roman"/>
                <w:b/>
                <w:color w:val="auto"/>
                <w:sz w:val="24"/>
              </w:rPr>
            </w:pPr>
            <w:r>
              <w:rPr>
                <w:rFonts w:hint="eastAsia" w:ascii="Times New Roman" w:hAnsi="Times New Roman"/>
                <w:b/>
                <w:color w:val="auto"/>
                <w:sz w:val="24"/>
              </w:rPr>
              <w:t>数量</w:t>
            </w:r>
          </w:p>
        </w:tc>
        <w:tc>
          <w:tcPr>
            <w:tcW w:w="848" w:type="dxa"/>
            <w:vAlign w:val="center"/>
          </w:tcPr>
          <w:p>
            <w:pPr>
              <w:jc w:val="center"/>
              <w:rPr>
                <w:rFonts w:ascii="Times New Roman" w:hAnsi="Times New Roman"/>
                <w:b/>
                <w:color w:val="auto"/>
                <w:sz w:val="24"/>
              </w:rPr>
            </w:pPr>
            <w:r>
              <w:rPr>
                <w:rFonts w:hint="eastAsia" w:ascii="Times New Roman" w:hAnsi="Times New Roman"/>
                <w:b/>
                <w:color w:val="auto"/>
                <w:sz w:val="24"/>
              </w:rPr>
              <w:t>单位</w:t>
            </w:r>
          </w:p>
        </w:tc>
        <w:tc>
          <w:tcPr>
            <w:tcW w:w="1690" w:type="dxa"/>
            <w:vAlign w:val="center"/>
          </w:tcPr>
          <w:p>
            <w:pPr>
              <w:jc w:val="center"/>
              <w:rPr>
                <w:rFonts w:ascii="Times New Roman" w:hAnsi="Times New Roman"/>
                <w:b/>
                <w:color w:val="auto"/>
                <w:sz w:val="24"/>
              </w:rPr>
            </w:pPr>
            <w:r>
              <w:rPr>
                <w:rFonts w:hint="eastAsia" w:ascii="Times New Roman" w:hAnsi="Times New Roman"/>
                <w:b/>
                <w:bCs/>
                <w:color w:val="auto"/>
                <w:sz w:val="24"/>
              </w:rPr>
              <w:t>产品</w:t>
            </w:r>
            <w:r>
              <w:rPr>
                <w:rFonts w:hint="eastAsia" w:ascii="Times New Roman" w:hAnsi="Times New Roman"/>
                <w:b/>
                <w:color w:val="auto"/>
                <w:sz w:val="24"/>
              </w:rPr>
              <w:t>名称</w:t>
            </w:r>
          </w:p>
        </w:tc>
        <w:tc>
          <w:tcPr>
            <w:tcW w:w="2209" w:type="dxa"/>
          </w:tcPr>
          <w:p>
            <w:pPr>
              <w:jc w:val="center"/>
              <w:rPr>
                <w:rFonts w:ascii="Times New Roman" w:hAnsi="Times New Roman"/>
                <w:b/>
                <w:color w:val="auto"/>
                <w:sz w:val="24"/>
              </w:rPr>
            </w:pPr>
            <w:r>
              <w:rPr>
                <w:rFonts w:hint="eastAsia" w:ascii="Times New Roman" w:hAnsi="Times New Roman"/>
                <w:b/>
                <w:color w:val="auto"/>
                <w:sz w:val="24"/>
              </w:rPr>
              <w:t>规格参数</w:t>
            </w:r>
            <w:r>
              <w:rPr>
                <w:rFonts w:hint="eastAsia" w:ascii="Times New Roman" w:hAnsi="Times New Roman"/>
                <w:b/>
                <w:color w:val="auto"/>
                <w:spacing w:val="6"/>
                <w:szCs w:val="21"/>
              </w:rPr>
              <w:t>/品牌型号</w:t>
            </w:r>
          </w:p>
        </w:tc>
        <w:tc>
          <w:tcPr>
            <w:tcW w:w="834" w:type="dxa"/>
            <w:vAlign w:val="center"/>
          </w:tcPr>
          <w:p>
            <w:pPr>
              <w:jc w:val="center"/>
              <w:rPr>
                <w:rFonts w:ascii="Times New Roman" w:hAnsi="Times New Roman"/>
                <w:b/>
                <w:color w:val="auto"/>
                <w:sz w:val="24"/>
              </w:rPr>
            </w:pPr>
            <w:r>
              <w:rPr>
                <w:rFonts w:hint="eastAsia" w:ascii="Times New Roman" w:hAnsi="Times New Roman"/>
                <w:b/>
                <w:color w:val="auto"/>
                <w:sz w:val="24"/>
              </w:rPr>
              <w:t>数量</w:t>
            </w:r>
          </w:p>
        </w:tc>
        <w:tc>
          <w:tcPr>
            <w:tcW w:w="1554" w:type="dxa"/>
            <w:vAlign w:val="center"/>
          </w:tcPr>
          <w:p>
            <w:pPr>
              <w:jc w:val="center"/>
              <w:rPr>
                <w:rFonts w:ascii="Times New Roman" w:hAnsi="Times New Roman"/>
                <w:b/>
                <w:color w:val="auto"/>
                <w:sz w:val="24"/>
              </w:rPr>
            </w:pPr>
            <w:r>
              <w:rPr>
                <w:rFonts w:hint="eastAsia" w:ascii="Times New Roman" w:hAnsi="Times New Roman"/>
                <w:b/>
                <w:color w:val="auto"/>
                <w:sz w:val="24"/>
              </w:rPr>
              <w:t>单位</w:t>
            </w:r>
          </w:p>
        </w:tc>
        <w:tc>
          <w:tcPr>
            <w:tcW w:w="1276" w:type="dxa"/>
            <w:vMerge w:val="continue"/>
            <w:vAlign w:val="center"/>
          </w:tcPr>
          <w:p>
            <w:pPr>
              <w:jc w:val="cente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r>
              <w:rPr>
                <w:rFonts w:hint="eastAsia" w:ascii="Times New Roman" w:hAnsi="Times New Roman"/>
                <w:color w:val="auto"/>
                <w:sz w:val="24"/>
              </w:rPr>
              <w:t>1</w:t>
            </w: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r>
              <w:rPr>
                <w:rFonts w:hint="eastAsia" w:ascii="Times New Roman" w:hAnsi="Times New Roman"/>
                <w:color w:val="auto"/>
                <w:sz w:val="24"/>
              </w:rPr>
              <w:t>2</w:t>
            </w: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trHeight w:val="313" w:hRule="atLeast"/>
          <w:jc w:val="center"/>
        </w:trPr>
        <w:tc>
          <w:tcPr>
            <w:tcW w:w="831" w:type="dxa"/>
          </w:tcPr>
          <w:p>
            <w:pPr>
              <w:widowControl/>
              <w:ind w:left="-8" w:leftChars="-136" w:hanging="278" w:hangingChars="116"/>
              <w:jc w:val="center"/>
              <w:rPr>
                <w:rFonts w:ascii="Times New Roman" w:hAnsi="Times New Roman"/>
                <w:color w:val="auto"/>
                <w:sz w:val="24"/>
              </w:rPr>
            </w:pPr>
            <w:r>
              <w:rPr>
                <w:rFonts w:hint="eastAsia" w:ascii="Times New Roman" w:hAnsi="Times New Roman"/>
                <w:color w:val="auto"/>
                <w:sz w:val="24"/>
              </w:rPr>
              <w:t>3</w:t>
            </w: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olor w:val="auto"/>
                <w:sz w:val="24"/>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s="Arial"/>
                <w:color w:val="auto"/>
                <w:szCs w:val="21"/>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s="Arial"/>
                <w:color w:val="auto"/>
                <w:szCs w:val="21"/>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s="Arial"/>
                <w:color w:val="auto"/>
                <w:szCs w:val="21"/>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s="Arial"/>
                <w:color w:val="auto"/>
                <w:szCs w:val="21"/>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s="Arial"/>
                <w:color w:val="auto"/>
                <w:szCs w:val="21"/>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s="Arial"/>
                <w:color w:val="auto"/>
                <w:szCs w:val="21"/>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center"/>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s="Arial"/>
                <w:color w:val="auto"/>
                <w:szCs w:val="21"/>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center"/>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s="Arial"/>
                <w:color w:val="auto"/>
                <w:szCs w:val="21"/>
              </w:rPr>
            </w:pPr>
          </w:p>
        </w:tc>
        <w:tc>
          <w:tcPr>
            <w:tcW w:w="1276" w:type="dxa"/>
          </w:tcPr>
          <w:p>
            <w:pPr>
              <w:rPr>
                <w:rFonts w:ascii="Times New Roman" w:hAnsi="Times New Roman"/>
                <w:color w:val="auto"/>
                <w:sz w:val="24"/>
              </w:rPr>
            </w:pPr>
          </w:p>
        </w:tc>
      </w:tr>
      <w:tr>
        <w:tblPrEx>
          <w:tblBorders>
            <w:top w:val="double" w:color="auto" w:sz="4" w:space="0"/>
            <w:left w:val="double" w:color="auto" w:sz="4" w:space="0"/>
            <w:bottom w:val="double" w:color="auto" w:sz="4" w:space="0"/>
            <w:right w:val="double" w:color="auto" w:sz="4" w:space="0"/>
            <w:insideH w:val="single" w:color="auto" w:sz="6" w:space="0"/>
            <w:insideV w:val="single" w:color="000000" w:sz="4" w:space="0"/>
          </w:tblBorders>
          <w:tblCellMar>
            <w:top w:w="0" w:type="dxa"/>
            <w:left w:w="108" w:type="dxa"/>
            <w:bottom w:w="0" w:type="dxa"/>
            <w:right w:w="108" w:type="dxa"/>
          </w:tblCellMar>
        </w:tblPrEx>
        <w:trPr>
          <w:jc w:val="center"/>
        </w:trPr>
        <w:tc>
          <w:tcPr>
            <w:tcW w:w="831" w:type="dxa"/>
          </w:tcPr>
          <w:p>
            <w:pPr>
              <w:widowControl/>
              <w:ind w:left="-8" w:leftChars="-136" w:hanging="278" w:hangingChars="116"/>
              <w:jc w:val="center"/>
              <w:rPr>
                <w:rFonts w:ascii="Times New Roman" w:hAnsi="Times New Roman"/>
                <w:color w:val="auto"/>
                <w:sz w:val="24"/>
              </w:rPr>
            </w:pPr>
            <w:r>
              <w:rPr>
                <w:rFonts w:hint="eastAsia" w:ascii="Times New Roman" w:hAnsi="Times New Roman"/>
                <w:color w:val="auto"/>
                <w:sz w:val="24"/>
              </w:rPr>
              <w:t>合计</w:t>
            </w:r>
          </w:p>
        </w:tc>
        <w:tc>
          <w:tcPr>
            <w:tcW w:w="1690" w:type="dxa"/>
            <w:vAlign w:val="center"/>
          </w:tcPr>
          <w:p>
            <w:pPr>
              <w:widowControl/>
              <w:jc w:val="left"/>
              <w:rPr>
                <w:rFonts w:ascii="Times New Roman" w:hAnsi="Times New Roman" w:cs="宋体"/>
                <w:color w:val="auto"/>
                <w:sz w:val="20"/>
                <w:szCs w:val="20"/>
              </w:rPr>
            </w:pPr>
          </w:p>
        </w:tc>
        <w:tc>
          <w:tcPr>
            <w:tcW w:w="2394" w:type="dxa"/>
            <w:vAlign w:val="center"/>
          </w:tcPr>
          <w:p>
            <w:pPr>
              <w:widowControl/>
              <w:jc w:val="left"/>
              <w:rPr>
                <w:rFonts w:ascii="Times New Roman" w:hAnsi="Times New Roman" w:cs="宋体"/>
                <w:color w:val="auto"/>
                <w:sz w:val="20"/>
                <w:szCs w:val="20"/>
              </w:rPr>
            </w:pPr>
          </w:p>
        </w:tc>
        <w:tc>
          <w:tcPr>
            <w:tcW w:w="848" w:type="dxa"/>
            <w:vAlign w:val="center"/>
          </w:tcPr>
          <w:p>
            <w:pPr>
              <w:widowControl/>
              <w:jc w:val="center"/>
              <w:rPr>
                <w:rFonts w:ascii="Times New Roman" w:hAnsi="Times New Roman"/>
                <w:color w:val="auto"/>
              </w:rPr>
            </w:pPr>
          </w:p>
        </w:tc>
        <w:tc>
          <w:tcPr>
            <w:tcW w:w="848" w:type="dxa"/>
            <w:vAlign w:val="center"/>
          </w:tcPr>
          <w:p>
            <w:pPr>
              <w:widowControl/>
              <w:jc w:val="center"/>
              <w:rPr>
                <w:rFonts w:ascii="Times New Roman" w:hAnsi="Times New Roman" w:cs="Arial"/>
                <w:color w:val="auto"/>
                <w:szCs w:val="21"/>
              </w:rPr>
            </w:pPr>
          </w:p>
        </w:tc>
        <w:tc>
          <w:tcPr>
            <w:tcW w:w="1690" w:type="dxa"/>
            <w:vAlign w:val="center"/>
          </w:tcPr>
          <w:p>
            <w:pPr>
              <w:widowControl/>
              <w:jc w:val="left"/>
              <w:rPr>
                <w:rFonts w:ascii="Times New Roman" w:hAnsi="Times New Roman" w:cs="宋体"/>
                <w:color w:val="auto"/>
                <w:sz w:val="20"/>
                <w:szCs w:val="20"/>
              </w:rPr>
            </w:pPr>
          </w:p>
        </w:tc>
        <w:tc>
          <w:tcPr>
            <w:tcW w:w="2209" w:type="dxa"/>
            <w:vAlign w:val="center"/>
          </w:tcPr>
          <w:p>
            <w:pPr>
              <w:widowControl/>
              <w:jc w:val="left"/>
              <w:rPr>
                <w:rFonts w:ascii="Times New Roman" w:hAnsi="Times New Roman" w:cs="宋体"/>
                <w:color w:val="auto"/>
                <w:sz w:val="20"/>
                <w:szCs w:val="20"/>
              </w:rPr>
            </w:pPr>
          </w:p>
        </w:tc>
        <w:tc>
          <w:tcPr>
            <w:tcW w:w="834" w:type="dxa"/>
            <w:vAlign w:val="center"/>
          </w:tcPr>
          <w:p>
            <w:pPr>
              <w:widowControl/>
              <w:jc w:val="center"/>
              <w:rPr>
                <w:rFonts w:ascii="Times New Roman" w:hAnsi="Times New Roman"/>
                <w:color w:val="auto"/>
              </w:rPr>
            </w:pPr>
          </w:p>
        </w:tc>
        <w:tc>
          <w:tcPr>
            <w:tcW w:w="1554" w:type="dxa"/>
            <w:vAlign w:val="center"/>
          </w:tcPr>
          <w:p>
            <w:pPr>
              <w:widowControl/>
              <w:jc w:val="center"/>
              <w:rPr>
                <w:rFonts w:ascii="Times New Roman" w:hAnsi="Times New Roman" w:cs="Arial"/>
                <w:color w:val="auto"/>
                <w:szCs w:val="21"/>
              </w:rPr>
            </w:pPr>
          </w:p>
        </w:tc>
        <w:tc>
          <w:tcPr>
            <w:tcW w:w="1276" w:type="dxa"/>
          </w:tcPr>
          <w:p>
            <w:pPr>
              <w:rPr>
                <w:rFonts w:ascii="Times New Roman" w:hAnsi="Times New Roman"/>
                <w:color w:val="auto"/>
                <w:sz w:val="24"/>
              </w:rPr>
            </w:pPr>
          </w:p>
        </w:tc>
      </w:tr>
    </w:tbl>
    <w:p>
      <w:pPr>
        <w:rPr>
          <w:rFonts w:ascii="Times New Roman" w:hAnsi="Times New Roman"/>
          <w:color w:val="auto"/>
        </w:rPr>
        <w:sectPr>
          <w:pgSz w:w="16838" w:h="11906" w:orient="landscape"/>
          <w:pgMar w:top="1803" w:right="1440" w:bottom="1803" w:left="1440" w:header="851" w:footer="992" w:gutter="0"/>
          <w:pgNumType w:fmt="decimal"/>
          <w:cols w:space="720" w:num="1"/>
          <w:docGrid w:type="lines" w:linePitch="319" w:charSpace="0"/>
        </w:sectPr>
      </w:pPr>
    </w:p>
    <w:p>
      <w:pPr>
        <w:pStyle w:val="4"/>
        <w:rPr>
          <w:rFonts w:hint="eastAsia" w:ascii="Times New Roman" w:hAnsi="Times New Roman" w:eastAsia="黑体" w:cs="黑体"/>
          <w:b w:val="0"/>
          <w:bCs w:val="0"/>
          <w:color w:val="auto"/>
          <w:sz w:val="32"/>
          <w:szCs w:val="32"/>
          <w:lang w:val="en-US" w:eastAsia="zh-CN"/>
        </w:rPr>
      </w:pPr>
      <w:r>
        <w:rPr>
          <w:rFonts w:hint="eastAsia" w:ascii="Times New Roman" w:hAnsi="Times New Roman" w:eastAsia="黑体" w:cs="黑体"/>
          <w:b w:val="0"/>
          <w:bCs w:val="0"/>
          <w:color w:val="auto"/>
          <w:sz w:val="32"/>
          <w:szCs w:val="32"/>
          <w:lang w:val="en-US" w:eastAsia="zh-CN"/>
        </w:rPr>
        <w:t>附件3：</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t>《关于加强市本级政府投资项目财政投资评审监督管理的实施意见》</w:t>
      </w:r>
    </w:p>
    <w:p>
      <w:pPr>
        <w:jc w:val="center"/>
        <w:rPr>
          <w:rFonts w:hint="eastAsia" w:ascii="仿宋_GB2312" w:hAnsi="仿宋_GB2312" w:eastAsia="仿宋_GB2312" w:cs="仿宋_GB2312"/>
          <w:b w:val="0"/>
          <w:bCs w:val="0"/>
          <w:color w:val="auto"/>
          <w:sz w:val="32"/>
          <w:szCs w:val="32"/>
          <w:lang w:val="en-US" w:eastAsia="zh-CN"/>
        </w:rPr>
      </w:pPr>
    </w:p>
    <w:p>
      <w:pPr>
        <w:jc w:val="center"/>
        <w:rPr>
          <w:rFonts w:hint="eastAsia" w:ascii="仿宋_GB2312" w:hAnsi="仿宋_GB2312" w:eastAsia="仿宋_GB2312" w:cs="仿宋_GB2312"/>
          <w:b w:val="0"/>
          <w:bCs w:val="0"/>
          <w:color w:val="auto"/>
          <w:sz w:val="32"/>
          <w:szCs w:val="32"/>
          <w:lang w:val="en-US" w:eastAsia="zh-CN"/>
        </w:rPr>
      </w:pPr>
      <w:r>
        <w:rPr>
          <w:rFonts w:hint="eastAsia" w:ascii="仿宋_GB2312" w:hAnsi="仿宋_GB2312" w:eastAsia="仿宋_GB2312" w:cs="仿宋_GB2312"/>
          <w:b w:val="0"/>
          <w:bCs w:val="0"/>
          <w:color w:val="auto"/>
          <w:sz w:val="32"/>
          <w:szCs w:val="32"/>
          <w:lang w:val="en-US" w:eastAsia="zh-CN"/>
        </w:rPr>
        <w:t>（另附）</w:t>
      </w:r>
    </w:p>
    <w:p>
      <w:pPr>
        <w:pStyle w:val="4"/>
        <w:jc w:val="center"/>
        <w:rPr>
          <w:rFonts w:hint="default" w:ascii="Times New Roman" w:hAnsi="Times New Roman" w:eastAsia="黑体" w:cs="黑体"/>
          <w:b w:val="0"/>
          <w:bCs w:val="0"/>
          <w:color w:val="auto"/>
          <w:sz w:val="32"/>
          <w:szCs w:val="32"/>
          <w:lang w:val="en-US" w:eastAsia="zh-CN"/>
        </w:rPr>
      </w:pPr>
    </w:p>
    <w:p>
      <w:pPr>
        <w:rPr>
          <w:rFonts w:hint="default"/>
          <w:color w:val="auto"/>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小标宋简体" w:cs="方正小标宋简体"/>
          <w:b w:val="0"/>
          <w:bCs w:val="0"/>
          <w:color w:val="auto"/>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jc w:val="both"/>
        <w:textAlignment w:val="auto"/>
        <w:rPr>
          <w:rFonts w:hint="default" w:ascii="Times New Roman" w:hAnsi="Times New Roman" w:eastAsia="黑体" w:cs="黑体"/>
          <w:b w:val="0"/>
          <w:bCs w:val="0"/>
          <w:color w:val="auto"/>
          <w:sz w:val="32"/>
          <w:szCs w:val="32"/>
          <w:lang w:val="en-US" w:eastAsia="zh-CN"/>
        </w:rPr>
      </w:pPr>
      <w:r>
        <w:rPr>
          <w:rFonts w:hint="eastAsia" w:ascii="Times New Roman" w:hAnsi="Times New Roman" w:eastAsia="黑体" w:cs="黑体"/>
          <w:b w:val="0"/>
          <w:bCs w:val="0"/>
          <w:color w:val="auto"/>
          <w:sz w:val="32"/>
          <w:szCs w:val="32"/>
          <w:lang w:val="en-US" w:eastAsia="zh-CN"/>
        </w:rPr>
        <w:t>附件4</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t>2022年南雄市畜禽粪污资源化利用整县</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lang w:val="en-US" w:eastAsia="zh-CN"/>
        </w:rPr>
        <w:t>推进项目异位发酵床及蓄粪池建设</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方正仿宋_GB18030" w:cs="方正仿宋_GB18030"/>
          <w:b/>
          <w:bCs/>
          <w:color w:val="auto"/>
          <w:sz w:val="28"/>
          <w:szCs w:val="28"/>
          <w:lang w:val="en-US" w:eastAsia="zh-CN"/>
        </w:rPr>
      </w:pPr>
      <w:r>
        <w:rPr>
          <w:rFonts w:hint="eastAsia" w:ascii="方正小标宋简体" w:hAnsi="方正小标宋简体" w:eastAsia="方正小标宋简体" w:cs="方正小标宋简体"/>
          <w:b w:val="0"/>
          <w:bCs w:val="0"/>
          <w:color w:val="auto"/>
          <w:sz w:val="44"/>
          <w:szCs w:val="44"/>
          <w:lang w:val="en-US" w:eastAsia="zh-CN"/>
        </w:rPr>
        <w:t>工程审核参考价格</w:t>
      </w:r>
    </w:p>
    <w:p>
      <w:pPr>
        <w:jc w:val="center"/>
        <w:rPr>
          <w:rFonts w:hint="eastAsia" w:ascii="Times New Roman" w:hAnsi="Times New Roman" w:eastAsia="宋体" w:cs="宋体"/>
          <w:b/>
          <w:bCs/>
          <w:color w:val="auto"/>
          <w:sz w:val="28"/>
          <w:szCs w:val="28"/>
          <w:lang w:val="en-US" w:eastAsia="zh-CN"/>
        </w:rPr>
      </w:pPr>
    </w:p>
    <w:p>
      <w:pPr>
        <w:ind w:firstLine="640" w:firstLineChars="200"/>
        <w:rPr>
          <w:rFonts w:hint="eastAsia" w:ascii="Times New Roman" w:hAnsi="Times New Roman" w:eastAsia="宋体" w:cs="宋体"/>
          <w:color w:val="auto"/>
          <w:sz w:val="28"/>
          <w:szCs w:val="28"/>
          <w:lang w:val="en-US" w:eastAsia="zh-CN"/>
        </w:rPr>
      </w:pPr>
      <w:r>
        <w:rPr>
          <w:rFonts w:hint="eastAsia" w:ascii="Times New Roman" w:hAnsi="Times New Roman" w:eastAsia="仿宋_GB2312" w:cs="仿宋_GB2312"/>
          <w:color w:val="auto"/>
          <w:sz w:val="32"/>
          <w:szCs w:val="32"/>
          <w:lang w:val="en-US" w:eastAsia="zh-CN"/>
        </w:rPr>
        <w:t>为规范2022年南雄市畜禽粪污资源化利用整县推进项目中异位发酵床及蓄粪池自建工程投资审核工作，根据《广东省建设工程造价管理规定》(粤府令第205号)、《关于加强市本级政府投资项目财政投资评审监督管理的实施意见》（雄府办函〔2023〕5号）等文件精神，结合我市实际，我中心委托中汕项目管理有限公司对专家设计的异位发酵床（包含新建、加高、合并3种类别）标准模板工程及蓄粪池（新建）标准模板工程进行了造价咨询，并经南雄市财政评审中心进行评审。我中心将根据南雄市财政评审中心的评审结果（雄财评审预</w:t>
      </w:r>
      <w:r>
        <w:rPr>
          <w:rFonts w:hint="eastAsia" w:ascii="微软雅黑" w:hAnsi="微软雅黑" w:eastAsia="微软雅黑" w:cs="微软雅黑"/>
          <w:color w:val="auto"/>
          <w:sz w:val="32"/>
          <w:szCs w:val="32"/>
          <w:lang w:val="en-US" w:eastAsia="zh-CN"/>
        </w:rPr>
        <w:t>〔</w:t>
      </w:r>
      <w:r>
        <w:rPr>
          <w:rFonts w:hint="eastAsia" w:ascii="Times New Roman" w:hAnsi="Times New Roman" w:eastAsia="仿宋_GB2312" w:cs="仿宋_GB2312"/>
          <w:color w:val="auto"/>
          <w:sz w:val="32"/>
          <w:szCs w:val="32"/>
          <w:lang w:val="en-US" w:eastAsia="zh-CN"/>
        </w:rPr>
        <w:t>2023</w:t>
      </w:r>
      <w:r>
        <w:rPr>
          <w:rFonts w:hint="eastAsia" w:ascii="微软雅黑" w:hAnsi="微软雅黑" w:eastAsia="微软雅黑" w:cs="微软雅黑"/>
          <w:color w:val="auto"/>
          <w:sz w:val="32"/>
          <w:szCs w:val="32"/>
          <w:lang w:val="en-US" w:eastAsia="zh-CN"/>
        </w:rPr>
        <w:t>〕</w:t>
      </w:r>
      <w:r>
        <w:rPr>
          <w:rFonts w:hint="eastAsia" w:ascii="Times New Roman" w:hAnsi="Times New Roman" w:eastAsia="仿宋_GB2312" w:cs="仿宋_GB2312"/>
          <w:color w:val="auto"/>
          <w:sz w:val="32"/>
          <w:szCs w:val="32"/>
          <w:lang w:val="en-US" w:eastAsia="zh-CN"/>
        </w:rPr>
        <w:t>至衡-014号）作为异位发酵床及蓄粪池工程项目（自建工程）的投资审核依据，现将相关项目工程综合单价公布如下：</w:t>
      </w:r>
    </w:p>
    <w:p>
      <w:pPr>
        <w:numPr>
          <w:ilvl w:val="0"/>
          <w:numId w:val="0"/>
        </w:numPr>
        <w:ind w:firstLine="640" w:firstLineChars="200"/>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1.所建工程与标准模板工程采用的建设标准一致，以占地面积（平方米）为计量依据，结合工程控制价进行投资审核。</w:t>
      </w:r>
    </w:p>
    <w:tbl>
      <w:tblPr>
        <w:tblStyle w:val="13"/>
        <w:tblW w:w="503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4176"/>
        <w:gridCol w:w="3068"/>
        <w:gridCol w:w="13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sz w:val="22"/>
                <w:szCs w:val="22"/>
                <w:u w:val="none"/>
                <w:lang w:val="en-US"/>
              </w:rPr>
            </w:pPr>
            <w:r>
              <w:rPr>
                <w:rFonts w:hint="eastAsia" w:ascii="Times New Roman" w:hAnsi="Times New Roman" w:eastAsia="宋体" w:cs="宋体"/>
                <w:b/>
                <w:bCs/>
                <w:i w:val="0"/>
                <w:iCs w:val="0"/>
                <w:color w:val="auto"/>
                <w:kern w:val="0"/>
                <w:sz w:val="22"/>
                <w:szCs w:val="22"/>
                <w:u w:val="none"/>
                <w:lang w:val="en-US" w:eastAsia="zh-CN" w:bidi="ar"/>
              </w:rPr>
              <w:t>项目所属类别</w:t>
            </w:r>
          </w:p>
        </w:tc>
        <w:tc>
          <w:tcPr>
            <w:tcW w:w="1788" w:type="pct"/>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2"/>
                <w:szCs w:val="22"/>
                <w:u w:val="none"/>
              </w:rPr>
            </w:pPr>
            <w:r>
              <w:rPr>
                <w:rFonts w:hint="eastAsia" w:ascii="Times New Roman" w:hAnsi="Times New Roman" w:eastAsia="宋体" w:cs="宋体"/>
                <w:b/>
                <w:bCs/>
                <w:i w:val="0"/>
                <w:iCs w:val="0"/>
                <w:color w:val="auto"/>
                <w:kern w:val="0"/>
                <w:sz w:val="22"/>
                <w:szCs w:val="22"/>
                <w:u w:val="none"/>
                <w:lang w:val="en-US" w:eastAsia="zh-CN" w:bidi="ar"/>
              </w:rPr>
              <w:t>工程控制价（不含税）</w:t>
            </w:r>
          </w:p>
        </w:tc>
        <w:tc>
          <w:tcPr>
            <w:tcW w:w="777" w:type="pct"/>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kern w:val="0"/>
                <w:sz w:val="22"/>
                <w:szCs w:val="22"/>
                <w:u w:val="none"/>
                <w:lang w:val="en-US" w:eastAsia="zh-CN" w:bidi="ar"/>
              </w:rPr>
            </w:pPr>
            <w:r>
              <w:rPr>
                <w:rFonts w:hint="eastAsia" w:ascii="Times New Roman" w:hAnsi="Times New Roman" w:eastAsia="宋体" w:cs="宋体"/>
                <w:b/>
                <w:bCs/>
                <w:i w:val="0"/>
                <w:iCs w:val="0"/>
                <w:color w:val="auto"/>
                <w:kern w:val="0"/>
                <w:sz w:val="22"/>
                <w:szCs w:val="22"/>
                <w:u w:val="none"/>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异位发酵床及蓄粪池遮雨棚（新建）</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169.22元/平方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异位发酵床雨棚（拆旧建新）</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178.01元/平方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异位发酵床床体（新建）</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387.03元/平方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异位发酵床床体（加高）</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212.69元/平方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异位发酵床床体（合并加高）</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116.56元/平方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jc w:val="center"/>
        </w:trPr>
        <w:tc>
          <w:tcPr>
            <w:tcW w:w="2434"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蓄粪池主体（新建）</w:t>
            </w:r>
          </w:p>
        </w:tc>
        <w:tc>
          <w:tcPr>
            <w:tcW w:w="3068" w:type="dxa"/>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2"/>
                <w:szCs w:val="22"/>
                <w:u w:val="none"/>
              </w:rPr>
            </w:pPr>
            <w:r>
              <w:rPr>
                <w:rFonts w:hint="eastAsia" w:ascii="Times New Roman" w:hAnsi="Times New Roman" w:eastAsia="宋体" w:cs="宋体"/>
                <w:i w:val="0"/>
                <w:iCs w:val="0"/>
                <w:color w:val="auto"/>
                <w:kern w:val="0"/>
                <w:sz w:val="22"/>
                <w:szCs w:val="22"/>
                <w:u w:val="none"/>
                <w:lang w:val="en-US" w:eastAsia="zh-CN" w:bidi="ar"/>
              </w:rPr>
              <w:t>228.90元/立方</w:t>
            </w:r>
          </w:p>
        </w:tc>
        <w:tc>
          <w:tcPr>
            <w:tcW w:w="777" w:type="pct"/>
            <w:shd w:val="clear" w:color="auto" w:fill="auto"/>
            <w:noWrap/>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2"/>
                <w:szCs w:val="22"/>
                <w:u w:val="none"/>
                <w:lang w:val="en-US" w:eastAsia="zh-CN" w:bidi="ar"/>
              </w:rPr>
            </w:pPr>
          </w:p>
        </w:tc>
      </w:tr>
    </w:tbl>
    <w:p>
      <w:pPr>
        <w:numPr>
          <w:ilvl w:val="0"/>
          <w:numId w:val="0"/>
        </w:numPr>
        <w:ind w:firstLine="640" w:firstLineChars="200"/>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2.所建工程与标准模板工程采用的建设标准有差异的，以最新分项工程综合单价为计价依据，结合实际工程量进行投资审核。</w:t>
      </w:r>
    </w:p>
    <w:tbl>
      <w:tblPr>
        <w:tblStyle w:val="13"/>
        <w:tblW w:w="4951"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43"/>
        <w:gridCol w:w="4588"/>
        <w:gridCol w:w="590"/>
        <w:gridCol w:w="181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58"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sz w:val="21"/>
                <w:szCs w:val="21"/>
                <w:u w:val="none"/>
                <w:lang w:val="en-US"/>
              </w:rPr>
            </w:pPr>
            <w:r>
              <w:rPr>
                <w:rFonts w:hint="eastAsia" w:ascii="Times New Roman" w:hAnsi="Times New Roman" w:eastAsia="宋体" w:cs="宋体"/>
                <w:b/>
                <w:bCs/>
                <w:i w:val="0"/>
                <w:iCs w:val="0"/>
                <w:color w:val="auto"/>
                <w:kern w:val="0"/>
                <w:sz w:val="21"/>
                <w:szCs w:val="21"/>
                <w:u w:val="none"/>
                <w:lang w:val="en-US" w:eastAsia="zh-CN" w:bidi="ar"/>
              </w:rPr>
              <w:t>异位发酵床床体建设工程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7" w:hRule="atLeast"/>
        </w:trPr>
        <w:tc>
          <w:tcPr>
            <w:tcW w:w="8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分项项目</w:t>
            </w:r>
          </w:p>
        </w:tc>
        <w:tc>
          <w:tcPr>
            <w:tcW w:w="271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内容</w:t>
            </w:r>
          </w:p>
        </w:tc>
        <w:tc>
          <w:tcPr>
            <w:tcW w:w="34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单位</w:t>
            </w:r>
          </w:p>
        </w:tc>
        <w:tc>
          <w:tcPr>
            <w:tcW w:w="107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综合单价</w:t>
            </w:r>
          </w:p>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9"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一</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床体建设</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c>
          <w:tcPr>
            <w:tcW w:w="107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27"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砖砌体拆除</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1、墙体拆除 砖砌墙体 实心砖墙</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2、拆除废料外运 人工装自卸汽车运 3km</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167.51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5"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挖基坑土方</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1.土壤类别:一、二类土</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2.挖土深度:2m 内</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8.32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回填方</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1.回填土 夯实机夯实 槽、坑</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19.96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余方弃置</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人工装车 自卸汽车运土方 运距3km</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18.90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混凝土基础 C30混凝土20石(配合比)</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380.67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基础梁</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基础梁  C25混凝土20石</w:t>
            </w:r>
          </w:p>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(配合比)</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375.06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矩形梁</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矩形梁 C25混凝土20石(配合比)</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358.68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 C30混凝土20石(配合比)</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497.72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垫层</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底板垫层 C20混凝土20石(配合比)</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364.34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5"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实心砖墙</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混水砖外墙 墙体厚度 1砖 砌筑用水泥砂浆(配合比) 中砂 M7.5</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507.79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48"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墙面一般抹灰</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各种墙面15+5mm 水泥石灰砂浆底 水泥砂浆面 外墙 抹灰水泥砂浆(配合比) 中砂 1:2.5</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33.50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3"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现浇构件钢筋</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现浇构件 螺纹钢 圆钢 Ф10-20以内</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t</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4733.56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3" w:hRule="atLeast"/>
        </w:trPr>
        <w:tc>
          <w:tcPr>
            <w:tcW w:w="854" w:type="pct"/>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现浇构件箍筋</w:t>
            </w:r>
          </w:p>
        </w:tc>
        <w:tc>
          <w:tcPr>
            <w:tcW w:w="2719" w:type="pct"/>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现浇构件箍筋 螺纹钢 圆钢 Ф10以内</w:t>
            </w:r>
          </w:p>
        </w:tc>
        <w:tc>
          <w:tcPr>
            <w:tcW w:w="349" w:type="pct"/>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t</w:t>
            </w:r>
          </w:p>
        </w:tc>
        <w:tc>
          <w:tcPr>
            <w:tcW w:w="1817" w:type="dxa"/>
            <w:tcBorders>
              <w:top w:val="single" w:color="000000" w:sz="4" w:space="0"/>
              <w:left w:val="single" w:color="000000" w:sz="4" w:space="0"/>
              <w:bottom w:val="single" w:color="auto"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5902.24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854"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二</w:t>
            </w:r>
          </w:p>
        </w:tc>
        <w:tc>
          <w:tcPr>
            <w:tcW w:w="2719"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措施费用</w:t>
            </w:r>
          </w:p>
        </w:tc>
        <w:tc>
          <w:tcPr>
            <w:tcW w:w="349" w:type="pct"/>
            <w:tcBorders>
              <w:top w:val="single" w:color="auto" w:sz="4" w:space="0"/>
              <w:left w:val="single" w:color="auto" w:sz="4" w:space="0"/>
              <w:bottom w:val="single" w:color="auto" w:sz="4" w:space="0"/>
              <w:right w:val="single" w:color="auto" w:sz="4" w:space="0"/>
            </w:tcBorders>
            <w:shd w:val="clear" w:color="auto" w:fill="auto"/>
            <w:noWrap/>
            <w:vAlign w:val="center"/>
          </w:tcPr>
          <w:p>
            <w:pPr>
              <w:rPr>
                <w:rFonts w:hint="eastAsia" w:ascii="Times New Roman" w:hAnsi="Times New Roman" w:eastAsia="宋体" w:cs="宋体"/>
                <w:i w:val="0"/>
                <w:iCs w:val="0"/>
                <w:color w:val="auto"/>
                <w:sz w:val="21"/>
                <w:szCs w:val="21"/>
                <w:u w:val="none"/>
              </w:rPr>
            </w:pPr>
          </w:p>
        </w:tc>
        <w:tc>
          <w:tcPr>
            <w:tcW w:w="1076"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3" w:hRule="atLeast"/>
        </w:trPr>
        <w:tc>
          <w:tcPr>
            <w:tcW w:w="854"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基础梁</w:t>
            </w:r>
          </w:p>
        </w:tc>
        <w:tc>
          <w:tcPr>
            <w:tcW w:w="2719"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梁模板 基础梁模板</w:t>
            </w:r>
          </w:p>
        </w:tc>
        <w:tc>
          <w:tcPr>
            <w:tcW w:w="349"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66.83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3" w:hRule="atLeast"/>
        </w:trPr>
        <w:tc>
          <w:tcPr>
            <w:tcW w:w="1443"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both"/>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矩形梁</w:t>
            </w:r>
          </w:p>
        </w:tc>
        <w:tc>
          <w:tcPr>
            <w:tcW w:w="4588"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梁模板  单梁、连续梁模</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板(梁宽cm)  25以内  支</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模高度3.6m</w:t>
            </w:r>
          </w:p>
        </w:tc>
        <w:tc>
          <w:tcPr>
            <w:tcW w:w="590"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70.29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基础</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独立基础模板</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58.41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柱模板 矩形柱模板(周长m)  支模高度3.6m</w:t>
            </w:r>
          </w:p>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 xml:space="preserve">1.2内 </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73.77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7" w:hRule="atLeast"/>
        </w:trPr>
        <w:tc>
          <w:tcPr>
            <w:tcW w:w="85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活动脚手架</w:t>
            </w:r>
          </w:p>
        </w:tc>
        <w:tc>
          <w:tcPr>
            <w:tcW w:w="271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墙柱面活动脚手架</w:t>
            </w:r>
          </w:p>
        </w:tc>
        <w:tc>
          <w:tcPr>
            <w:tcW w:w="34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81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2.16</w:t>
            </w:r>
          </w:p>
        </w:tc>
      </w:tr>
    </w:tbl>
    <w:p>
      <w:pPr>
        <w:numPr>
          <w:ilvl w:val="0"/>
          <w:numId w:val="0"/>
        </w:numPr>
        <w:rPr>
          <w:rFonts w:hint="eastAsia" w:ascii="Times New Roman" w:hAnsi="Times New Roman" w:eastAsia="仿宋_GB2312" w:cs="仿宋_GB2312"/>
          <w:color w:val="auto"/>
          <w:sz w:val="32"/>
          <w:szCs w:val="32"/>
          <w:lang w:val="en-US" w:eastAsia="zh-CN"/>
        </w:rPr>
      </w:pPr>
    </w:p>
    <w:tbl>
      <w:tblPr>
        <w:tblStyle w:val="13"/>
        <w:tblW w:w="501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275"/>
        <w:gridCol w:w="4449"/>
        <w:gridCol w:w="897"/>
        <w:gridCol w:w="19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92" w:hRule="atLeast"/>
        </w:trPr>
        <w:tc>
          <w:tcPr>
            <w:tcW w:w="5000" w:type="pct"/>
            <w:gridSpan w:val="4"/>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sz w:val="21"/>
                <w:szCs w:val="21"/>
                <w:u w:val="none"/>
                <w:lang w:val="en-US"/>
              </w:rPr>
            </w:pPr>
            <w:r>
              <w:rPr>
                <w:rFonts w:hint="eastAsia" w:ascii="Times New Roman" w:hAnsi="Times New Roman" w:eastAsia="宋体" w:cs="宋体"/>
                <w:b/>
                <w:bCs/>
                <w:i w:val="0"/>
                <w:iCs w:val="0"/>
                <w:color w:val="auto"/>
                <w:kern w:val="0"/>
                <w:sz w:val="21"/>
                <w:szCs w:val="21"/>
                <w:u w:val="none"/>
                <w:lang w:val="en-US" w:eastAsia="zh-CN" w:bidi="ar"/>
              </w:rPr>
              <w:t>异位发酵床遮雨棚建设工程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45" w:hRule="atLeast"/>
        </w:trPr>
        <w:tc>
          <w:tcPr>
            <w:tcW w:w="747" w:type="pct"/>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项目</w:t>
            </w:r>
          </w:p>
        </w:tc>
        <w:tc>
          <w:tcPr>
            <w:tcW w:w="2605" w:type="pct"/>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内容</w:t>
            </w:r>
          </w:p>
        </w:tc>
        <w:tc>
          <w:tcPr>
            <w:tcW w:w="525" w:type="pct"/>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单位</w:t>
            </w:r>
          </w:p>
        </w:tc>
        <w:tc>
          <w:tcPr>
            <w:tcW w:w="1121" w:type="pct"/>
            <w:shd w:val="clear" w:color="auto" w:fill="auto"/>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综合控制单价</w:t>
            </w:r>
            <w:r>
              <w:rPr>
                <w:rFonts w:hint="eastAsia" w:ascii="Times New Roman" w:hAnsi="Times New Roman" w:eastAsia="宋体" w:cs="宋体"/>
                <w:b/>
                <w:bCs/>
                <w:i w:val="0"/>
                <w:iCs w:val="0"/>
                <w:color w:val="auto"/>
                <w:kern w:val="0"/>
                <w:sz w:val="21"/>
                <w:szCs w:val="21"/>
                <w:u w:val="none"/>
                <w:lang w:val="en-US" w:eastAsia="zh-CN" w:bidi="ar"/>
              </w:rPr>
              <w:br w:type="textWrapping"/>
            </w:r>
            <w:r>
              <w:rPr>
                <w:rFonts w:hint="eastAsia" w:ascii="Times New Roman" w:hAnsi="Times New Roman" w:eastAsia="宋体" w:cs="宋体"/>
                <w:b/>
                <w:bCs/>
                <w:i w:val="0"/>
                <w:iCs w:val="0"/>
                <w:color w:val="auto"/>
                <w:kern w:val="0"/>
                <w:sz w:val="21"/>
                <w:szCs w:val="21"/>
                <w:u w:val="none"/>
                <w:lang w:val="en-US" w:eastAsia="zh-CN" w:bidi="ar"/>
              </w:rPr>
              <w:t>（包工包料）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25" w:hRule="atLeast"/>
        </w:trPr>
        <w:tc>
          <w:tcPr>
            <w:tcW w:w="747" w:type="pct"/>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一</w:t>
            </w:r>
          </w:p>
        </w:tc>
        <w:tc>
          <w:tcPr>
            <w:tcW w:w="2605" w:type="pct"/>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棚体建设</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c>
          <w:tcPr>
            <w:tcW w:w="1121"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34"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挖基坑土方</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人工挖基坑土方 一、二类土 深度在2m内</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918" w:type="dxa"/>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42.36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610"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回填方</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1.回填土 夯实机夯实 槽、坑</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918" w:type="dxa"/>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23"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余方弃置</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人工装车 自卸汽车运土方 运距3km</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918" w:type="dxa"/>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18.90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89"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混凝土基础 C30混凝土20石(配合比)</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918" w:type="dxa"/>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380.67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23"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钢屋架</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热镀锌钢管（综合）</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t</w:t>
            </w:r>
          </w:p>
        </w:tc>
        <w:tc>
          <w:tcPr>
            <w:tcW w:w="1918" w:type="dxa"/>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5926.34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23"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型材屋面</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屋面板采光板安装 耐力板 厚度：1.5mm</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918" w:type="dxa"/>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79.06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23" w:hRule="atLeast"/>
        </w:trPr>
        <w:tc>
          <w:tcPr>
            <w:tcW w:w="747" w:type="pct"/>
            <w:shd w:val="clear" w:color="auto" w:fill="auto"/>
            <w:noWrap/>
            <w:vAlign w:val="center"/>
          </w:tcPr>
          <w:p>
            <w:pPr>
              <w:jc w:val="center"/>
              <w:rPr>
                <w:rFonts w:hint="eastAsia" w:ascii="Times New Roman" w:hAnsi="Times New Roman" w:eastAsia="宋体" w:cs="宋体"/>
                <w:b/>
                <w:bCs/>
                <w:i w:val="0"/>
                <w:iCs w:val="0"/>
                <w:color w:val="auto"/>
                <w:sz w:val="21"/>
                <w:szCs w:val="21"/>
                <w:u w:val="none"/>
                <w:lang w:val="en-US" w:eastAsia="zh-CN"/>
              </w:rPr>
            </w:pPr>
            <w:r>
              <w:rPr>
                <w:rFonts w:hint="eastAsia" w:ascii="Times New Roman" w:hAnsi="Times New Roman" w:eastAsia="宋体" w:cs="宋体"/>
                <w:b/>
                <w:bCs/>
                <w:i w:val="0"/>
                <w:iCs w:val="0"/>
                <w:color w:val="auto"/>
                <w:sz w:val="21"/>
                <w:szCs w:val="21"/>
                <w:u w:val="none"/>
                <w:lang w:val="en-US" w:eastAsia="zh-CN"/>
              </w:rPr>
              <w:t>二</w:t>
            </w:r>
          </w:p>
        </w:tc>
        <w:tc>
          <w:tcPr>
            <w:tcW w:w="2605" w:type="pct"/>
            <w:shd w:val="clear" w:color="auto" w:fill="auto"/>
            <w:noWrap/>
            <w:vAlign w:val="center"/>
          </w:tcPr>
          <w:p>
            <w:pPr>
              <w:jc w:val="center"/>
              <w:rPr>
                <w:rFonts w:hint="default" w:ascii="Times New Roman" w:hAnsi="Times New Roman" w:eastAsia="宋体" w:cs="宋体"/>
                <w:b/>
                <w:bCs/>
                <w:i w:val="0"/>
                <w:iCs w:val="0"/>
                <w:color w:val="auto"/>
                <w:sz w:val="21"/>
                <w:szCs w:val="21"/>
                <w:u w:val="none"/>
                <w:lang w:val="en-US" w:eastAsia="zh-CN"/>
              </w:rPr>
            </w:pPr>
            <w:r>
              <w:rPr>
                <w:rFonts w:hint="eastAsia" w:ascii="Times New Roman" w:hAnsi="Times New Roman" w:eastAsia="宋体" w:cs="宋体"/>
                <w:b/>
                <w:bCs/>
                <w:i w:val="0"/>
                <w:iCs w:val="0"/>
                <w:color w:val="auto"/>
                <w:sz w:val="21"/>
                <w:szCs w:val="21"/>
                <w:u w:val="none"/>
                <w:lang w:val="en-US" w:eastAsia="zh-CN"/>
              </w:rPr>
              <w:t>措施费用</w:t>
            </w:r>
          </w:p>
        </w:tc>
        <w:tc>
          <w:tcPr>
            <w:tcW w:w="525" w:type="pct"/>
            <w:shd w:val="clear" w:color="auto" w:fill="auto"/>
            <w:noWrap/>
            <w:vAlign w:val="center"/>
          </w:tcPr>
          <w:p>
            <w:pPr>
              <w:rPr>
                <w:rFonts w:hint="eastAsia" w:ascii="Times New Roman" w:hAnsi="Times New Roman" w:eastAsia="宋体" w:cs="宋体"/>
                <w:i w:val="0"/>
                <w:iCs w:val="0"/>
                <w:color w:val="auto"/>
                <w:sz w:val="21"/>
                <w:szCs w:val="21"/>
                <w:u w:val="none"/>
              </w:rPr>
            </w:pPr>
          </w:p>
        </w:tc>
        <w:tc>
          <w:tcPr>
            <w:tcW w:w="1918" w:type="dxa"/>
            <w:shd w:val="clear" w:color="auto" w:fill="auto"/>
            <w:noWrap/>
            <w:vAlign w:val="center"/>
          </w:tcPr>
          <w:p>
            <w:pPr>
              <w:jc w:val="center"/>
              <w:rPr>
                <w:rFonts w:hint="eastAsia" w:ascii="Times New Roman" w:hAnsi="Times New Roman" w:eastAsia="宋体" w:cs="宋体"/>
                <w:i w:val="0"/>
                <w:iCs w:val="0"/>
                <w:color w:val="auto"/>
                <w:sz w:val="21"/>
                <w:szCs w:val="21"/>
                <w:u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352"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人工单项拆除 天棚 金属龙骨天棚拆除</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 xml:space="preserve">人工单项拆除 天棚 金属龙骨天棚拆除 </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918" w:type="dxa"/>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8.79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27"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里脚手架</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里脚手架(钢管) 工业建筑 基本层3.6m</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918" w:type="dxa"/>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7.39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747"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基础</w:t>
            </w:r>
          </w:p>
        </w:tc>
        <w:tc>
          <w:tcPr>
            <w:tcW w:w="2605" w:type="pct"/>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独立基础模板</w:t>
            </w:r>
          </w:p>
        </w:tc>
        <w:tc>
          <w:tcPr>
            <w:tcW w:w="525" w:type="pct"/>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918" w:type="dxa"/>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sz w:val="21"/>
                <w:szCs w:val="21"/>
                <w:u w:val="none"/>
                <w:lang w:val="en-US"/>
              </w:rPr>
            </w:pPr>
            <w:r>
              <w:rPr>
                <w:rFonts w:hint="eastAsia" w:ascii="Times New Roman" w:hAnsi="Times New Roman" w:eastAsia="宋体" w:cs="宋体"/>
                <w:i w:val="0"/>
                <w:iCs w:val="0"/>
                <w:color w:val="auto"/>
                <w:kern w:val="0"/>
                <w:sz w:val="21"/>
                <w:szCs w:val="21"/>
                <w:u w:val="none"/>
                <w:lang w:val="en-US" w:eastAsia="zh-CN" w:bidi="ar"/>
              </w:rPr>
              <w:t>58.41</w:t>
            </w:r>
          </w:p>
        </w:tc>
      </w:tr>
    </w:tbl>
    <w:p>
      <w:pPr>
        <w:numPr>
          <w:ilvl w:val="0"/>
          <w:numId w:val="0"/>
        </w:numPr>
        <w:rPr>
          <w:rFonts w:hint="eastAsia" w:ascii="Times New Roman" w:hAnsi="Times New Roman" w:eastAsia="仿宋_GB2312" w:cs="仿宋_GB2312"/>
          <w:color w:val="auto"/>
          <w:sz w:val="32"/>
          <w:szCs w:val="32"/>
          <w:lang w:val="en-US" w:eastAsia="zh-CN"/>
        </w:rPr>
      </w:pPr>
    </w:p>
    <w:tbl>
      <w:tblPr>
        <w:tblStyle w:val="13"/>
        <w:tblW w:w="4881"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79"/>
        <w:gridCol w:w="4404"/>
        <w:gridCol w:w="832"/>
        <w:gridCol w:w="180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lang w:val="en-US"/>
              </w:rPr>
            </w:pPr>
            <w:r>
              <w:rPr>
                <w:rFonts w:hint="eastAsia" w:ascii="Times New Roman" w:hAnsi="Times New Roman" w:eastAsia="宋体" w:cs="宋体"/>
                <w:b/>
                <w:bCs/>
                <w:i w:val="0"/>
                <w:iCs w:val="0"/>
                <w:color w:val="auto"/>
                <w:kern w:val="0"/>
                <w:sz w:val="21"/>
                <w:szCs w:val="21"/>
                <w:u w:val="none"/>
                <w:lang w:val="en-US" w:eastAsia="zh-CN" w:bidi="ar"/>
              </w:rPr>
              <w:t>异位发酵床蓄粪池建设工程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项目</w:t>
            </w:r>
          </w:p>
        </w:tc>
        <w:tc>
          <w:tcPr>
            <w:tcW w:w="264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内容</w:t>
            </w:r>
          </w:p>
        </w:tc>
        <w:tc>
          <w:tcPr>
            <w:tcW w:w="5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单位</w:t>
            </w:r>
          </w:p>
        </w:tc>
        <w:tc>
          <w:tcPr>
            <w:tcW w:w="108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sz w:val="21"/>
                <w:szCs w:val="21"/>
                <w:u w:val="none"/>
              </w:rPr>
            </w:pPr>
            <w:r>
              <w:rPr>
                <w:rFonts w:hint="eastAsia" w:ascii="Times New Roman" w:hAnsi="Times New Roman" w:eastAsia="宋体" w:cs="宋体"/>
                <w:b/>
                <w:bCs/>
                <w:i w:val="0"/>
                <w:iCs w:val="0"/>
                <w:color w:val="auto"/>
                <w:kern w:val="0"/>
                <w:sz w:val="21"/>
                <w:szCs w:val="21"/>
                <w:u w:val="none"/>
                <w:lang w:val="en-US" w:eastAsia="zh-CN" w:bidi="ar"/>
              </w:rPr>
              <w:t>综合控制单价</w:t>
            </w:r>
            <w:r>
              <w:rPr>
                <w:rFonts w:hint="eastAsia" w:ascii="Times New Roman" w:hAnsi="Times New Roman" w:eastAsia="宋体" w:cs="宋体"/>
                <w:b/>
                <w:bCs/>
                <w:i w:val="0"/>
                <w:iCs w:val="0"/>
                <w:color w:val="auto"/>
                <w:kern w:val="0"/>
                <w:sz w:val="21"/>
                <w:szCs w:val="21"/>
                <w:u w:val="none"/>
                <w:lang w:val="en-US" w:eastAsia="zh-CN" w:bidi="ar"/>
              </w:rPr>
              <w:br w:type="textWrapping"/>
            </w:r>
            <w:r>
              <w:rPr>
                <w:rFonts w:hint="eastAsia" w:ascii="Times New Roman" w:hAnsi="Times New Roman" w:eastAsia="宋体" w:cs="宋体"/>
                <w:b/>
                <w:bCs/>
                <w:i w:val="0"/>
                <w:iCs w:val="0"/>
                <w:color w:val="auto"/>
                <w:kern w:val="0"/>
                <w:sz w:val="21"/>
                <w:szCs w:val="21"/>
                <w:u w:val="none"/>
                <w:lang w:val="en-US" w:eastAsia="zh-CN" w:bidi="ar"/>
              </w:rPr>
              <w:t>（包工包料）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一</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池体建设</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平整场地</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场地挖填土±30cm以内找平</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2.59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挖一般土方</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1.土壤类别:一、二类土</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2.挖土深度:2m 内</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5.54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回填方</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回填土  夯实机夯实  平地</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15.35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余方弃置</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人工装车 自卸汽车运土方 运距3km</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18.90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混凝土基础 C30混凝土20石(配合比)</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380.67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 C30混凝土20石(配合比)</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497.72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矩形梁</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矩形梁 C25混凝土20石(配合比)</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375.06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基础梁</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基础梁  C25混凝土20石</w:t>
            </w:r>
          </w:p>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(配合比)</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358.68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满堂基础</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混凝土底板 C30混凝土20石(配合比)</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380.67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现浇构件钢筋</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 螺纹钢 圆钢 Ф10-20以内</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t</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4733.56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现浇构件箍筋</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现浇构件箍筋 螺纹钢 圆钢 Ф10以内</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t</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5902.24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实心砖墙</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混水砖外墙 墙体厚度 1砖 砌筑用水泥砂浆(配合比) 中砂 M7.5</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3</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507.79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13"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墙面一般抹灰</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1、各种墙面15+5mm 水泥石灰砂浆底 水泥砂浆面 外墙 抹灰水泥砂浆(配合比) 中砂 1:2.5</w:t>
            </w:r>
            <w:r>
              <w:rPr>
                <w:rFonts w:hint="eastAsia" w:ascii="Times New Roman" w:hAnsi="Times New Roman" w:eastAsia="宋体" w:cs="宋体"/>
                <w:i w:val="0"/>
                <w:iCs w:val="0"/>
                <w:color w:val="auto"/>
                <w:kern w:val="0"/>
                <w:sz w:val="21"/>
                <w:szCs w:val="21"/>
                <w:u w:val="none"/>
                <w:lang w:val="en-US" w:eastAsia="zh-CN" w:bidi="ar"/>
              </w:rPr>
              <w:br w:type="textWrapping"/>
            </w:r>
            <w:r>
              <w:rPr>
                <w:rFonts w:hint="eastAsia" w:ascii="Times New Roman" w:hAnsi="Times New Roman" w:eastAsia="宋体" w:cs="宋体"/>
                <w:i w:val="0"/>
                <w:iCs w:val="0"/>
                <w:color w:val="auto"/>
                <w:kern w:val="0"/>
                <w:sz w:val="21"/>
                <w:szCs w:val="21"/>
                <w:u w:val="none"/>
                <w:lang w:val="en-US" w:eastAsia="zh-CN" w:bidi="ar"/>
              </w:rPr>
              <w:t>2、墙面涂膜防水 单组份聚氨酯涂膜防水 平面 2mm厚</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74.09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二</w:t>
            </w:r>
          </w:p>
        </w:tc>
        <w:tc>
          <w:tcPr>
            <w:tcW w:w="2647"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b/>
                <w:bCs/>
                <w:i w:val="0"/>
                <w:iCs w:val="0"/>
                <w:color w:val="auto"/>
                <w:kern w:val="0"/>
                <w:sz w:val="21"/>
                <w:szCs w:val="21"/>
                <w:u w:val="none"/>
                <w:lang w:val="en-US" w:eastAsia="zh-CN" w:bidi="ar"/>
              </w:rPr>
            </w:pPr>
            <w:r>
              <w:rPr>
                <w:rFonts w:hint="eastAsia" w:ascii="Times New Roman" w:hAnsi="Times New Roman" w:eastAsia="宋体" w:cs="宋体"/>
                <w:b/>
                <w:bCs/>
                <w:i w:val="0"/>
                <w:iCs w:val="0"/>
                <w:color w:val="auto"/>
                <w:kern w:val="0"/>
                <w:sz w:val="21"/>
                <w:szCs w:val="21"/>
                <w:u w:val="none"/>
                <w:lang w:val="en-US" w:eastAsia="zh-CN" w:bidi="ar"/>
              </w:rPr>
              <w:t>措施费用</w:t>
            </w:r>
          </w:p>
        </w:tc>
        <w:tc>
          <w:tcPr>
            <w:tcW w:w="500" w:type="pct"/>
            <w:tcBorders>
              <w:top w:val="single" w:color="auto" w:sz="4" w:space="0"/>
              <w:left w:val="single" w:color="auto" w:sz="4" w:space="0"/>
              <w:bottom w:val="single" w:color="auto" w:sz="4" w:space="0"/>
              <w:right w:val="single" w:color="auto" w:sz="4" w:space="0"/>
            </w:tcBorders>
            <w:shd w:val="clear" w:color="auto" w:fill="auto"/>
            <w:noWrap/>
            <w:vAlign w:val="center"/>
          </w:tcPr>
          <w:p>
            <w:pPr>
              <w:rPr>
                <w:rFonts w:hint="eastAsia" w:ascii="Times New Roman" w:hAnsi="Times New Roman" w:eastAsia="宋体" w:cs="宋体"/>
                <w:i w:val="0"/>
                <w:iCs w:val="0"/>
                <w:color w:val="auto"/>
                <w:sz w:val="21"/>
                <w:szCs w:val="21"/>
                <w:u w:val="none"/>
              </w:rPr>
            </w:pPr>
          </w:p>
        </w:tc>
        <w:tc>
          <w:tcPr>
            <w:tcW w:w="1081"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eastAsia" w:ascii="Times New Roman" w:hAnsi="Times New Roman" w:eastAsia="宋体" w:cs="宋体"/>
                <w:i w:val="0"/>
                <w:iCs w:val="0"/>
                <w:color w:val="auto"/>
                <w:sz w:val="21"/>
                <w:szCs w:val="21"/>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基础</w:t>
            </w:r>
          </w:p>
        </w:tc>
        <w:tc>
          <w:tcPr>
            <w:tcW w:w="2647"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独立基础模板</w:t>
            </w:r>
          </w:p>
        </w:tc>
        <w:tc>
          <w:tcPr>
            <w:tcW w:w="500"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auto"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58.41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矩形柱</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highlight w:val="green"/>
                <w:u w:val="none"/>
              </w:rPr>
            </w:pPr>
            <w:r>
              <w:rPr>
                <w:rFonts w:hint="eastAsia" w:ascii="Times New Roman" w:hAnsi="Times New Roman" w:eastAsia="宋体" w:cs="宋体"/>
                <w:i w:val="0"/>
                <w:iCs w:val="0"/>
                <w:color w:val="auto"/>
                <w:kern w:val="0"/>
                <w:sz w:val="21"/>
                <w:szCs w:val="21"/>
                <w:highlight w:val="none"/>
                <w:u w:val="none"/>
                <w:lang w:val="en-US" w:eastAsia="zh-CN" w:bidi="ar"/>
              </w:rPr>
              <w:t>柱模板  矩形柱模板(周长m)  支模高度3.6m内</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73.77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87"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基础梁</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梁模板 基础梁模板</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66.83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2"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矩形梁</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梁模板  单梁、连续梁模板(梁宽cm)  25以内  支模高度3.6m</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70.29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99" w:hRule="atLeast"/>
        </w:trPr>
        <w:tc>
          <w:tcPr>
            <w:tcW w:w="769"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活动脚手架</w:t>
            </w:r>
          </w:p>
        </w:tc>
        <w:tc>
          <w:tcPr>
            <w:tcW w:w="2647"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left"/>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墙柱面活动脚手架</w:t>
            </w:r>
          </w:p>
        </w:tc>
        <w:tc>
          <w:tcPr>
            <w:tcW w:w="500"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sz w:val="21"/>
                <w:szCs w:val="21"/>
                <w:u w:val="none"/>
              </w:rPr>
            </w:pPr>
            <w:r>
              <w:rPr>
                <w:rFonts w:hint="eastAsia" w:ascii="Times New Roman" w:hAnsi="Times New Roman" w:eastAsia="宋体" w:cs="宋体"/>
                <w:i w:val="0"/>
                <w:iCs w:val="0"/>
                <w:color w:val="auto"/>
                <w:kern w:val="0"/>
                <w:sz w:val="21"/>
                <w:szCs w:val="21"/>
                <w:u w:val="none"/>
                <w:lang w:val="en-US" w:eastAsia="zh-CN" w:bidi="ar"/>
              </w:rPr>
              <w:t>m</w:t>
            </w:r>
            <w:r>
              <w:rPr>
                <w:rFonts w:hint="eastAsia" w:ascii="Times New Roman" w:hAnsi="Times New Roman" w:eastAsia="宋体" w:cs="宋体"/>
                <w:i w:val="0"/>
                <w:iCs w:val="0"/>
                <w:color w:val="auto"/>
                <w:kern w:val="0"/>
                <w:sz w:val="21"/>
                <w:szCs w:val="21"/>
                <w:u w:val="none"/>
                <w:vertAlign w:val="superscript"/>
                <w:lang w:val="en-US" w:eastAsia="zh-CN" w:bidi="ar"/>
              </w:rPr>
              <w:t>2</w:t>
            </w:r>
          </w:p>
        </w:tc>
        <w:tc>
          <w:tcPr>
            <w:tcW w:w="1081"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eastAsia" w:ascii="Times New Roman" w:hAnsi="Times New Roman" w:eastAsia="宋体" w:cs="宋体"/>
                <w:i w:val="0"/>
                <w:iCs w:val="0"/>
                <w:color w:val="auto"/>
                <w:kern w:val="0"/>
                <w:sz w:val="21"/>
                <w:szCs w:val="21"/>
                <w:u w:val="none"/>
                <w:lang w:val="en-US" w:eastAsia="zh-CN" w:bidi="ar"/>
              </w:rPr>
            </w:pPr>
            <w:r>
              <w:rPr>
                <w:rFonts w:hint="eastAsia" w:ascii="Times New Roman" w:hAnsi="Times New Roman" w:eastAsia="宋体" w:cs="宋体"/>
                <w:i w:val="0"/>
                <w:iCs w:val="0"/>
                <w:color w:val="auto"/>
                <w:kern w:val="0"/>
                <w:sz w:val="21"/>
                <w:szCs w:val="21"/>
                <w:u w:val="none"/>
                <w:lang w:val="en-US" w:eastAsia="zh-CN" w:bidi="ar"/>
              </w:rPr>
              <w:t>2.16</w:t>
            </w:r>
          </w:p>
        </w:tc>
      </w:tr>
    </w:tbl>
    <w:p>
      <w:pPr>
        <w:pStyle w:val="4"/>
        <w:rPr>
          <w:rFonts w:hint="eastAsia" w:ascii="Times New Roman" w:hAnsi="Times New Roman" w:eastAsia="黑体" w:cs="黑体"/>
          <w:b w:val="0"/>
          <w:bCs w:val="0"/>
          <w:color w:val="auto"/>
          <w:sz w:val="32"/>
          <w:szCs w:val="32"/>
          <w:lang w:val="en-US" w:eastAsia="zh-CN"/>
        </w:rPr>
      </w:pPr>
      <w:r>
        <w:rPr>
          <w:rFonts w:hint="eastAsia" w:ascii="Times New Roman" w:hAnsi="Times New Roman" w:eastAsia="黑体" w:cs="黑体"/>
          <w:b w:val="0"/>
          <w:bCs w:val="0"/>
          <w:color w:val="auto"/>
          <w:sz w:val="32"/>
          <w:szCs w:val="32"/>
          <w:lang w:val="en-US" w:eastAsia="zh-CN"/>
        </w:rPr>
        <w:t>附件5：</w:t>
      </w:r>
    </w:p>
    <w:p>
      <w:pPr>
        <w:jc w:val="center"/>
        <w:rPr>
          <w:rFonts w:hint="eastAsia" w:ascii="方正小标宋简体" w:hAnsi="方正小标宋简体" w:eastAsia="方正小标宋简体" w:cs="方正小标宋简体"/>
          <w:b w:val="0"/>
          <w:bCs/>
          <w:color w:val="auto"/>
          <w:sz w:val="44"/>
          <w:szCs w:val="44"/>
        </w:rPr>
      </w:pPr>
      <w:r>
        <w:rPr>
          <w:rFonts w:hint="eastAsia" w:ascii="方正小标宋简体" w:hAnsi="方正小标宋简体" w:eastAsia="方正小标宋简体" w:cs="方正小标宋简体"/>
          <w:b w:val="0"/>
          <w:bCs/>
          <w:color w:val="auto"/>
          <w:sz w:val="44"/>
          <w:szCs w:val="44"/>
          <w:lang w:val="en-US" w:eastAsia="zh-CN"/>
        </w:rPr>
        <w:t>2022年</w:t>
      </w:r>
      <w:r>
        <w:rPr>
          <w:rFonts w:hint="eastAsia" w:ascii="方正小标宋简体" w:hAnsi="方正小标宋简体" w:eastAsia="方正小标宋简体" w:cs="方正小标宋简体"/>
          <w:b w:val="0"/>
          <w:bCs/>
          <w:color w:val="auto"/>
          <w:sz w:val="44"/>
          <w:szCs w:val="44"/>
        </w:rPr>
        <w:t>南雄市畜禽粪污资源化利用整县</w:t>
      </w:r>
    </w:p>
    <w:p>
      <w:pPr>
        <w:jc w:val="center"/>
        <w:rPr>
          <w:rFonts w:hint="eastAsia" w:ascii="方正小标宋简体" w:hAnsi="方正小标宋简体" w:eastAsia="方正小标宋简体" w:cs="方正小标宋简体"/>
          <w:b w:val="0"/>
          <w:bCs/>
          <w:color w:val="auto"/>
          <w:sz w:val="44"/>
          <w:szCs w:val="44"/>
          <w:lang w:val="en-US" w:eastAsia="zh-CN"/>
        </w:rPr>
      </w:pPr>
      <w:r>
        <w:rPr>
          <w:rFonts w:hint="eastAsia" w:ascii="方正小标宋简体" w:hAnsi="方正小标宋简体" w:eastAsia="方正小标宋简体" w:cs="方正小标宋简体"/>
          <w:b w:val="0"/>
          <w:bCs/>
          <w:color w:val="auto"/>
          <w:sz w:val="44"/>
          <w:szCs w:val="44"/>
        </w:rPr>
        <w:t>推进项目</w:t>
      </w:r>
      <w:r>
        <w:rPr>
          <w:rFonts w:hint="eastAsia" w:ascii="方正小标宋简体" w:hAnsi="方正小标宋简体" w:eastAsia="方正小标宋简体" w:cs="方正小标宋简体"/>
          <w:b w:val="0"/>
          <w:bCs/>
          <w:color w:val="auto"/>
          <w:sz w:val="44"/>
          <w:szCs w:val="44"/>
          <w:lang w:val="en-US" w:eastAsia="zh-CN"/>
        </w:rPr>
        <w:t>异位发酵床及粪污暂存池</w:t>
      </w:r>
    </w:p>
    <w:p>
      <w:pPr>
        <w:jc w:val="center"/>
        <w:rPr>
          <w:rFonts w:hint="eastAsia" w:ascii="方正小标宋简体" w:hAnsi="方正小标宋简体" w:eastAsia="方正小标宋简体" w:cs="方正小标宋简体"/>
          <w:b w:val="0"/>
          <w:bCs/>
          <w:color w:val="auto"/>
          <w:sz w:val="44"/>
          <w:szCs w:val="44"/>
        </w:rPr>
      </w:pPr>
      <w:r>
        <w:rPr>
          <w:rFonts w:hint="eastAsia" w:ascii="方正小标宋简体" w:hAnsi="方正小标宋简体" w:eastAsia="方正小标宋简体" w:cs="方正小标宋简体"/>
          <w:b w:val="0"/>
          <w:bCs/>
          <w:color w:val="auto"/>
          <w:sz w:val="44"/>
          <w:szCs w:val="44"/>
          <w:lang w:val="en-US" w:eastAsia="zh-CN"/>
        </w:rPr>
        <w:t>建安工程</w:t>
      </w:r>
      <w:r>
        <w:rPr>
          <w:rFonts w:hint="eastAsia" w:ascii="方正小标宋简体" w:hAnsi="方正小标宋简体" w:eastAsia="方正小标宋简体" w:cs="方正小标宋简体"/>
          <w:b w:val="0"/>
          <w:bCs/>
          <w:color w:val="auto"/>
          <w:sz w:val="44"/>
          <w:szCs w:val="44"/>
        </w:rPr>
        <w:t>技术指引</w:t>
      </w:r>
    </w:p>
    <w:p>
      <w:pPr>
        <w:spacing w:line="360" w:lineRule="auto"/>
        <w:jc w:val="center"/>
        <w:rPr>
          <w:rFonts w:hint="eastAsia" w:ascii="Times New Roman" w:hAnsi="Times New Roman" w:eastAsia="方正仿宋_GB18030" w:cs="方正仿宋_GB18030"/>
          <w:b/>
          <w:bCs w:val="0"/>
          <w:color w:val="auto"/>
          <w:sz w:val="40"/>
          <w:szCs w:val="40"/>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hint="eastAsia" w:ascii="Times New Roman" w:hAnsi="Times New Roman"/>
          <w:b/>
          <w:color w:val="auto"/>
          <w:sz w:val="52"/>
          <w:szCs w:val="52"/>
        </w:rPr>
      </w:pPr>
    </w:p>
    <w:p>
      <w:pPr>
        <w:jc w:val="center"/>
        <w:rPr>
          <w:rFonts w:hint="eastAsia" w:ascii="Times New Roman" w:hAnsi="Times New Roman"/>
          <w:b/>
          <w:color w:val="auto"/>
          <w:szCs w:val="32"/>
        </w:rPr>
      </w:pPr>
    </w:p>
    <w:p>
      <w:pPr>
        <w:spacing w:line="360" w:lineRule="auto"/>
        <w:ind w:firstLine="2240" w:firstLineChars="700"/>
        <w:jc w:val="both"/>
        <w:rPr>
          <w:rFonts w:hint="eastAsia" w:ascii="Times New Roman" w:hAnsi="Times New Roman" w:eastAsia="仿宋_GB2312" w:cs="仿宋_GB2312"/>
          <w:b w:val="0"/>
          <w:bCs/>
          <w:color w:val="auto"/>
          <w:sz w:val="32"/>
          <w:szCs w:val="48"/>
        </w:rPr>
      </w:pPr>
      <w:r>
        <w:rPr>
          <w:rFonts w:hint="eastAsia" w:ascii="Times New Roman" w:hAnsi="Times New Roman" w:eastAsia="仿宋_GB2312" w:cs="仿宋_GB2312"/>
          <w:b w:val="0"/>
          <w:bCs/>
          <w:color w:val="auto"/>
          <w:sz w:val="32"/>
          <w:szCs w:val="48"/>
        </w:rPr>
        <w:t>编制单位：南雄市农业农村局</w:t>
      </w:r>
    </w:p>
    <w:p>
      <w:pPr>
        <w:spacing w:line="360" w:lineRule="auto"/>
        <w:ind w:firstLine="2240" w:firstLineChars="700"/>
        <w:jc w:val="both"/>
        <w:rPr>
          <w:rFonts w:hint="eastAsia" w:ascii="Times New Roman" w:hAnsi="Times New Roman"/>
          <w:b/>
          <w:color w:val="auto"/>
          <w:sz w:val="24"/>
          <w:szCs w:val="40"/>
        </w:rPr>
      </w:pPr>
      <w:r>
        <w:rPr>
          <w:rFonts w:hint="eastAsia" w:ascii="Times New Roman" w:hAnsi="Times New Roman" w:eastAsia="仿宋_GB2312" w:cs="仿宋_GB2312"/>
          <w:b w:val="0"/>
          <w:bCs/>
          <w:color w:val="auto"/>
          <w:sz w:val="32"/>
          <w:szCs w:val="48"/>
        </w:rPr>
        <w:t>编制时间：202</w:t>
      </w:r>
      <w:r>
        <w:rPr>
          <w:rFonts w:hint="eastAsia" w:ascii="Times New Roman" w:hAnsi="Times New Roman" w:eastAsia="仿宋_GB2312" w:cs="仿宋_GB2312"/>
          <w:b w:val="0"/>
          <w:bCs/>
          <w:color w:val="auto"/>
          <w:sz w:val="32"/>
          <w:szCs w:val="48"/>
          <w:lang w:val="en-US" w:eastAsia="zh-CN"/>
        </w:rPr>
        <w:t>3</w:t>
      </w:r>
      <w:r>
        <w:rPr>
          <w:rFonts w:hint="eastAsia" w:ascii="Times New Roman" w:hAnsi="Times New Roman" w:eastAsia="仿宋_GB2312" w:cs="仿宋_GB2312"/>
          <w:b w:val="0"/>
          <w:bCs/>
          <w:color w:val="auto"/>
          <w:sz w:val="32"/>
          <w:szCs w:val="48"/>
        </w:rPr>
        <w:t>年</w:t>
      </w:r>
      <w:r>
        <w:rPr>
          <w:rFonts w:hint="eastAsia" w:ascii="Times New Roman" w:hAnsi="Times New Roman" w:eastAsia="仿宋_GB2312" w:cs="仿宋_GB2312"/>
          <w:b w:val="0"/>
          <w:bCs/>
          <w:color w:val="auto"/>
          <w:sz w:val="32"/>
          <w:szCs w:val="48"/>
          <w:lang w:val="en-US" w:eastAsia="zh-CN"/>
        </w:rPr>
        <w:t>9</w:t>
      </w:r>
      <w:bookmarkStart w:id="134" w:name="_GoBack"/>
      <w:bookmarkEnd w:id="134"/>
      <w:r>
        <w:rPr>
          <w:rFonts w:hint="eastAsia" w:ascii="Times New Roman" w:hAnsi="Times New Roman" w:eastAsia="仿宋_GB2312" w:cs="仿宋_GB2312"/>
          <w:b w:val="0"/>
          <w:bCs/>
          <w:color w:val="auto"/>
          <w:sz w:val="32"/>
          <w:szCs w:val="48"/>
        </w:rPr>
        <w:t>月</w:t>
      </w:r>
    </w:p>
    <w:p>
      <w:pPr>
        <w:jc w:val="center"/>
        <w:rPr>
          <w:rFonts w:hint="eastAsia" w:ascii="Times New Roman" w:hAnsi="Times New Roman" w:eastAsia="华文中宋"/>
          <w:b/>
          <w:color w:val="auto"/>
          <w:szCs w:val="32"/>
        </w:rPr>
      </w:pPr>
    </w:p>
    <w:p>
      <w:pPr>
        <w:rPr>
          <w:rFonts w:hint="eastAsia" w:ascii="Times New Roman" w:hAnsi="Times New Roman" w:eastAsia="华文中宋"/>
          <w:b/>
          <w:color w:val="auto"/>
          <w:szCs w:val="32"/>
        </w:rPr>
      </w:pPr>
    </w:p>
    <w:p>
      <w:pPr>
        <w:spacing w:line="360" w:lineRule="auto"/>
        <w:rPr>
          <w:rFonts w:hint="eastAsia" w:ascii="Times New Roman" w:hAnsi="Times New Roman" w:eastAsia="宋体" w:cs="宋体"/>
          <w:b/>
          <w:color w:val="auto"/>
          <w:sz w:val="24"/>
          <w:szCs w:val="24"/>
        </w:rPr>
      </w:pPr>
      <w:r>
        <w:rPr>
          <w:rFonts w:hint="eastAsia" w:ascii="Times New Roman" w:hAnsi="Times New Roman" w:eastAsia="宋体" w:cs="宋体"/>
          <w:b/>
          <w:color w:val="auto"/>
          <w:sz w:val="24"/>
          <w:szCs w:val="24"/>
        </w:rPr>
        <w:tab/>
      </w:r>
    </w:p>
    <w:p>
      <w:pPr>
        <w:spacing w:line="360" w:lineRule="auto"/>
        <w:rPr>
          <w:rFonts w:hint="eastAsia" w:ascii="Times New Roman" w:hAnsi="Times New Roman" w:eastAsia="宋体" w:cs="宋体"/>
          <w:color w:val="auto"/>
          <w:sz w:val="24"/>
          <w:szCs w:val="24"/>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pStyle w:val="2"/>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黑体" w:cs="黑体"/>
          <w:b w:val="0"/>
          <w:bCs/>
          <w:color w:val="auto"/>
          <w:sz w:val="32"/>
          <w:szCs w:val="32"/>
        </w:rPr>
      </w:pPr>
      <w:bookmarkStart w:id="0" w:name="_Toc22114"/>
      <w:bookmarkStart w:id="1" w:name="_Toc12203"/>
      <w:bookmarkStart w:id="2" w:name="_Toc115382453"/>
      <w:bookmarkStart w:id="3" w:name="_Toc115338420"/>
      <w:bookmarkStart w:id="4" w:name="_Toc115363278"/>
      <w:bookmarkStart w:id="5" w:name="_Toc8759159"/>
      <w:r>
        <w:rPr>
          <w:rFonts w:hint="eastAsia" w:ascii="Times New Roman" w:hAnsi="Times New Roman" w:eastAsia="黑体" w:cs="黑体"/>
          <w:b w:val="0"/>
          <w:bCs/>
          <w:color w:val="auto"/>
          <w:sz w:val="32"/>
          <w:szCs w:val="32"/>
          <w:lang w:eastAsia="zh-CN"/>
        </w:rPr>
        <w:t>范围</w:t>
      </w:r>
      <w:bookmarkEnd w:id="0"/>
      <w:bookmarkEnd w:id="1"/>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rPr>
      </w:pPr>
      <w:r>
        <w:rPr>
          <w:rFonts w:hint="eastAsia" w:ascii="Times New Roman" w:hAnsi="Times New Roman" w:eastAsia="仿宋_GB2312" w:cs="仿宋_GB2312"/>
          <w:color w:val="auto"/>
          <w:sz w:val="32"/>
          <w:szCs w:val="32"/>
        </w:rPr>
        <w:t>本建设指引</w:t>
      </w:r>
      <w:r>
        <w:rPr>
          <w:rFonts w:hint="eastAsia" w:ascii="Times New Roman" w:hAnsi="Times New Roman" w:eastAsia="仿宋_GB2312" w:cs="仿宋_GB2312"/>
          <w:color w:val="auto"/>
          <w:sz w:val="32"/>
          <w:szCs w:val="32"/>
          <w:lang w:val="en-US" w:eastAsia="zh-CN"/>
        </w:rPr>
        <w:t>规定</w:t>
      </w:r>
      <w:r>
        <w:rPr>
          <w:rFonts w:hint="eastAsia" w:ascii="Times New Roman" w:hAnsi="Times New Roman" w:eastAsia="仿宋_GB2312" w:cs="仿宋_GB2312"/>
          <w:color w:val="auto"/>
          <w:sz w:val="32"/>
          <w:szCs w:val="32"/>
        </w:rPr>
        <w:t>了</w:t>
      </w:r>
      <w:r>
        <w:rPr>
          <w:rFonts w:hint="eastAsia" w:ascii="Times New Roman" w:hAnsi="Times New Roman" w:eastAsia="仿宋_GB2312" w:cs="仿宋_GB2312"/>
          <w:color w:val="auto"/>
          <w:sz w:val="32"/>
          <w:szCs w:val="32"/>
          <w:lang w:val="en-US" w:eastAsia="zh-CN"/>
        </w:rPr>
        <w:t>异位发酵床的术语、选址布局、工程建设、发酵床制作、工程单位造价参考等内容</w:t>
      </w:r>
      <w:r>
        <w:rPr>
          <w:rFonts w:hint="eastAsia" w:ascii="Times New Roman" w:hAnsi="Times New Roman" w:eastAsia="仿宋_GB2312" w:cs="仿宋_GB2312"/>
          <w:color w:val="auto"/>
          <w:sz w:val="32"/>
          <w:szCs w:val="32"/>
        </w:rPr>
        <w:t>。</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rPr>
      </w:pPr>
      <w:r>
        <w:rPr>
          <w:rFonts w:hint="eastAsia" w:ascii="Times New Roman" w:hAnsi="Times New Roman" w:eastAsia="仿宋_GB2312" w:cs="仿宋_GB2312"/>
          <w:color w:val="auto"/>
          <w:sz w:val="32"/>
          <w:szCs w:val="32"/>
        </w:rPr>
        <w:t>本指引适用于南雄市畜禽粪污资源化利用</w:t>
      </w:r>
      <w:r>
        <w:rPr>
          <w:rFonts w:hint="eastAsia" w:ascii="Times New Roman" w:hAnsi="Times New Roman" w:eastAsia="仿宋_GB2312" w:cs="仿宋_GB2312"/>
          <w:color w:val="auto"/>
          <w:sz w:val="32"/>
          <w:szCs w:val="32"/>
          <w:lang w:val="en-US" w:eastAsia="zh-CN"/>
        </w:rPr>
        <w:t>整县推进</w:t>
      </w:r>
      <w:r>
        <w:rPr>
          <w:rFonts w:hint="eastAsia" w:ascii="Times New Roman" w:hAnsi="Times New Roman" w:eastAsia="仿宋_GB2312" w:cs="仿宋_GB2312"/>
          <w:color w:val="auto"/>
          <w:sz w:val="32"/>
          <w:szCs w:val="32"/>
        </w:rPr>
        <w:t>项目</w:t>
      </w:r>
      <w:r>
        <w:rPr>
          <w:rFonts w:hint="eastAsia" w:ascii="Times New Roman" w:hAnsi="Times New Roman" w:eastAsia="仿宋_GB2312" w:cs="仿宋_GB2312"/>
          <w:color w:val="auto"/>
          <w:sz w:val="32"/>
          <w:szCs w:val="32"/>
          <w:lang w:val="en-US" w:eastAsia="zh-CN"/>
        </w:rPr>
        <w:t>异位发酵床及粪污暂存池</w:t>
      </w:r>
      <w:r>
        <w:rPr>
          <w:rFonts w:hint="eastAsia" w:ascii="Times New Roman" w:hAnsi="Times New Roman" w:eastAsia="仿宋_GB2312" w:cs="仿宋_GB2312"/>
          <w:color w:val="auto"/>
          <w:sz w:val="32"/>
          <w:szCs w:val="32"/>
        </w:rPr>
        <w:t>的</w:t>
      </w:r>
      <w:r>
        <w:rPr>
          <w:rFonts w:hint="eastAsia" w:ascii="Times New Roman" w:hAnsi="Times New Roman" w:eastAsia="仿宋_GB2312" w:cs="仿宋_GB2312"/>
          <w:color w:val="auto"/>
          <w:sz w:val="32"/>
          <w:szCs w:val="32"/>
          <w:lang w:val="en-US" w:eastAsia="zh-CN"/>
        </w:rPr>
        <w:t>工程</w:t>
      </w:r>
      <w:r>
        <w:rPr>
          <w:rFonts w:hint="eastAsia" w:ascii="Times New Roman" w:hAnsi="Times New Roman" w:eastAsia="仿宋_GB2312" w:cs="仿宋_GB2312"/>
          <w:color w:val="auto"/>
          <w:sz w:val="32"/>
          <w:szCs w:val="32"/>
        </w:rPr>
        <w:t>建设。</w:t>
      </w:r>
    </w:p>
    <w:p>
      <w:pPr>
        <w:pStyle w:val="2"/>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黑体" w:cs="黑体"/>
          <w:b w:val="0"/>
          <w:bCs/>
          <w:color w:val="auto"/>
          <w:sz w:val="32"/>
          <w:szCs w:val="32"/>
          <w:lang w:val="en-US" w:eastAsia="zh-CN"/>
        </w:rPr>
      </w:pPr>
      <w:bookmarkStart w:id="6" w:name="_Toc32100"/>
      <w:bookmarkStart w:id="7" w:name="_Toc30184"/>
      <w:r>
        <w:rPr>
          <w:rFonts w:hint="eastAsia" w:ascii="Times New Roman" w:hAnsi="Times New Roman" w:eastAsia="黑体" w:cs="黑体"/>
          <w:b w:val="0"/>
          <w:bCs/>
          <w:color w:val="auto"/>
          <w:sz w:val="32"/>
          <w:szCs w:val="32"/>
          <w:lang w:val="en-US" w:eastAsia="zh-CN"/>
        </w:rPr>
        <w:t>规范性性引用文件</w:t>
      </w:r>
      <w:bookmarkEnd w:id="6"/>
      <w:bookmarkEnd w:id="7"/>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下列文件中的内容通过文中的规范性引用而构成本文件必不可少的条款。</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GB/T 26624 畜禽养殖污水贮存设施设计</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GB/T 27622 畜禽粪便贮存设计要求</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GB 50069   给水排水工程构筑物结构设计规范</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NY/T 1168  畜禽粪便无害化处理技术规范</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《畜禽养殖场（户）粪污处理设施建设技术指南》农办牧〔2022〕19号</w:t>
      </w:r>
    </w:p>
    <w:p>
      <w:pPr>
        <w:pStyle w:val="2"/>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黑体" w:cs="黑体"/>
          <w:b w:val="0"/>
          <w:bCs/>
          <w:color w:val="auto"/>
          <w:sz w:val="32"/>
          <w:szCs w:val="32"/>
        </w:rPr>
      </w:pPr>
      <w:bookmarkStart w:id="8" w:name="_Toc6490"/>
      <w:bookmarkStart w:id="9" w:name="_Toc32539"/>
      <w:r>
        <w:rPr>
          <w:rFonts w:hint="eastAsia" w:ascii="Times New Roman" w:hAnsi="Times New Roman" w:eastAsia="黑体" w:cs="黑体"/>
          <w:b w:val="0"/>
          <w:bCs/>
          <w:color w:val="auto"/>
          <w:sz w:val="32"/>
          <w:szCs w:val="32"/>
        </w:rPr>
        <w:t>术语</w:t>
      </w:r>
      <w:bookmarkEnd w:id="8"/>
      <w:bookmarkEnd w:id="9"/>
    </w:p>
    <w:p>
      <w:pPr>
        <w:pStyle w:val="3"/>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楷体_GB2312" w:cs="楷体_GB2312"/>
          <w:b/>
          <w:bCs w:val="0"/>
          <w:color w:val="auto"/>
          <w:sz w:val="32"/>
          <w:szCs w:val="32"/>
        </w:rPr>
      </w:pPr>
      <w:bookmarkStart w:id="10" w:name="_Toc28096"/>
      <w:bookmarkStart w:id="11" w:name="_Toc13925"/>
      <w:r>
        <w:rPr>
          <w:rFonts w:hint="eastAsia" w:ascii="Times New Roman" w:hAnsi="Times New Roman" w:eastAsia="楷体_GB2312" w:cs="楷体_GB2312"/>
          <w:b/>
          <w:bCs w:val="0"/>
          <w:color w:val="auto"/>
          <w:sz w:val="32"/>
          <w:szCs w:val="32"/>
          <w:lang w:val="en-US" w:eastAsia="zh-CN"/>
        </w:rPr>
        <w:t>异位发酵床</w:t>
      </w:r>
      <w:bookmarkEnd w:id="10"/>
      <w:bookmarkEnd w:id="11"/>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在养殖舍外建设的，运用槽式堆肥等工艺，通过好氧微生物的发酵作用进行粪污处理的一种设施。</w:t>
      </w:r>
    </w:p>
    <w:p>
      <w:pPr>
        <w:pStyle w:val="3"/>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楷体_GB2312" w:cs="楷体_GB2312"/>
          <w:color w:val="auto"/>
          <w:sz w:val="32"/>
          <w:szCs w:val="32"/>
        </w:rPr>
      </w:pPr>
      <w:bookmarkStart w:id="12" w:name="_Toc24781"/>
      <w:bookmarkStart w:id="13" w:name="_Toc26918"/>
      <w:r>
        <w:rPr>
          <w:rFonts w:hint="eastAsia" w:ascii="Times New Roman" w:hAnsi="Times New Roman" w:eastAsia="楷体_GB2312" w:cs="楷体_GB2312"/>
          <w:color w:val="auto"/>
          <w:sz w:val="32"/>
          <w:szCs w:val="32"/>
          <w:lang w:val="en-US" w:eastAsia="zh-CN"/>
        </w:rPr>
        <w:t>粪污暂存池</w:t>
      </w:r>
      <w:bookmarkEnd w:id="12"/>
      <w:bookmarkEnd w:id="13"/>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在养殖舍外建设的，用于收集养殖场粪污的临时存储设施；又名集污池、蓄粪池。</w:t>
      </w:r>
    </w:p>
    <w:p>
      <w:pPr>
        <w:pStyle w:val="2"/>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黑体" w:cs="黑体"/>
          <w:b w:val="0"/>
          <w:bCs/>
          <w:color w:val="auto"/>
          <w:sz w:val="32"/>
          <w:szCs w:val="32"/>
          <w:lang w:val="en-US" w:eastAsia="zh-CN"/>
        </w:rPr>
      </w:pPr>
      <w:bookmarkStart w:id="14" w:name="_Toc21995"/>
      <w:bookmarkStart w:id="15" w:name="_Toc30948"/>
      <w:r>
        <w:rPr>
          <w:rFonts w:hint="eastAsia" w:ascii="Times New Roman" w:hAnsi="Times New Roman" w:eastAsia="黑体" w:cs="黑体"/>
          <w:b w:val="0"/>
          <w:bCs/>
          <w:color w:val="auto"/>
          <w:sz w:val="32"/>
          <w:szCs w:val="32"/>
          <w:lang w:val="en-US" w:eastAsia="zh-CN"/>
        </w:rPr>
        <w:t>选址布局</w:t>
      </w:r>
      <w:bookmarkEnd w:id="14"/>
      <w:bookmarkEnd w:id="15"/>
    </w:p>
    <w:p>
      <w:pPr>
        <w:pStyle w:val="3"/>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楷体_GB2312" w:cs="楷体_GB2312"/>
          <w:b/>
          <w:color w:val="auto"/>
          <w:sz w:val="32"/>
          <w:szCs w:val="32"/>
          <w:lang w:val="en-US" w:eastAsia="zh-CN"/>
        </w:rPr>
      </w:pPr>
      <w:bookmarkStart w:id="16" w:name="_Toc28357"/>
      <w:bookmarkStart w:id="17" w:name="_Toc31754"/>
      <w:r>
        <w:rPr>
          <w:rFonts w:hint="eastAsia" w:ascii="Times New Roman" w:hAnsi="Times New Roman" w:eastAsia="楷体_GB2312" w:cs="楷体_GB2312"/>
          <w:b/>
          <w:color w:val="auto"/>
          <w:sz w:val="32"/>
          <w:szCs w:val="32"/>
          <w:lang w:val="en-US" w:eastAsia="zh-CN"/>
        </w:rPr>
        <w:t>选址</w:t>
      </w:r>
      <w:bookmarkEnd w:id="16"/>
      <w:bookmarkEnd w:id="17"/>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选址应符合区域内土地使用规划，并符合GB/T 27622 和NY/T 1168  的要求，交通便利。</w:t>
      </w:r>
    </w:p>
    <w:p>
      <w:pPr>
        <w:pStyle w:val="3"/>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楷体_GB2312" w:cs="楷体_GB2312"/>
          <w:b/>
          <w:bCs w:val="0"/>
          <w:color w:val="auto"/>
          <w:sz w:val="32"/>
          <w:szCs w:val="32"/>
          <w:lang w:val="en-US" w:eastAsia="zh-CN"/>
        </w:rPr>
      </w:pPr>
      <w:bookmarkStart w:id="18" w:name="_Toc31751"/>
      <w:bookmarkStart w:id="19" w:name="_Toc29417"/>
      <w:r>
        <w:rPr>
          <w:rFonts w:hint="eastAsia" w:ascii="Times New Roman" w:hAnsi="Times New Roman" w:eastAsia="楷体_GB2312" w:cs="楷体_GB2312"/>
          <w:b/>
          <w:bCs w:val="0"/>
          <w:color w:val="auto"/>
          <w:sz w:val="32"/>
          <w:szCs w:val="32"/>
          <w:lang w:val="en-US" w:eastAsia="zh-CN"/>
        </w:rPr>
        <w:t>布局</w:t>
      </w:r>
      <w:bookmarkEnd w:id="18"/>
      <w:bookmarkEnd w:id="19"/>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建设应按猪场粪污处理工艺流程进行，布局在养殖场主导风向或侧风向，并留有扩建余地。</w:t>
      </w:r>
    </w:p>
    <w:p>
      <w:pPr>
        <w:rPr>
          <w:rFonts w:hint="eastAsia" w:ascii="Times New Roman" w:hAnsi="Times New Roman" w:cs="仿宋"/>
          <w:color w:val="auto"/>
          <w:sz w:val="28"/>
          <w:szCs w:val="28"/>
        </w:rPr>
      </w:pPr>
      <w:r>
        <w:rPr>
          <w:rFonts w:hint="eastAsia" w:ascii="Times New Roman" w:hAnsi="Times New Roman" w:cs="仿宋"/>
          <w:color w:val="auto"/>
          <w:sz w:val="28"/>
          <w:szCs w:val="28"/>
        </w:rPr>
        <w:drawing>
          <wp:inline distT="0" distB="0" distL="114300" distR="114300">
            <wp:extent cx="5234940" cy="1279525"/>
            <wp:effectExtent l="0" t="0" r="7620"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234940" cy="1279525"/>
                    </a:xfrm>
                    <a:prstGeom prst="rect">
                      <a:avLst/>
                    </a:prstGeom>
                    <a:noFill/>
                    <a:ln>
                      <a:noFill/>
                    </a:ln>
                  </pic:spPr>
                </pic:pic>
              </a:graphicData>
            </a:graphic>
          </wp:inline>
        </w:drawing>
      </w:r>
    </w:p>
    <w:p>
      <w:pPr>
        <w:pageBreakBefore w:val="0"/>
        <w:widowControl w:val="0"/>
        <w:kinsoku/>
        <w:wordWrap/>
        <w:overflowPunct/>
        <w:topLinePunct w:val="0"/>
        <w:autoSpaceDE/>
        <w:autoSpaceDN/>
        <w:bidi w:val="0"/>
        <w:adjustRightInd/>
        <w:spacing w:line="560" w:lineRule="exact"/>
        <w:jc w:val="center"/>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图1 工艺流程图</w:t>
      </w:r>
    </w:p>
    <w:p>
      <w:pPr>
        <w:rPr>
          <w:rFonts w:hint="eastAsia" w:ascii="Times New Roman" w:hAnsi="Times New Roman" w:cs="仿宋"/>
          <w:color w:val="auto"/>
          <w:sz w:val="28"/>
          <w:szCs w:val="28"/>
        </w:rPr>
      </w:pPr>
      <w:r>
        <w:rPr>
          <w:rFonts w:hint="eastAsia" w:ascii="Times New Roman" w:hAnsi="Times New Roman" w:cs="仿宋"/>
          <w:color w:val="auto"/>
          <w:sz w:val="28"/>
          <w:szCs w:val="28"/>
        </w:rPr>
        <w:drawing>
          <wp:inline distT="0" distB="0" distL="114300" distR="114300">
            <wp:extent cx="5556885" cy="1582420"/>
            <wp:effectExtent l="0" t="0" r="5715" b="254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9"/>
                    <a:srcRect l="1141" t="50557"/>
                    <a:stretch>
                      <a:fillRect/>
                    </a:stretch>
                  </pic:blipFill>
                  <pic:spPr>
                    <a:xfrm>
                      <a:off x="0" y="0"/>
                      <a:ext cx="5556885" cy="1582420"/>
                    </a:xfrm>
                    <a:prstGeom prst="rect">
                      <a:avLst/>
                    </a:prstGeom>
                    <a:noFill/>
                    <a:ln>
                      <a:noFill/>
                    </a:ln>
                  </pic:spPr>
                </pic:pic>
              </a:graphicData>
            </a:graphic>
          </wp:inline>
        </w:drawing>
      </w:r>
    </w:p>
    <w:p>
      <w:pPr>
        <w:pageBreakBefore w:val="0"/>
        <w:widowControl w:val="0"/>
        <w:kinsoku/>
        <w:wordWrap/>
        <w:overflowPunct/>
        <w:topLinePunct w:val="0"/>
        <w:autoSpaceDE/>
        <w:autoSpaceDN/>
        <w:bidi w:val="0"/>
        <w:adjustRightInd/>
        <w:spacing w:line="560" w:lineRule="exact"/>
        <w:jc w:val="center"/>
        <w:textAlignment w:val="auto"/>
        <w:rPr>
          <w:rFonts w:hint="eastAsia" w:ascii="Times New Roman" w:hAnsi="Times New Roman" w:eastAsia="仿宋_GB2312" w:cs="仿宋_GB2312"/>
          <w:color w:val="auto"/>
          <w:sz w:val="32"/>
          <w:szCs w:val="32"/>
          <w:lang w:val="en-US" w:eastAsia="zh-CN"/>
        </w:rPr>
        <w:sectPr>
          <w:headerReference r:id="rId7" w:type="default"/>
          <w:footerReference r:id="rId8" w:type="default"/>
          <w:pgSz w:w="11906" w:h="16838"/>
          <w:pgMar w:top="1440" w:right="1800" w:bottom="1440" w:left="1800" w:header="851" w:footer="992" w:gutter="0"/>
          <w:pgNumType w:fmt="decimal"/>
          <w:cols w:space="720" w:num="1"/>
          <w:docGrid w:type="lines" w:linePitch="312" w:charSpace="0"/>
        </w:sectPr>
      </w:pPr>
      <w:r>
        <w:rPr>
          <w:rFonts w:hint="eastAsia" w:ascii="Times New Roman" w:hAnsi="Times New Roman" w:eastAsia="仿宋_GB2312" w:cs="仿宋_GB2312"/>
          <w:color w:val="auto"/>
          <w:sz w:val="32"/>
          <w:szCs w:val="32"/>
          <w:lang w:val="en-US" w:eastAsia="zh-CN"/>
        </w:rPr>
        <w:t>图2 布局示意图</w:t>
      </w:r>
      <w:bookmarkStart w:id="20" w:name="_Toc19329"/>
      <w:bookmarkStart w:id="21" w:name="_Toc1797"/>
    </w:p>
    <w:p>
      <w:pPr>
        <w:pageBreakBefore w:val="0"/>
        <w:widowControl w:val="0"/>
        <w:kinsoku/>
        <w:wordWrap/>
        <w:overflowPunct/>
        <w:topLinePunct w:val="0"/>
        <w:autoSpaceDE/>
        <w:autoSpaceDN/>
        <w:bidi w:val="0"/>
        <w:adjustRightInd/>
        <w:spacing w:line="560" w:lineRule="exact"/>
        <w:jc w:val="left"/>
        <w:textAlignment w:val="auto"/>
        <w:rPr>
          <w:rFonts w:hint="eastAsia" w:ascii="Times New Roman" w:hAnsi="Times New Roman" w:eastAsia="黑体" w:cs="黑体"/>
          <w:b w:val="0"/>
          <w:bCs/>
          <w:color w:val="auto"/>
          <w:sz w:val="32"/>
          <w:szCs w:val="32"/>
          <w:lang w:val="en-US" w:eastAsia="zh-CN"/>
        </w:rPr>
      </w:pPr>
      <w:r>
        <w:rPr>
          <w:rFonts w:hint="eastAsia" w:ascii="Times New Roman" w:hAnsi="Times New Roman" w:eastAsia="黑体" w:cs="黑体"/>
          <w:b w:val="0"/>
          <w:bCs/>
          <w:color w:val="auto"/>
          <w:sz w:val="32"/>
          <w:szCs w:val="32"/>
          <w:lang w:val="en-US" w:eastAsia="zh-CN"/>
        </w:rPr>
        <w:t>5 工程建设</w:t>
      </w:r>
      <w:bookmarkEnd w:id="20"/>
      <w:bookmarkEnd w:id="21"/>
    </w:p>
    <w:p>
      <w:pPr>
        <w:pStyle w:val="3"/>
        <w:pageBreakBefore w:val="0"/>
        <w:widowControl w:val="0"/>
        <w:numPr>
          <w:ilvl w:val="1"/>
          <w:numId w:val="0"/>
        </w:numPr>
        <w:kinsoku/>
        <w:wordWrap/>
        <w:overflowPunct/>
        <w:topLinePunct w:val="0"/>
        <w:autoSpaceDE/>
        <w:autoSpaceDN/>
        <w:bidi w:val="0"/>
        <w:adjustRightInd/>
        <w:spacing w:line="560" w:lineRule="exact"/>
        <w:ind w:leftChars="0"/>
        <w:textAlignment w:val="auto"/>
        <w:rPr>
          <w:rFonts w:hint="eastAsia" w:ascii="Times New Roman" w:hAnsi="Times New Roman" w:eastAsia="楷体_GB2312" w:cs="楷体_GB2312"/>
          <w:b/>
          <w:color w:val="auto"/>
          <w:sz w:val="32"/>
          <w:szCs w:val="32"/>
          <w:lang w:val="en-US" w:eastAsia="zh-CN"/>
        </w:rPr>
      </w:pPr>
      <w:bookmarkStart w:id="22" w:name="_Toc13176"/>
      <w:bookmarkStart w:id="23" w:name="_Toc15170"/>
      <w:r>
        <w:rPr>
          <w:rFonts w:hint="eastAsia" w:ascii="Times New Roman" w:hAnsi="Times New Roman" w:eastAsia="楷体_GB2312" w:cs="楷体_GB2312"/>
          <w:b/>
          <w:color w:val="auto"/>
          <w:sz w:val="32"/>
          <w:szCs w:val="32"/>
          <w:lang w:val="en-US" w:eastAsia="zh-CN"/>
        </w:rPr>
        <w:t>5.1 粪污暂存池建设</w:t>
      </w:r>
      <w:bookmarkEnd w:id="22"/>
      <w:bookmarkEnd w:id="23"/>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地下水位低的场地宜建造地下式贮存设施；地上水位较高的场地宜建造地上式贮存设施。</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粪污暂存池容积按生猪设计存栏不小于0.2m³/头</w:t>
      </w:r>
      <w:r>
        <w:rPr>
          <w:rFonts w:hint="eastAsia" w:ascii="Times New Roman" w:hAnsi="Times New Roman" w:eastAsia="仿宋_GB2312" w:cs="仿宋_GB2312"/>
          <w:color w:val="auto"/>
          <w:sz w:val="32"/>
          <w:szCs w:val="32"/>
          <w:vertAlign w:val="superscript"/>
          <w:lang w:val="en-US" w:eastAsia="zh-CN"/>
        </w:rPr>
        <w:t>【1】</w:t>
      </w:r>
      <w:r>
        <w:rPr>
          <w:rFonts w:hint="eastAsia" w:ascii="Times New Roman" w:hAnsi="Times New Roman" w:eastAsia="仿宋_GB2312" w:cs="仿宋_GB2312"/>
          <w:color w:val="auto"/>
          <w:sz w:val="32"/>
          <w:szCs w:val="32"/>
          <w:lang w:val="en-US" w:eastAsia="zh-CN"/>
        </w:rPr>
        <w:t>建设。其防渗要求应符合GB/T 26624和GB 50069要求。应设置顶棚、周围应设置导流渠等雨污分流设施，并设置标识和围栏等安全防护设施。</w:t>
      </w:r>
    </w:p>
    <w:p>
      <w:pPr>
        <w:pStyle w:val="3"/>
        <w:pageBreakBefore w:val="0"/>
        <w:widowControl w:val="0"/>
        <w:numPr>
          <w:ilvl w:val="1"/>
          <w:numId w:val="0"/>
        </w:numPr>
        <w:kinsoku/>
        <w:wordWrap/>
        <w:overflowPunct/>
        <w:topLinePunct w:val="0"/>
        <w:autoSpaceDE/>
        <w:autoSpaceDN/>
        <w:bidi w:val="0"/>
        <w:adjustRightInd/>
        <w:spacing w:line="560" w:lineRule="exact"/>
        <w:ind w:leftChars="0"/>
        <w:textAlignment w:val="auto"/>
        <w:rPr>
          <w:rFonts w:hint="eastAsia" w:ascii="Times New Roman" w:hAnsi="Times New Roman" w:eastAsia="楷体_GB2312" w:cs="楷体_GB2312"/>
          <w:b/>
          <w:color w:val="auto"/>
          <w:sz w:val="32"/>
          <w:szCs w:val="32"/>
          <w:lang w:val="en-US" w:eastAsia="zh-CN"/>
        </w:rPr>
      </w:pPr>
      <w:bookmarkStart w:id="24" w:name="_Toc15097"/>
      <w:bookmarkStart w:id="25" w:name="_Toc17827"/>
      <w:r>
        <w:rPr>
          <w:rFonts w:hint="eastAsia" w:ascii="Times New Roman" w:hAnsi="Times New Roman" w:eastAsia="楷体_GB2312" w:cs="楷体_GB2312"/>
          <w:b/>
          <w:color w:val="auto"/>
          <w:sz w:val="32"/>
          <w:szCs w:val="32"/>
          <w:lang w:val="en-US" w:eastAsia="zh-CN"/>
        </w:rPr>
        <w:t>5.2 发酵槽建设</w:t>
      </w:r>
      <w:bookmarkEnd w:id="24"/>
      <w:bookmarkEnd w:id="25"/>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采用地上式单列、双列或多列式长方形发酵槽。槽长和槽宽应根据翻堆机机宽度和养殖场规模决定，发酵槽容积按照生猪设计存栏不小于0.4m³/头</w:t>
      </w:r>
      <w:r>
        <w:rPr>
          <w:rFonts w:hint="eastAsia" w:ascii="Times New Roman" w:hAnsi="Times New Roman" w:eastAsia="仿宋_GB2312" w:cs="仿宋_GB2312"/>
          <w:color w:val="auto"/>
          <w:sz w:val="32"/>
          <w:szCs w:val="32"/>
          <w:vertAlign w:val="superscript"/>
          <w:lang w:val="en-US" w:eastAsia="zh-CN"/>
        </w:rPr>
        <w:t>【2】</w:t>
      </w:r>
      <w:r>
        <w:rPr>
          <w:rFonts w:hint="eastAsia" w:ascii="Times New Roman" w:hAnsi="Times New Roman" w:eastAsia="仿宋_GB2312" w:cs="仿宋_GB2312"/>
          <w:color w:val="auto"/>
          <w:sz w:val="32"/>
          <w:szCs w:val="32"/>
          <w:lang w:val="en-US" w:eastAsia="zh-CN"/>
        </w:rPr>
        <w:t>建设，槽底宜采用混凝土地面，地面厚度不宜低于20cm。沿发酵槽槽长方向设置曝气导流沟，沟内放置带孔PVC管，管周以碎石填充。</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墙体的结构、高度、厚度根据翻堆机规格建设，应符合GB/T 26622和GB 50069要求。建议墙体高度宜为1.5m-2.0m；墙体厚度宜为24cm，墙体采用实心砖。墙体底部和顶部应分别建设钢筋混凝土底梁和框梁，梁的厚度不宜低于30cm；墙体宜每间隔4m建设钢筋混泥土立柱。</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sectPr>
          <w:headerReference r:id="rId9" w:type="default"/>
          <w:footerReference r:id="rId10" w:type="default"/>
          <w:pgSz w:w="11906" w:h="16838"/>
          <w:pgMar w:top="1440" w:right="1800" w:bottom="1440" w:left="1800" w:header="851" w:footer="992" w:gutter="0"/>
          <w:pgNumType w:fmt="decimal"/>
          <w:cols w:space="720" w:num="1"/>
          <w:docGrid w:type="lines" w:linePitch="312" w:charSpace="0"/>
        </w:sectPr>
      </w:pPr>
      <w:r>
        <w:rPr>
          <w:rFonts w:hint="eastAsia" w:ascii="Times New Roman" w:hAnsi="Times New Roman" w:eastAsia="仿宋_GB2312" w:cs="仿宋_GB2312"/>
          <w:color w:val="auto"/>
          <w:sz w:val="32"/>
          <w:szCs w:val="32"/>
          <w:lang w:val="en-US" w:eastAsia="zh-CN"/>
        </w:rPr>
        <w:t>建议与墙并排建设一条粪污暂存沟，用于临时暂存翻堆机抽取的粪污，粪污暂存沟容积至少满足一次作业所需暂存</w:t>
      </w:r>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的粪污量，建议沟宽不宜小于50cm。</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槽底应有曝气导流槽，用于收集发酵过程中的渗漏液体及通气曝氧；渗漏液体收集后应返回粪污暂存池。</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槽底和槽壁的防渗要求应符合GB/T 26624和GB 50069要求。</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防雨顶棚宜采用钢架式结构，覆盖薄膜或阳光板；顶棚滴水沿高度不宜低于4.0m。</w:t>
      </w:r>
    </w:p>
    <w:p>
      <w:pPr>
        <w:pStyle w:val="2"/>
        <w:pageBreakBefore w:val="0"/>
        <w:widowControl w:val="0"/>
        <w:numPr>
          <w:ilvl w:val="0"/>
          <w:numId w:val="0"/>
        </w:numPr>
        <w:kinsoku/>
        <w:wordWrap/>
        <w:overflowPunct/>
        <w:topLinePunct w:val="0"/>
        <w:autoSpaceDE/>
        <w:autoSpaceDN/>
        <w:bidi w:val="0"/>
        <w:adjustRightInd/>
        <w:spacing w:line="560" w:lineRule="exact"/>
        <w:ind w:leftChars="0"/>
        <w:textAlignment w:val="auto"/>
        <w:rPr>
          <w:rFonts w:hint="eastAsia" w:ascii="Times New Roman" w:hAnsi="Times New Roman" w:eastAsia="黑体" w:cs="黑体"/>
          <w:b w:val="0"/>
          <w:bCs/>
          <w:color w:val="auto"/>
          <w:sz w:val="32"/>
          <w:szCs w:val="32"/>
          <w:lang w:val="en-US" w:eastAsia="zh-CN"/>
        </w:rPr>
      </w:pPr>
      <w:bookmarkStart w:id="26" w:name="_Toc26718"/>
      <w:bookmarkStart w:id="27" w:name="_Toc32010"/>
      <w:r>
        <w:rPr>
          <w:rFonts w:hint="eastAsia" w:ascii="Times New Roman" w:hAnsi="Times New Roman" w:eastAsia="黑体" w:cs="黑体"/>
          <w:b w:val="0"/>
          <w:bCs/>
          <w:color w:val="auto"/>
          <w:sz w:val="32"/>
          <w:szCs w:val="32"/>
          <w:lang w:val="en-US" w:eastAsia="zh-CN"/>
        </w:rPr>
        <w:t>6  发酵床制作</w:t>
      </w:r>
      <w:bookmarkEnd w:id="26"/>
      <w:bookmarkEnd w:id="27"/>
    </w:p>
    <w:p>
      <w:pPr>
        <w:pStyle w:val="3"/>
        <w:pageBreakBefore w:val="0"/>
        <w:widowControl w:val="0"/>
        <w:numPr>
          <w:ilvl w:val="1"/>
          <w:numId w:val="0"/>
        </w:numPr>
        <w:kinsoku/>
        <w:wordWrap/>
        <w:overflowPunct/>
        <w:topLinePunct w:val="0"/>
        <w:autoSpaceDE/>
        <w:autoSpaceDN/>
        <w:bidi w:val="0"/>
        <w:adjustRightInd/>
        <w:spacing w:line="560" w:lineRule="exact"/>
        <w:ind w:leftChars="0"/>
        <w:textAlignment w:val="auto"/>
        <w:rPr>
          <w:rFonts w:hint="eastAsia" w:ascii="Times New Roman" w:hAnsi="Times New Roman" w:eastAsia="楷体_GB2312" w:cs="楷体_GB2312"/>
          <w:b/>
          <w:bCs w:val="0"/>
          <w:color w:val="auto"/>
          <w:sz w:val="32"/>
          <w:szCs w:val="32"/>
          <w:lang w:val="en-US" w:eastAsia="zh-CN"/>
        </w:rPr>
      </w:pPr>
      <w:bookmarkStart w:id="28" w:name="_Toc5414"/>
      <w:bookmarkStart w:id="29" w:name="_Toc26855"/>
      <w:r>
        <w:rPr>
          <w:rFonts w:hint="eastAsia" w:ascii="Times New Roman" w:hAnsi="Times New Roman" w:eastAsia="楷体_GB2312" w:cs="楷体_GB2312"/>
          <w:b/>
          <w:bCs w:val="0"/>
          <w:color w:val="auto"/>
          <w:sz w:val="32"/>
          <w:szCs w:val="32"/>
          <w:lang w:val="en-US" w:eastAsia="zh-CN"/>
        </w:rPr>
        <w:t>6.1 原料要求</w:t>
      </w:r>
      <w:bookmarkEnd w:id="28"/>
      <w:bookmarkEnd w:id="29"/>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6.1.1 粪浆</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粪尿全量收集，在粪污暂存池切割搅拌为粪浆。</w:t>
      </w:r>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6.1.2 垫料</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以锯末、秸秆屑、稻壳、糖渣、蘑菇基渣为主，细度适中，且无腐烂、霉变、异味。不使用有杀菌性、有油性的樟木、松木锯末等垫料。</w:t>
      </w:r>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6.1.3 菌种</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选择枯草芽孢杆菌等好氧性菌种，符合NY/T 3048要求。</w:t>
      </w:r>
    </w:p>
    <w:p>
      <w:pPr>
        <w:pStyle w:val="3"/>
        <w:pageBreakBefore w:val="0"/>
        <w:widowControl w:val="0"/>
        <w:numPr>
          <w:ilvl w:val="1"/>
          <w:numId w:val="0"/>
        </w:numPr>
        <w:kinsoku/>
        <w:wordWrap/>
        <w:overflowPunct/>
        <w:topLinePunct w:val="0"/>
        <w:autoSpaceDE/>
        <w:autoSpaceDN/>
        <w:bidi w:val="0"/>
        <w:adjustRightInd/>
        <w:spacing w:line="560" w:lineRule="exact"/>
        <w:ind w:leftChars="0"/>
        <w:textAlignment w:val="auto"/>
        <w:rPr>
          <w:rFonts w:hint="eastAsia" w:ascii="Times New Roman" w:hAnsi="Times New Roman" w:eastAsia="楷体_GB2312" w:cs="楷体_GB2312"/>
          <w:b/>
          <w:color w:val="auto"/>
          <w:sz w:val="32"/>
          <w:szCs w:val="32"/>
          <w:lang w:val="en-US" w:eastAsia="zh-CN"/>
        </w:rPr>
      </w:pPr>
      <w:bookmarkStart w:id="30" w:name="_Toc28165"/>
      <w:bookmarkStart w:id="31" w:name="_Toc11738"/>
      <w:r>
        <w:rPr>
          <w:rFonts w:hint="eastAsia" w:ascii="Times New Roman" w:hAnsi="Times New Roman" w:eastAsia="楷体_GB2312" w:cs="楷体_GB2312"/>
          <w:b/>
          <w:color w:val="auto"/>
          <w:sz w:val="32"/>
          <w:szCs w:val="32"/>
          <w:lang w:val="en-US" w:eastAsia="zh-CN"/>
        </w:rPr>
        <w:t>6.2 发酵床启用</w:t>
      </w:r>
      <w:bookmarkEnd w:id="30"/>
      <w:bookmarkEnd w:id="31"/>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6.2.1 装填混匀</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底层先铺一层约20cm左右的垫料，交叉装填垫料和菌种，比例和混匀方式按使用菌种要求进行。垫料装填高度宜为1.2-1.5m。</w:t>
      </w:r>
    </w:p>
    <w:p>
      <w:pPr>
        <w:pageBreakBefore w:val="0"/>
        <w:widowControl w:val="0"/>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6.2.2 喷洒粪浆</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在发酵床体上均匀喷洒粪浆，混合后的物料含水率宜为45%-60%。</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每次粪浆喷洒量应依据垫料湿度调整，保持含水率在45%-60%</w:t>
      </w:r>
    </w:p>
    <w:p>
      <w:pPr>
        <w:pageBreakBefore w:val="0"/>
        <w:widowControl w:val="0"/>
        <w:numPr>
          <w:ilvl w:val="0"/>
          <w:numId w:val="0"/>
        </w:numPr>
        <w:kinsoku/>
        <w:wordWrap/>
        <w:overflowPunct/>
        <w:topLinePunct w:val="0"/>
        <w:autoSpaceDE/>
        <w:autoSpaceDN/>
        <w:bidi w:val="0"/>
        <w:adjustRightInd/>
        <w:spacing w:line="560" w:lineRule="exac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6.2.3 翻堆</w:t>
      </w:r>
    </w:p>
    <w:p>
      <w:pPr>
        <w:pageBreakBefore w:val="0"/>
        <w:widowControl w:val="0"/>
        <w:numPr>
          <w:ilvl w:val="0"/>
          <w:numId w:val="0"/>
        </w:numPr>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在喷洒粪浆的同时进行翻堆。</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翻堆时翻耙齿离发酵床底面的距离宜为5cm-10cm，使垫料均匀翻堆。</w:t>
      </w:r>
    </w:p>
    <w:p>
      <w:pPr>
        <w:pageBreakBefore w:val="0"/>
        <w:widowControl w:val="0"/>
        <w:kinsoku/>
        <w:wordWrap/>
        <w:overflowPunct/>
        <w:topLinePunct w:val="0"/>
        <w:autoSpaceDE/>
        <w:autoSpaceDN/>
        <w:bidi w:val="0"/>
        <w:adjustRightInd/>
        <w:spacing w:line="560" w:lineRule="exact"/>
        <w:ind w:firstLine="640" w:firstLineChars="200"/>
        <w:textAlignment w:val="auto"/>
        <w:rPr>
          <w:rFonts w:hint="eastAsia" w:ascii="Times New Roman" w:hAnsi="Times New Roman" w:eastAsia="黑体" w:cs="黑体"/>
          <w:b w:val="0"/>
          <w:bCs/>
          <w:color w:val="auto"/>
          <w:sz w:val="32"/>
          <w:szCs w:val="32"/>
          <w:lang w:eastAsia="zh-CN"/>
        </w:rPr>
      </w:pPr>
      <w:r>
        <w:rPr>
          <w:rFonts w:hint="eastAsia" w:ascii="Times New Roman" w:hAnsi="Times New Roman" w:eastAsia="仿宋_GB2312" w:cs="仿宋_GB2312"/>
          <w:color w:val="auto"/>
          <w:sz w:val="32"/>
          <w:szCs w:val="32"/>
          <w:lang w:val="en-US" w:eastAsia="zh-CN"/>
        </w:rPr>
        <w:t>每2天来回翻堆至少1次。</w:t>
      </w:r>
      <w:bookmarkEnd w:id="2"/>
      <w:bookmarkEnd w:id="3"/>
      <w:bookmarkEnd w:id="4"/>
      <w:bookmarkEnd w:id="5"/>
      <w:bookmarkStart w:id="32" w:name="_Toc3274"/>
      <w:bookmarkStart w:id="33" w:name="_Toc115382465"/>
      <w:bookmarkStart w:id="34" w:name="_Toc18359"/>
      <w:bookmarkStart w:id="35" w:name="_Toc115363300"/>
    </w:p>
    <w:bookmarkEnd w:id="32"/>
    <w:bookmarkEnd w:id="33"/>
    <w:bookmarkEnd w:id="34"/>
    <w:bookmarkEnd w:id="35"/>
    <w:p>
      <w:pPr>
        <w:rPr>
          <w:rFonts w:hint="eastAsia" w:ascii="Times New Roman" w:hAnsi="Times New Roman" w:eastAsia="黑体" w:cs="黑体"/>
          <w:b w:val="0"/>
          <w:bCs w:val="0"/>
          <w:color w:val="auto"/>
          <w:sz w:val="32"/>
          <w:szCs w:val="32"/>
          <w:lang w:val="en-US" w:eastAsia="zh-CN"/>
        </w:rPr>
        <w:sectPr>
          <w:headerReference r:id="rId11" w:type="default"/>
          <w:footerReference r:id="rId12" w:type="default"/>
          <w:pgSz w:w="11906" w:h="16838"/>
          <w:pgMar w:top="1440" w:right="1800" w:bottom="1440" w:left="1800" w:header="851" w:footer="992" w:gutter="0"/>
          <w:pgNumType w:fmt="decimal"/>
          <w:cols w:space="720" w:num="1"/>
          <w:docGrid w:type="lines" w:linePitch="312" w:charSpace="0"/>
        </w:sectPr>
      </w:pPr>
    </w:p>
    <w:p>
      <w:pPr>
        <w:rPr>
          <w:rFonts w:hint="eastAsia" w:ascii="Times New Roman" w:hAnsi="Times New Roman" w:eastAsia="黑体" w:cs="黑体"/>
          <w:b w:val="0"/>
          <w:bCs w:val="0"/>
          <w:color w:val="auto"/>
          <w:sz w:val="32"/>
          <w:szCs w:val="32"/>
          <w:lang w:val="en-US" w:eastAsia="zh-CN"/>
        </w:rPr>
      </w:pPr>
      <w:r>
        <w:rPr>
          <w:rFonts w:hint="eastAsia" w:ascii="Times New Roman" w:hAnsi="Times New Roman" w:eastAsia="黑体" w:cs="黑体"/>
          <w:b w:val="0"/>
          <w:bCs w:val="0"/>
          <w:color w:val="auto"/>
          <w:sz w:val="32"/>
          <w:szCs w:val="32"/>
          <w:lang w:val="en-US" w:eastAsia="zh-CN"/>
        </w:rPr>
        <w:t>附件6：</w:t>
      </w:r>
    </w:p>
    <w:p>
      <w:pPr>
        <w:spacing w:line="360" w:lineRule="auto"/>
        <w:jc w:val="center"/>
        <w:rPr>
          <w:rFonts w:hint="eastAsia" w:ascii="方正小标宋简体" w:hAnsi="方正小标宋简体" w:eastAsia="方正小标宋简体" w:cs="方正小标宋简体"/>
          <w:b w:val="0"/>
          <w:bCs w:val="0"/>
          <w:color w:val="auto"/>
          <w:sz w:val="44"/>
          <w:szCs w:val="44"/>
        </w:rPr>
      </w:pPr>
      <w:r>
        <w:rPr>
          <w:rFonts w:hint="eastAsia" w:ascii="方正小标宋简体" w:hAnsi="方正小标宋简体" w:eastAsia="方正小标宋简体" w:cs="方正小标宋简体"/>
          <w:b w:val="0"/>
          <w:bCs w:val="0"/>
          <w:color w:val="auto"/>
          <w:sz w:val="44"/>
          <w:szCs w:val="44"/>
          <w:lang w:val="en-US" w:eastAsia="zh-CN"/>
        </w:rPr>
        <w:t>2022年</w:t>
      </w:r>
      <w:r>
        <w:rPr>
          <w:rFonts w:hint="eastAsia" w:ascii="方正小标宋简体" w:hAnsi="方正小标宋简体" w:eastAsia="方正小标宋简体" w:cs="方正小标宋简体"/>
          <w:b w:val="0"/>
          <w:bCs w:val="0"/>
          <w:color w:val="auto"/>
          <w:sz w:val="44"/>
          <w:szCs w:val="44"/>
        </w:rPr>
        <w:t>南雄市畜禽粪污资源化利用整县</w:t>
      </w:r>
    </w:p>
    <w:p>
      <w:pPr>
        <w:spacing w:line="360" w:lineRule="auto"/>
        <w:jc w:val="center"/>
        <w:rPr>
          <w:rFonts w:hint="eastAsia" w:ascii="方正小标宋简体" w:hAnsi="方正小标宋简体" w:eastAsia="方正小标宋简体" w:cs="方正小标宋简体"/>
          <w:b w:val="0"/>
          <w:bCs w:val="0"/>
          <w:color w:val="auto"/>
          <w:sz w:val="44"/>
          <w:szCs w:val="44"/>
          <w:lang w:val="en-US" w:eastAsia="zh-CN"/>
        </w:rPr>
      </w:pPr>
      <w:r>
        <w:rPr>
          <w:rFonts w:hint="eastAsia" w:ascii="方正小标宋简体" w:hAnsi="方正小标宋简体" w:eastAsia="方正小标宋简体" w:cs="方正小标宋简体"/>
          <w:b w:val="0"/>
          <w:bCs w:val="0"/>
          <w:color w:val="auto"/>
          <w:sz w:val="44"/>
          <w:szCs w:val="44"/>
        </w:rPr>
        <w:t>推进项目</w:t>
      </w:r>
      <w:r>
        <w:rPr>
          <w:rFonts w:hint="eastAsia" w:ascii="方正小标宋简体" w:hAnsi="方正小标宋简体" w:eastAsia="方正小标宋简体" w:cs="方正小标宋简体"/>
          <w:b w:val="0"/>
          <w:bCs w:val="0"/>
          <w:color w:val="auto"/>
          <w:sz w:val="44"/>
          <w:szCs w:val="44"/>
          <w:lang w:val="en-US" w:eastAsia="zh-CN"/>
        </w:rPr>
        <w:t>翻堆机等异位发酵床</w:t>
      </w:r>
    </w:p>
    <w:p>
      <w:pPr>
        <w:spacing w:line="360" w:lineRule="auto"/>
        <w:jc w:val="center"/>
        <w:rPr>
          <w:rFonts w:hint="eastAsia" w:ascii="Times New Roman" w:hAnsi="Times New Roman" w:eastAsia="方正仿宋_GB18030" w:cs="方正仿宋_GB18030"/>
          <w:b/>
          <w:bCs/>
          <w:color w:val="auto"/>
          <w:sz w:val="44"/>
          <w:szCs w:val="44"/>
        </w:rPr>
      </w:pPr>
      <w:r>
        <w:rPr>
          <w:rFonts w:hint="eastAsia" w:ascii="方正小标宋简体" w:hAnsi="方正小标宋简体" w:eastAsia="方正小标宋简体" w:cs="方正小标宋简体"/>
          <w:b w:val="0"/>
          <w:bCs w:val="0"/>
          <w:color w:val="auto"/>
          <w:sz w:val="44"/>
          <w:szCs w:val="44"/>
          <w:lang w:val="en-US" w:eastAsia="zh-CN"/>
        </w:rPr>
        <w:t>配套设备选型</w:t>
      </w:r>
      <w:r>
        <w:rPr>
          <w:rFonts w:hint="eastAsia" w:ascii="方正小标宋简体" w:hAnsi="方正小标宋简体" w:eastAsia="方正小标宋简体" w:cs="方正小标宋简体"/>
          <w:b w:val="0"/>
          <w:bCs w:val="0"/>
          <w:color w:val="auto"/>
          <w:sz w:val="44"/>
          <w:szCs w:val="44"/>
        </w:rPr>
        <w:t>指引</w:t>
      </w:r>
    </w:p>
    <w:p>
      <w:pPr>
        <w:spacing w:line="360" w:lineRule="auto"/>
        <w:jc w:val="center"/>
        <w:rPr>
          <w:rFonts w:hint="eastAsia" w:ascii="Times New Roman" w:hAnsi="Times New Roman" w:eastAsia="方正仿宋_GB18030" w:cs="方正仿宋_GB18030"/>
          <w:b/>
          <w:bCs/>
          <w:color w:val="auto"/>
          <w:sz w:val="44"/>
          <w:szCs w:val="44"/>
        </w:rPr>
      </w:pPr>
    </w:p>
    <w:p>
      <w:pPr>
        <w:spacing w:line="360" w:lineRule="auto"/>
        <w:rPr>
          <w:rFonts w:hint="eastAsia" w:ascii="Times New Roman" w:hAnsi="Times New Roman" w:eastAsia="仿宋" w:cs="仿宋"/>
          <w:color w:val="auto"/>
          <w:sz w:val="44"/>
        </w:rPr>
      </w:pPr>
    </w:p>
    <w:p>
      <w:pPr>
        <w:rPr>
          <w:rFonts w:hint="eastAsia" w:ascii="Times New Roman" w:hAnsi="Times New Roman" w:eastAsia="仿宋" w:cs="仿宋"/>
          <w:color w:val="auto"/>
          <w:sz w:val="44"/>
        </w:rPr>
      </w:pPr>
    </w:p>
    <w:p>
      <w:pPr>
        <w:rPr>
          <w:rFonts w:ascii="Times New Roman" w:hAnsi="Times New Roman" w:eastAsia="仿宋" w:cs="仿宋"/>
          <w:color w:val="auto"/>
          <w:sz w:val="44"/>
        </w:rPr>
      </w:pPr>
    </w:p>
    <w:p>
      <w:pPr>
        <w:rPr>
          <w:rFonts w:hint="eastAsia" w:ascii="Times New Roman" w:hAnsi="Times New Roman" w:eastAsia="仿宋" w:cs="仿宋"/>
          <w:color w:val="auto"/>
          <w:sz w:val="44"/>
        </w:rPr>
      </w:pPr>
    </w:p>
    <w:p>
      <w:pPr>
        <w:rPr>
          <w:rFonts w:hint="eastAsia" w:ascii="Times New Roman" w:hAnsi="Times New Roman" w:eastAsia="仿宋" w:cs="仿宋"/>
          <w:color w:val="auto"/>
          <w:sz w:val="44"/>
        </w:rPr>
      </w:pPr>
    </w:p>
    <w:p>
      <w:pPr>
        <w:rPr>
          <w:rFonts w:hint="eastAsia" w:ascii="Times New Roman" w:hAnsi="Times New Roman" w:eastAsia="仿宋" w:cs="仿宋"/>
          <w:color w:val="auto"/>
          <w:sz w:val="44"/>
        </w:rPr>
      </w:pPr>
    </w:p>
    <w:p>
      <w:pPr>
        <w:rPr>
          <w:rFonts w:hint="eastAsia" w:ascii="Times New Roman" w:hAnsi="Times New Roman" w:eastAsia="仿宋" w:cs="仿宋"/>
          <w:color w:val="auto"/>
          <w:sz w:val="44"/>
        </w:rPr>
      </w:pPr>
    </w:p>
    <w:p>
      <w:pPr>
        <w:rPr>
          <w:rFonts w:hint="eastAsia" w:ascii="Times New Roman" w:hAnsi="Times New Roman" w:eastAsia="仿宋" w:cs="仿宋"/>
          <w:color w:val="auto"/>
          <w:sz w:val="44"/>
        </w:rPr>
      </w:pPr>
    </w:p>
    <w:p>
      <w:pPr>
        <w:ind w:firstLine="2240" w:firstLineChars="700"/>
        <w:jc w:val="both"/>
        <w:rPr>
          <w:rFonts w:hint="eastAsia" w:ascii="Times New Roman" w:hAnsi="Times New Roman" w:eastAsia="仿宋_GB2312" w:cs="仿宋_GB2312"/>
          <w:b w:val="0"/>
          <w:bCs w:val="0"/>
          <w:color w:val="auto"/>
          <w:sz w:val="32"/>
          <w:szCs w:val="32"/>
        </w:rPr>
      </w:pPr>
      <w:r>
        <w:rPr>
          <w:rFonts w:hint="eastAsia" w:ascii="Times New Roman" w:hAnsi="Times New Roman" w:eastAsia="仿宋_GB2312" w:cs="仿宋_GB2312"/>
          <w:b w:val="0"/>
          <w:bCs w:val="0"/>
          <w:color w:val="auto"/>
          <w:sz w:val="32"/>
          <w:szCs w:val="32"/>
        </w:rPr>
        <w:t>编制单位：南雄市农业农村局</w:t>
      </w:r>
    </w:p>
    <w:p>
      <w:pPr>
        <w:ind w:firstLine="2240" w:firstLineChars="700"/>
        <w:jc w:val="both"/>
        <w:rPr>
          <w:rFonts w:hint="eastAsia" w:ascii="Times New Roman" w:hAnsi="Times New Roman" w:eastAsia="仿宋" w:cs="仿宋"/>
          <w:b/>
          <w:bCs/>
          <w:color w:val="auto"/>
          <w:sz w:val="28"/>
          <w:szCs w:val="28"/>
        </w:rPr>
      </w:pPr>
      <w:r>
        <w:rPr>
          <w:rFonts w:hint="eastAsia" w:ascii="Times New Roman" w:hAnsi="Times New Roman" w:eastAsia="仿宋_GB2312" w:cs="仿宋_GB2312"/>
          <w:b w:val="0"/>
          <w:bCs w:val="0"/>
          <w:color w:val="auto"/>
          <w:sz w:val="32"/>
          <w:szCs w:val="32"/>
        </w:rPr>
        <w:t>编制时间:</w:t>
      </w:r>
      <w:r>
        <w:rPr>
          <w:rFonts w:hint="eastAsia" w:ascii="Times New Roman" w:hAnsi="Times New Roman" w:eastAsia="仿宋_GB2312" w:cs="仿宋_GB2312"/>
          <w:b w:val="0"/>
          <w:bCs w:val="0"/>
          <w:color w:val="auto"/>
          <w:sz w:val="32"/>
          <w:szCs w:val="32"/>
          <w:lang w:val="en-US" w:eastAsia="zh-CN"/>
        </w:rPr>
        <w:t xml:space="preserve">  </w:t>
      </w:r>
      <w:r>
        <w:rPr>
          <w:rFonts w:hint="eastAsia" w:ascii="Times New Roman" w:hAnsi="Times New Roman" w:eastAsia="仿宋_GB2312" w:cs="仿宋_GB2312"/>
          <w:b w:val="0"/>
          <w:bCs w:val="0"/>
          <w:color w:val="auto"/>
          <w:sz w:val="32"/>
          <w:szCs w:val="32"/>
        </w:rPr>
        <w:t>202</w:t>
      </w:r>
      <w:r>
        <w:rPr>
          <w:rFonts w:hint="eastAsia" w:ascii="Times New Roman" w:hAnsi="Times New Roman" w:eastAsia="仿宋_GB2312" w:cs="仿宋_GB2312"/>
          <w:b w:val="0"/>
          <w:bCs w:val="0"/>
          <w:color w:val="auto"/>
          <w:sz w:val="32"/>
          <w:szCs w:val="32"/>
          <w:lang w:val="en-US" w:eastAsia="zh-CN"/>
        </w:rPr>
        <w:t>3</w:t>
      </w:r>
      <w:r>
        <w:rPr>
          <w:rFonts w:hint="eastAsia" w:ascii="Times New Roman" w:hAnsi="Times New Roman" w:eastAsia="仿宋_GB2312" w:cs="仿宋_GB2312"/>
          <w:b w:val="0"/>
          <w:bCs w:val="0"/>
          <w:color w:val="auto"/>
          <w:sz w:val="32"/>
          <w:szCs w:val="32"/>
        </w:rPr>
        <w:t>年</w:t>
      </w:r>
      <w:r>
        <w:rPr>
          <w:rFonts w:hint="eastAsia" w:ascii="Times New Roman" w:hAnsi="Times New Roman" w:eastAsia="仿宋_GB2312" w:cs="仿宋_GB2312"/>
          <w:b w:val="0"/>
          <w:bCs w:val="0"/>
          <w:color w:val="auto"/>
          <w:sz w:val="32"/>
          <w:szCs w:val="32"/>
          <w:lang w:val="en-US" w:eastAsia="zh-CN"/>
        </w:rPr>
        <w:t>9</w:t>
      </w:r>
      <w:r>
        <w:rPr>
          <w:rFonts w:hint="eastAsia" w:ascii="Times New Roman" w:hAnsi="Times New Roman" w:eastAsia="仿宋_GB2312" w:cs="仿宋_GB2312"/>
          <w:b w:val="0"/>
          <w:bCs w:val="0"/>
          <w:color w:val="auto"/>
          <w:sz w:val="32"/>
          <w:szCs w:val="32"/>
        </w:rPr>
        <w:t>月</w:t>
      </w:r>
    </w:p>
    <w:p>
      <w:pPr>
        <w:jc w:val="center"/>
        <w:rPr>
          <w:rFonts w:hint="eastAsia" w:ascii="Times New Roman" w:hAnsi="Times New Roman" w:eastAsia="仿宋"/>
          <w:b/>
          <w:bCs/>
          <w:color w:val="auto"/>
          <w:sz w:val="32"/>
          <w:szCs w:val="32"/>
        </w:rPr>
      </w:pPr>
      <w:r>
        <w:rPr>
          <w:rFonts w:hint="eastAsia" w:ascii="Times New Roman" w:hAnsi="Times New Roman" w:eastAsia="仿宋"/>
          <w:b/>
          <w:bCs/>
          <w:color w:val="auto"/>
          <w:sz w:val="32"/>
          <w:szCs w:val="32"/>
        </w:rPr>
        <w:br w:type="page"/>
      </w:r>
    </w:p>
    <w:p>
      <w:pPr>
        <w:jc w:val="left"/>
        <w:rPr>
          <w:rFonts w:hint="eastAsia" w:ascii="Times New Roman" w:hAnsi="Times New Roman" w:eastAsia="仿宋"/>
          <w:b/>
          <w:bCs/>
          <w:color w:val="auto"/>
          <w:sz w:val="32"/>
          <w:szCs w:val="32"/>
        </w:rPr>
        <w:sectPr>
          <w:footerReference r:id="rId13" w:type="default"/>
          <w:pgSz w:w="11906" w:h="16838"/>
          <w:pgMar w:top="1440" w:right="1800" w:bottom="1440" w:left="1800" w:header="851" w:footer="992" w:gutter="0"/>
          <w:pgNumType w:fmt="decimal"/>
          <w:cols w:space="720" w:num="1"/>
          <w:docGrid w:type="lines" w:linePitch="312" w:charSpace="0"/>
        </w:sectPr>
      </w:pPr>
    </w:p>
    <w:p>
      <w:pPr>
        <w:pageBreakBefore w:val="0"/>
        <w:widowControl w:val="0"/>
        <w:kinsoku/>
        <w:wordWrap/>
        <w:overflowPunct/>
        <w:topLinePunct w:val="0"/>
        <w:autoSpaceDE/>
        <w:autoSpaceDN/>
        <w:bidi w:val="0"/>
        <w:adjustRightInd/>
        <w:snapToGrid/>
        <w:spacing w:line="560" w:lineRule="exact"/>
        <w:jc w:val="left"/>
        <w:textAlignment w:val="auto"/>
        <w:outlineLvl w:val="0"/>
        <w:rPr>
          <w:rFonts w:hint="eastAsia" w:ascii="Times New Roman" w:hAnsi="Times New Roman" w:eastAsia="黑体" w:cs="黑体"/>
          <w:b w:val="0"/>
          <w:bCs w:val="0"/>
          <w:color w:val="auto"/>
          <w:sz w:val="32"/>
          <w:szCs w:val="32"/>
        </w:rPr>
      </w:pPr>
      <w:bookmarkStart w:id="36" w:name="_Toc8772"/>
      <w:bookmarkStart w:id="37" w:name="_Toc30193"/>
      <w:bookmarkStart w:id="38" w:name="_Toc18109"/>
      <w:r>
        <w:rPr>
          <w:rFonts w:hint="eastAsia" w:ascii="Times New Roman" w:hAnsi="Times New Roman" w:eastAsia="黑体" w:cs="黑体"/>
          <w:b w:val="0"/>
          <w:bCs w:val="0"/>
          <w:color w:val="auto"/>
          <w:sz w:val="32"/>
          <w:szCs w:val="32"/>
        </w:rPr>
        <w:t>1</w:t>
      </w:r>
      <w:r>
        <w:rPr>
          <w:rFonts w:hint="eastAsia" w:ascii="Times New Roman" w:hAnsi="Times New Roman" w:eastAsia="黑体" w:cs="黑体"/>
          <w:b w:val="0"/>
          <w:bCs w:val="0"/>
          <w:color w:val="auto"/>
          <w:sz w:val="32"/>
          <w:szCs w:val="32"/>
          <w:lang w:val="en-US" w:eastAsia="zh-CN"/>
        </w:rPr>
        <w:t xml:space="preserve"> </w:t>
      </w:r>
      <w:r>
        <w:rPr>
          <w:rFonts w:hint="eastAsia" w:ascii="Times New Roman" w:hAnsi="Times New Roman" w:eastAsia="黑体" w:cs="黑体"/>
          <w:b w:val="0"/>
          <w:bCs w:val="0"/>
          <w:color w:val="auto"/>
          <w:sz w:val="32"/>
          <w:szCs w:val="32"/>
        </w:rPr>
        <w:t>范围</w:t>
      </w:r>
      <w:bookmarkEnd w:id="36"/>
      <w:bookmarkEnd w:id="37"/>
      <w:bookmarkEnd w:id="38"/>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 xml:space="preserve">本指引提供了编制目的、使用方法、设备选型参考的指导和建议。 </w:t>
      </w:r>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 xml:space="preserve">本指引适用于南雄市畜禽粪污资源化利用项目翻堆机等异位发酵床相关配套设备的选型。 </w:t>
      </w:r>
    </w:p>
    <w:p>
      <w:pPr>
        <w:pageBreakBefore w:val="0"/>
        <w:widowControl w:val="0"/>
        <w:kinsoku/>
        <w:wordWrap/>
        <w:overflowPunct/>
        <w:topLinePunct w:val="0"/>
        <w:autoSpaceDE/>
        <w:autoSpaceDN/>
        <w:bidi w:val="0"/>
        <w:adjustRightInd/>
        <w:snapToGrid/>
        <w:spacing w:line="560" w:lineRule="exact"/>
        <w:jc w:val="both"/>
        <w:textAlignment w:val="auto"/>
        <w:outlineLvl w:val="0"/>
        <w:rPr>
          <w:rFonts w:hint="eastAsia" w:ascii="Times New Roman" w:hAnsi="Times New Roman" w:eastAsia="黑体" w:cs="黑体"/>
          <w:b w:val="0"/>
          <w:bCs w:val="0"/>
          <w:color w:val="auto"/>
          <w:sz w:val="32"/>
          <w:szCs w:val="32"/>
        </w:rPr>
      </w:pPr>
      <w:bookmarkStart w:id="39" w:name="_Toc31025"/>
      <w:bookmarkStart w:id="40" w:name="_Toc678"/>
      <w:bookmarkStart w:id="41" w:name="_Toc5637"/>
      <w:r>
        <w:rPr>
          <w:rFonts w:hint="eastAsia" w:ascii="Times New Roman" w:hAnsi="Times New Roman" w:eastAsia="黑体" w:cs="黑体"/>
          <w:b w:val="0"/>
          <w:bCs w:val="0"/>
          <w:color w:val="auto"/>
          <w:sz w:val="32"/>
          <w:szCs w:val="32"/>
        </w:rPr>
        <w:t>2</w:t>
      </w:r>
      <w:r>
        <w:rPr>
          <w:rFonts w:hint="eastAsia" w:ascii="Times New Roman" w:hAnsi="Times New Roman" w:eastAsia="黑体" w:cs="黑体"/>
          <w:b w:val="0"/>
          <w:bCs w:val="0"/>
          <w:color w:val="auto"/>
          <w:sz w:val="32"/>
          <w:szCs w:val="32"/>
          <w:lang w:val="en-US" w:eastAsia="zh-CN"/>
        </w:rPr>
        <w:t xml:space="preserve"> </w:t>
      </w:r>
      <w:r>
        <w:rPr>
          <w:rFonts w:hint="eastAsia" w:ascii="Times New Roman" w:hAnsi="Times New Roman" w:eastAsia="黑体" w:cs="黑体"/>
          <w:b w:val="0"/>
          <w:bCs w:val="0"/>
          <w:color w:val="auto"/>
          <w:sz w:val="32"/>
          <w:szCs w:val="32"/>
        </w:rPr>
        <w:t>规范性引用文件</w:t>
      </w:r>
      <w:bookmarkEnd w:id="39"/>
      <w:bookmarkEnd w:id="40"/>
      <w:bookmarkEnd w:id="41"/>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下列文件对本文件的应用是必不可少的。凡是注日期的引用文件，仅注日期的版本适用于本文件。凡是不注日期的引用文件，其最新版本（包括所有的修订版）适用于本文件。</w:t>
      </w:r>
    </w:p>
    <w:p>
      <w:pPr>
        <w:pageBreakBefore w:val="0"/>
        <w:widowControl w:val="0"/>
        <w:kinsoku/>
        <w:wordWrap/>
        <w:overflowPunct/>
        <w:topLinePunct w:val="0"/>
        <w:autoSpaceDE/>
        <w:autoSpaceDN/>
        <w:bidi w:val="0"/>
        <w:adjustRightInd/>
        <w:snapToGrid/>
        <w:spacing w:line="560" w:lineRule="exact"/>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DG/T 148-2019《有机废弃物好氧发酵翻堆机》</w:t>
      </w:r>
    </w:p>
    <w:p>
      <w:pPr>
        <w:pageBreakBefore w:val="0"/>
        <w:widowControl w:val="0"/>
        <w:kinsoku/>
        <w:wordWrap/>
        <w:overflowPunct/>
        <w:topLinePunct w:val="0"/>
        <w:autoSpaceDE/>
        <w:autoSpaceDN/>
        <w:bidi w:val="0"/>
        <w:adjustRightInd/>
        <w:snapToGrid/>
        <w:spacing w:line="560" w:lineRule="exact"/>
        <w:jc w:val="both"/>
        <w:textAlignment w:val="auto"/>
        <w:outlineLvl w:val="0"/>
        <w:rPr>
          <w:rFonts w:hint="eastAsia" w:ascii="Times New Roman" w:hAnsi="Times New Roman" w:eastAsia="黑体" w:cs="黑体"/>
          <w:b w:val="0"/>
          <w:bCs w:val="0"/>
          <w:color w:val="auto"/>
          <w:sz w:val="32"/>
          <w:szCs w:val="32"/>
        </w:rPr>
      </w:pPr>
      <w:bookmarkStart w:id="42" w:name="_Toc24436"/>
      <w:bookmarkStart w:id="43" w:name="_Toc6141"/>
      <w:bookmarkStart w:id="44" w:name="_Toc7937"/>
      <w:r>
        <w:rPr>
          <w:rFonts w:hint="eastAsia" w:ascii="Times New Roman" w:hAnsi="Times New Roman" w:eastAsia="黑体" w:cs="黑体"/>
          <w:b w:val="0"/>
          <w:bCs w:val="0"/>
          <w:color w:val="auto"/>
          <w:sz w:val="32"/>
          <w:szCs w:val="32"/>
        </w:rPr>
        <w:t>3</w:t>
      </w:r>
      <w:r>
        <w:rPr>
          <w:rFonts w:hint="eastAsia" w:ascii="Times New Roman" w:hAnsi="Times New Roman" w:eastAsia="黑体" w:cs="黑体"/>
          <w:b w:val="0"/>
          <w:bCs w:val="0"/>
          <w:color w:val="auto"/>
          <w:sz w:val="32"/>
          <w:szCs w:val="32"/>
          <w:lang w:val="en-US" w:eastAsia="zh-CN"/>
        </w:rPr>
        <w:t xml:space="preserve"> </w:t>
      </w:r>
      <w:r>
        <w:rPr>
          <w:rFonts w:hint="eastAsia" w:ascii="Times New Roman" w:hAnsi="Times New Roman" w:eastAsia="黑体" w:cs="黑体"/>
          <w:b w:val="0"/>
          <w:bCs w:val="0"/>
          <w:color w:val="auto"/>
          <w:sz w:val="32"/>
          <w:szCs w:val="32"/>
        </w:rPr>
        <w:t>编制目的</w:t>
      </w:r>
      <w:bookmarkEnd w:id="42"/>
      <w:bookmarkEnd w:id="43"/>
      <w:bookmarkEnd w:id="44"/>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 xml:space="preserve">异位发酵床工艺是本次南雄市畜禽粪污资源化利用整县推进项目所大力推广的液体粪污发酵工艺。翻堆机（有机废弃物好氧发酵翻堆机）是异位发酵床工艺中最重要的配套设备，翻堆机质量的好坏直接关系异位发酵床的粪污处理效果。编制本指引的目的就是以粪污资源化绿色利用为目标，引导南雄市畜禽养殖企业/场合理选用翻堆机等异位发酵床相关配套设备。 </w:t>
      </w:r>
    </w:p>
    <w:p>
      <w:pPr>
        <w:pageBreakBefore w:val="0"/>
        <w:widowControl w:val="0"/>
        <w:kinsoku/>
        <w:wordWrap/>
        <w:overflowPunct/>
        <w:topLinePunct w:val="0"/>
        <w:autoSpaceDE/>
        <w:autoSpaceDN/>
        <w:bidi w:val="0"/>
        <w:adjustRightInd/>
        <w:snapToGrid/>
        <w:spacing w:line="560" w:lineRule="exact"/>
        <w:jc w:val="left"/>
        <w:textAlignment w:val="auto"/>
        <w:outlineLvl w:val="0"/>
        <w:rPr>
          <w:rFonts w:hint="eastAsia" w:ascii="Times New Roman" w:hAnsi="Times New Roman" w:eastAsia="黑体" w:cs="黑体"/>
          <w:b w:val="0"/>
          <w:bCs w:val="0"/>
          <w:color w:val="auto"/>
          <w:sz w:val="32"/>
          <w:szCs w:val="32"/>
          <w:lang w:val="en-US" w:eastAsia="zh-CN"/>
        </w:rPr>
      </w:pPr>
      <w:bookmarkStart w:id="45" w:name="_Toc10677"/>
      <w:bookmarkStart w:id="46" w:name="_Toc4410"/>
      <w:bookmarkStart w:id="47" w:name="_Toc18518"/>
      <w:r>
        <w:rPr>
          <w:rFonts w:hint="eastAsia" w:ascii="Times New Roman" w:hAnsi="Times New Roman" w:eastAsia="黑体" w:cs="黑体"/>
          <w:b w:val="0"/>
          <w:bCs w:val="0"/>
          <w:color w:val="auto"/>
          <w:sz w:val="32"/>
          <w:szCs w:val="32"/>
          <w:lang w:val="en-US" w:eastAsia="zh-CN"/>
        </w:rPr>
        <w:t>4 主要设备</w:t>
      </w:r>
      <w:bookmarkEnd w:id="45"/>
      <w:bookmarkEnd w:id="46"/>
      <w:bookmarkEnd w:id="47"/>
    </w:p>
    <w:p>
      <w:pPr>
        <w:pStyle w:val="3"/>
        <w:pageBreakBefore w:val="0"/>
        <w:widowControl w:val="0"/>
        <w:numPr>
          <w:ilvl w:val="1"/>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楷体_GB2312" w:cs="楷体_GB2312"/>
          <w:color w:val="auto"/>
          <w:sz w:val="32"/>
          <w:szCs w:val="32"/>
          <w:lang w:val="en-US" w:eastAsia="zh-CN"/>
        </w:rPr>
      </w:pPr>
      <w:bookmarkStart w:id="48" w:name="_Toc14223"/>
      <w:bookmarkStart w:id="49" w:name="_Toc24518"/>
      <w:bookmarkStart w:id="50" w:name="_Toc32259"/>
      <w:r>
        <w:rPr>
          <w:rFonts w:hint="eastAsia" w:ascii="Times New Roman" w:hAnsi="Times New Roman" w:eastAsia="楷体_GB2312" w:cs="楷体_GB2312"/>
          <w:color w:val="auto"/>
          <w:sz w:val="32"/>
          <w:szCs w:val="32"/>
          <w:lang w:val="en-US" w:eastAsia="zh-CN"/>
        </w:rPr>
        <w:t>4.1 翻堆机</w:t>
      </w:r>
      <w:bookmarkEnd w:id="48"/>
      <w:bookmarkEnd w:id="49"/>
      <w:bookmarkEnd w:id="50"/>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指用于异位发酵床粪污堆料翻堆机的机械设备；设备应符合DG/T 148-2019《有机废弃物好氧发酵翻堆机》要求的。</w:t>
      </w:r>
    </w:p>
    <w:p>
      <w:pPr>
        <w:pStyle w:val="3"/>
        <w:pageBreakBefore w:val="0"/>
        <w:widowControl w:val="0"/>
        <w:numPr>
          <w:ilvl w:val="1"/>
          <w:numId w:val="0"/>
        </w:numPr>
        <w:kinsoku/>
        <w:wordWrap/>
        <w:overflowPunct/>
        <w:topLinePunct w:val="0"/>
        <w:autoSpaceDE/>
        <w:autoSpaceDN/>
        <w:bidi w:val="0"/>
        <w:adjustRightInd/>
        <w:snapToGrid/>
        <w:spacing w:line="560" w:lineRule="exact"/>
        <w:ind w:leftChars="0"/>
        <w:jc w:val="both"/>
        <w:textAlignment w:val="auto"/>
        <w:rPr>
          <w:rFonts w:hint="eastAsia" w:ascii="Times New Roman" w:hAnsi="Times New Roman" w:eastAsia="楷体_GB2312" w:cs="楷体_GB2312"/>
          <w:color w:val="auto"/>
          <w:sz w:val="32"/>
          <w:szCs w:val="32"/>
          <w:lang w:val="en-US" w:eastAsia="zh-CN"/>
        </w:rPr>
      </w:pPr>
      <w:bookmarkStart w:id="51" w:name="_Toc6811"/>
      <w:bookmarkStart w:id="52" w:name="_Toc16369"/>
      <w:bookmarkStart w:id="53" w:name="_Toc25081"/>
      <w:r>
        <w:rPr>
          <w:rFonts w:hint="eastAsia" w:ascii="Times New Roman" w:hAnsi="Times New Roman" w:eastAsia="楷体_GB2312" w:cs="楷体_GB2312"/>
          <w:color w:val="auto"/>
          <w:sz w:val="32"/>
          <w:szCs w:val="32"/>
          <w:lang w:val="en-US" w:eastAsia="zh-CN"/>
        </w:rPr>
        <w:t>4.2 潜污泵</w:t>
      </w:r>
      <w:bookmarkEnd w:id="51"/>
      <w:bookmarkEnd w:id="52"/>
      <w:bookmarkEnd w:id="53"/>
    </w:p>
    <w:p>
      <w:pPr>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指为运输粪污提供能量的动力装置；潜污泵技术参数应符合《污水污物潜水电泵》（GB/T 24674-2021）。</w:t>
      </w:r>
    </w:p>
    <w:p>
      <w:pPr>
        <w:pStyle w:val="3"/>
        <w:pageBreakBefore w:val="0"/>
        <w:widowControl w:val="0"/>
        <w:numPr>
          <w:ilvl w:val="1"/>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楷体_GB2312" w:cs="楷体_GB2312"/>
          <w:color w:val="auto"/>
          <w:sz w:val="32"/>
          <w:szCs w:val="32"/>
          <w:lang w:val="en-US" w:eastAsia="zh-CN"/>
        </w:rPr>
      </w:pPr>
      <w:bookmarkStart w:id="54" w:name="_Toc14065"/>
      <w:bookmarkStart w:id="55" w:name="_Toc27029"/>
      <w:bookmarkStart w:id="56" w:name="_Toc6423"/>
      <w:r>
        <w:rPr>
          <w:rFonts w:hint="eastAsia" w:ascii="Times New Roman" w:hAnsi="Times New Roman" w:eastAsia="楷体_GB2312" w:cs="楷体_GB2312"/>
          <w:color w:val="auto"/>
          <w:sz w:val="32"/>
          <w:szCs w:val="32"/>
          <w:lang w:val="en-US" w:eastAsia="zh-CN"/>
        </w:rPr>
        <w:t xml:space="preserve">4.3 </w:t>
      </w:r>
      <w:r>
        <w:rPr>
          <w:rFonts w:hint="eastAsia" w:ascii="Times New Roman" w:hAnsi="Times New Roman" w:eastAsia="楷体_GB2312" w:cs="楷体_GB2312"/>
          <w:color w:val="auto"/>
          <w:sz w:val="32"/>
          <w:szCs w:val="32"/>
          <w:highlight w:val="none"/>
          <w:lang w:val="en-US" w:eastAsia="zh-CN"/>
        </w:rPr>
        <w:t>搅拌泵</w:t>
      </w:r>
      <w:bookmarkEnd w:id="54"/>
      <w:bookmarkEnd w:id="55"/>
      <w:bookmarkEnd w:id="56"/>
    </w:p>
    <w:p>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指为用于粪污暂存池粪浆均质的动力装置。</w:t>
      </w:r>
    </w:p>
    <w:p>
      <w:pPr>
        <w:pStyle w:val="3"/>
        <w:pageBreakBefore w:val="0"/>
        <w:widowControl w:val="0"/>
        <w:numPr>
          <w:ilvl w:val="1"/>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楷体_GB2312" w:cs="楷体_GB2312"/>
          <w:color w:val="auto"/>
          <w:sz w:val="32"/>
          <w:szCs w:val="32"/>
          <w:lang w:val="en-US" w:eastAsia="zh-CN"/>
        </w:rPr>
      </w:pPr>
      <w:bookmarkStart w:id="57" w:name="_Toc5498"/>
      <w:bookmarkStart w:id="58" w:name="_Toc25835"/>
      <w:bookmarkStart w:id="59" w:name="_Toc3994"/>
      <w:r>
        <w:rPr>
          <w:rFonts w:hint="eastAsia" w:ascii="Times New Roman" w:hAnsi="Times New Roman" w:eastAsia="楷体_GB2312" w:cs="楷体_GB2312"/>
          <w:color w:val="auto"/>
          <w:sz w:val="32"/>
          <w:szCs w:val="32"/>
          <w:lang w:val="en-US" w:eastAsia="zh-CN"/>
        </w:rPr>
        <w:t>4.4 曝氧风机</w:t>
      </w:r>
      <w:bookmarkEnd w:id="57"/>
      <w:bookmarkEnd w:id="58"/>
      <w:bookmarkEnd w:id="59"/>
    </w:p>
    <w:p>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指用于给发酵床通气输氧的设备；符合曝气需氧量：0.05</w:t>
      </w:r>
      <w:r>
        <w:rPr>
          <w:rFonts w:hint="eastAsia" w:ascii="Times New Roman" w:hAnsi="Times New Roman" w:eastAsia="仿宋_GB2312" w:cs="仿宋_GB2312"/>
          <w:color w:val="auto"/>
          <w:sz w:val="32"/>
          <w:szCs w:val="32"/>
        </w:rPr>
        <w:t>m³</w:t>
      </w:r>
      <w:r>
        <w:rPr>
          <w:rFonts w:hint="eastAsia" w:ascii="Times New Roman" w:hAnsi="Times New Roman" w:eastAsia="仿宋_GB2312" w:cs="仿宋_GB2312"/>
          <w:color w:val="auto"/>
          <w:sz w:val="32"/>
          <w:szCs w:val="32"/>
          <w:lang w:val="en-US" w:eastAsia="zh-CN"/>
        </w:rPr>
        <w:t>-0.2m³/min要求。</w:t>
      </w:r>
    </w:p>
    <w:p>
      <w:pPr>
        <w:pStyle w:val="3"/>
        <w:pageBreakBefore w:val="0"/>
        <w:widowControl w:val="0"/>
        <w:numPr>
          <w:ilvl w:val="1"/>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楷体_GB2312" w:cs="楷体_GB2312"/>
          <w:color w:val="auto"/>
          <w:sz w:val="32"/>
          <w:szCs w:val="32"/>
          <w:lang w:val="en-US" w:eastAsia="zh-CN"/>
        </w:rPr>
      </w:pPr>
      <w:bookmarkStart w:id="60" w:name="_Toc971"/>
      <w:bookmarkStart w:id="61" w:name="_Toc17"/>
      <w:bookmarkStart w:id="62" w:name="_Toc8022"/>
      <w:r>
        <w:rPr>
          <w:rFonts w:hint="eastAsia" w:ascii="Times New Roman" w:hAnsi="Times New Roman" w:eastAsia="楷体_GB2312" w:cs="楷体_GB2312"/>
          <w:color w:val="auto"/>
          <w:sz w:val="32"/>
          <w:szCs w:val="32"/>
          <w:lang w:val="en-US" w:eastAsia="zh-CN"/>
        </w:rPr>
        <w:t>4.5 喷污管道</w:t>
      </w:r>
      <w:bookmarkEnd w:id="60"/>
      <w:bookmarkEnd w:id="61"/>
      <w:bookmarkEnd w:id="62"/>
    </w:p>
    <w:p>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指用于运输粪污的管道，宜采用耐磨的PVC管或PU管铺设。</w:t>
      </w:r>
    </w:p>
    <w:p>
      <w:pPr>
        <w:pStyle w:val="3"/>
        <w:pageBreakBefore w:val="0"/>
        <w:widowControl w:val="0"/>
        <w:numPr>
          <w:ilvl w:val="1"/>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楷体_GB2312" w:cs="楷体_GB2312"/>
          <w:color w:val="auto"/>
          <w:sz w:val="32"/>
          <w:szCs w:val="32"/>
          <w:lang w:val="en-US" w:eastAsia="zh-CN"/>
        </w:rPr>
      </w:pPr>
      <w:bookmarkStart w:id="63" w:name="_Toc23948"/>
      <w:bookmarkStart w:id="64" w:name="_Toc528"/>
      <w:bookmarkStart w:id="65" w:name="_Toc29958"/>
      <w:r>
        <w:rPr>
          <w:rFonts w:hint="eastAsia" w:ascii="Times New Roman" w:hAnsi="Times New Roman" w:eastAsia="楷体_GB2312" w:cs="楷体_GB2312"/>
          <w:color w:val="auto"/>
          <w:sz w:val="32"/>
          <w:szCs w:val="32"/>
          <w:lang w:val="en-US" w:eastAsia="zh-CN"/>
        </w:rPr>
        <w:t>4.6 网络通信设备</w:t>
      </w:r>
      <w:bookmarkEnd w:id="63"/>
      <w:bookmarkEnd w:id="64"/>
      <w:bookmarkEnd w:id="65"/>
    </w:p>
    <w:p>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Times New Roman" w:hAnsi="Times New Roman" w:eastAsia="仿宋_GB2312" w:cs="仿宋_GB2312"/>
          <w:color w:val="auto"/>
          <w:sz w:val="32"/>
          <w:szCs w:val="32"/>
          <w:lang w:val="en-US" w:eastAsia="zh-CN"/>
        </w:rPr>
      </w:pPr>
      <w:r>
        <w:rPr>
          <w:rFonts w:hint="eastAsia" w:ascii="Times New Roman" w:hAnsi="Times New Roman" w:eastAsia="仿宋_GB2312" w:cs="仿宋_GB2312"/>
          <w:color w:val="auto"/>
          <w:sz w:val="32"/>
          <w:szCs w:val="32"/>
          <w:lang w:val="en-US" w:eastAsia="zh-CN"/>
        </w:rPr>
        <w:t>按照南雄市粪污资源化利用整县推进项目的要求，粪污处理监测点应配备网络通信设备，光纤或4G网络通信应架设到异位发酵床，用于对接南雄市粪污资源化利用监控网络体系。</w:t>
      </w:r>
    </w:p>
    <w:p>
      <w:pPr>
        <w:pageBreakBefore w:val="0"/>
        <w:widowControl w:val="0"/>
        <w:kinsoku/>
        <w:wordWrap/>
        <w:overflowPunct/>
        <w:topLinePunct w:val="0"/>
        <w:autoSpaceDE/>
        <w:autoSpaceDN/>
        <w:bidi w:val="0"/>
        <w:adjustRightInd/>
        <w:snapToGrid/>
        <w:spacing w:line="560" w:lineRule="exact"/>
        <w:jc w:val="left"/>
        <w:textAlignment w:val="auto"/>
        <w:outlineLvl w:val="0"/>
        <w:rPr>
          <w:rFonts w:hint="eastAsia" w:ascii="Times New Roman" w:hAnsi="Times New Roman" w:eastAsia="楷体_GB2312" w:cs="楷体_GB2312"/>
          <w:b/>
          <w:bCs/>
          <w:color w:val="auto"/>
          <w:sz w:val="32"/>
          <w:szCs w:val="32"/>
        </w:rPr>
      </w:pPr>
      <w:bookmarkStart w:id="66" w:name="_Toc25096"/>
      <w:bookmarkStart w:id="67" w:name="_Toc8419"/>
      <w:bookmarkStart w:id="68" w:name="_Toc12831"/>
      <w:r>
        <w:rPr>
          <w:rFonts w:hint="eastAsia" w:ascii="Times New Roman" w:hAnsi="Times New Roman" w:eastAsia="楷体_GB2312" w:cs="楷体_GB2312"/>
          <w:b/>
          <w:bCs/>
          <w:color w:val="auto"/>
          <w:sz w:val="32"/>
          <w:szCs w:val="32"/>
          <w:lang w:val="en-US" w:eastAsia="zh-CN"/>
        </w:rPr>
        <w:t xml:space="preserve">5 </w:t>
      </w:r>
      <w:r>
        <w:rPr>
          <w:rFonts w:hint="eastAsia" w:ascii="黑体" w:hAnsi="黑体" w:eastAsia="黑体" w:cs="黑体"/>
          <w:b w:val="0"/>
          <w:bCs w:val="0"/>
          <w:color w:val="auto"/>
          <w:sz w:val="32"/>
          <w:szCs w:val="32"/>
          <w:lang w:val="en-US" w:eastAsia="zh-CN"/>
        </w:rPr>
        <w:t>设备选型参考</w:t>
      </w:r>
      <w:bookmarkEnd w:id="66"/>
      <w:bookmarkEnd w:id="67"/>
      <w:bookmarkEnd w:id="68"/>
    </w:p>
    <w:p>
      <w:pPr>
        <w:ind w:left="1470" w:hanging="1470" w:hangingChars="700"/>
        <w:jc w:val="center"/>
        <w:rPr>
          <w:rFonts w:hint="eastAsia" w:ascii="Times New Roman" w:hAnsi="Times New Roman" w:eastAsia="仿宋_GB2312" w:cs="仿宋_GB2312"/>
          <w:color w:val="auto"/>
          <w:lang w:val="en-US" w:eastAsia="zh-CN"/>
        </w:rPr>
      </w:pPr>
      <w:r>
        <w:rPr>
          <w:rFonts w:hint="eastAsia" w:ascii="Times New Roman" w:hAnsi="Times New Roman" w:eastAsia="仿宋_GB2312" w:cs="仿宋_GB2312"/>
          <w:color w:val="auto"/>
        </w:rPr>
        <w:drawing>
          <wp:inline distT="0" distB="0" distL="114300" distR="114300">
            <wp:extent cx="2879725" cy="2039620"/>
            <wp:effectExtent l="0" t="0" r="63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0"/>
                    <a:stretch>
                      <a:fillRect/>
                    </a:stretch>
                  </pic:blipFill>
                  <pic:spPr>
                    <a:xfrm>
                      <a:off x="0" y="0"/>
                      <a:ext cx="2879725" cy="2039620"/>
                    </a:xfrm>
                    <a:prstGeom prst="rect">
                      <a:avLst/>
                    </a:prstGeom>
                    <a:noFill/>
                    <a:ln>
                      <a:noFill/>
                    </a:ln>
                  </pic:spPr>
                </pic:pic>
              </a:graphicData>
            </a:graphic>
          </wp:inline>
        </w:drawing>
      </w:r>
    </w:p>
    <w:p>
      <w:pPr>
        <w:ind w:left="1470" w:hanging="1960" w:hangingChars="700"/>
        <w:jc w:val="center"/>
        <w:rPr>
          <w:rFonts w:hint="eastAsia" w:ascii="Times New Roman" w:hAnsi="Times New Roman" w:eastAsia="仿宋_GB2312" w:cs="仿宋_GB2312"/>
          <w:color w:val="auto"/>
          <w:sz w:val="28"/>
          <w:szCs w:val="36"/>
          <w:lang w:val="en-US" w:eastAsia="zh-CN"/>
        </w:rPr>
      </w:pPr>
      <w:r>
        <w:rPr>
          <w:rFonts w:hint="eastAsia" w:ascii="Times New Roman" w:hAnsi="Times New Roman" w:eastAsia="仿宋_GB2312" w:cs="仿宋_GB2312"/>
          <w:color w:val="auto"/>
          <w:sz w:val="28"/>
          <w:szCs w:val="36"/>
          <w:lang w:val="en-US" w:eastAsia="zh-CN"/>
        </w:rPr>
        <w:t>翻堆机（轮式）</w:t>
      </w:r>
    </w:p>
    <w:p>
      <w:pPr>
        <w:jc w:val="center"/>
        <w:rPr>
          <w:rFonts w:hint="eastAsia" w:ascii="Times New Roman" w:hAnsi="Times New Roman" w:eastAsia="仿宋_GB2312" w:cs="仿宋_GB2312"/>
          <w:color w:val="auto"/>
          <w:lang w:val="en-US" w:eastAsia="zh-CN"/>
        </w:rPr>
      </w:pPr>
      <w:r>
        <w:rPr>
          <w:rFonts w:hint="eastAsia" w:ascii="Times New Roman" w:hAnsi="Times New Roman" w:eastAsia="仿宋_GB2312" w:cs="仿宋_GB2312"/>
          <w:color w:val="auto"/>
        </w:rPr>
        <w:drawing>
          <wp:inline distT="0" distB="0" distL="114300" distR="114300">
            <wp:extent cx="2879725" cy="2591435"/>
            <wp:effectExtent l="0" t="0" r="635" b="146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2879725" cy="2591435"/>
                    </a:xfrm>
                    <a:prstGeom prst="rect">
                      <a:avLst/>
                    </a:prstGeom>
                    <a:noFill/>
                    <a:ln>
                      <a:noFill/>
                    </a:ln>
                  </pic:spPr>
                </pic:pic>
              </a:graphicData>
            </a:graphic>
          </wp:inline>
        </w:drawing>
      </w:r>
    </w:p>
    <w:p>
      <w:pPr>
        <w:jc w:val="center"/>
        <w:rPr>
          <w:rFonts w:hint="eastAsia" w:ascii="Times New Roman" w:hAnsi="Times New Roman" w:eastAsia="仿宋_GB2312" w:cs="仿宋_GB2312"/>
          <w:color w:val="auto"/>
          <w:lang w:val="en-US" w:eastAsia="zh-CN"/>
        </w:rPr>
      </w:pPr>
      <w:r>
        <w:rPr>
          <w:rFonts w:hint="eastAsia" w:ascii="Times New Roman" w:hAnsi="Times New Roman" w:eastAsia="仿宋_GB2312" w:cs="仿宋_GB2312"/>
          <w:color w:val="auto"/>
          <w:sz w:val="28"/>
          <w:szCs w:val="28"/>
          <w:lang w:val="en-US" w:eastAsia="zh-CN"/>
        </w:rPr>
        <w:t>曝氧风机</w:t>
      </w:r>
    </w:p>
    <w:p>
      <w:pPr>
        <w:jc w:val="center"/>
        <w:rPr>
          <w:rFonts w:hint="eastAsia" w:ascii="Times New Roman" w:hAnsi="Times New Roman" w:eastAsia="仿宋_GB2312" w:cs="仿宋_GB2312"/>
          <w:color w:val="auto"/>
        </w:rPr>
      </w:pPr>
      <w:r>
        <w:rPr>
          <w:rFonts w:hint="eastAsia" w:ascii="Times New Roman" w:hAnsi="Times New Roman" w:eastAsia="仿宋_GB2312" w:cs="仿宋_GB2312"/>
          <w:color w:val="auto"/>
        </w:rPr>
        <w:drawing>
          <wp:inline distT="0" distB="0" distL="114300" distR="114300">
            <wp:extent cx="2879725" cy="2639060"/>
            <wp:effectExtent l="0" t="0" r="635" b="1270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2"/>
                    <a:stretch>
                      <a:fillRect/>
                    </a:stretch>
                  </pic:blipFill>
                  <pic:spPr>
                    <a:xfrm>
                      <a:off x="0" y="0"/>
                      <a:ext cx="2879725" cy="2639060"/>
                    </a:xfrm>
                    <a:prstGeom prst="rect">
                      <a:avLst/>
                    </a:prstGeom>
                    <a:noFill/>
                    <a:ln>
                      <a:noFill/>
                    </a:ln>
                  </pic:spPr>
                </pic:pic>
              </a:graphicData>
            </a:graphic>
          </wp:inline>
        </w:drawing>
      </w:r>
    </w:p>
    <w:p>
      <w:pPr>
        <w:jc w:val="center"/>
        <w:rPr>
          <w:rFonts w:hint="eastAsia" w:ascii="Times New Roman" w:hAnsi="Times New Roman" w:eastAsia="仿宋_GB2312" w:cs="仿宋_GB2312"/>
          <w:color w:val="auto"/>
          <w:sz w:val="28"/>
          <w:szCs w:val="28"/>
          <w:lang w:val="en-US" w:eastAsia="zh-CN"/>
        </w:rPr>
        <w:sectPr>
          <w:footerReference r:id="rId14" w:type="default"/>
          <w:pgSz w:w="11906" w:h="16838"/>
          <w:pgMar w:top="1440" w:right="1800" w:bottom="1440" w:left="1800" w:header="851" w:footer="992" w:gutter="0"/>
          <w:pgNumType w:fmt="decimal"/>
          <w:cols w:space="720" w:num="1"/>
          <w:docGrid w:type="lines" w:linePitch="312" w:charSpace="0"/>
        </w:sectPr>
      </w:pPr>
      <w:r>
        <w:rPr>
          <w:rFonts w:hint="eastAsia" w:ascii="Times New Roman" w:hAnsi="Times New Roman" w:eastAsia="仿宋_GB2312" w:cs="仿宋_GB2312"/>
          <w:color w:val="auto"/>
          <w:sz w:val="28"/>
          <w:szCs w:val="28"/>
          <w:lang w:val="en-US" w:eastAsia="zh-CN"/>
        </w:rPr>
        <w:t>潜污泵</w:t>
      </w:r>
    </w:p>
    <w:tbl>
      <w:tblPr>
        <w:tblStyle w:val="13"/>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1"/>
        <w:gridCol w:w="1512"/>
        <w:gridCol w:w="5734"/>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b/>
                <w:bCs/>
                <w:color w:val="auto"/>
                <w:sz w:val="28"/>
                <w:szCs w:val="28"/>
              </w:rPr>
            </w:pPr>
            <w:r>
              <w:rPr>
                <w:rFonts w:hint="eastAsia" w:ascii="Times New Roman" w:hAnsi="Times New Roman" w:eastAsia="仿宋_GB2312" w:cs="仿宋_GB2312"/>
                <w:b/>
                <w:bCs/>
                <w:color w:val="auto"/>
                <w:sz w:val="28"/>
                <w:szCs w:val="28"/>
              </w:rPr>
              <w:t>序号</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b/>
                <w:bCs/>
                <w:color w:val="auto"/>
                <w:sz w:val="28"/>
                <w:szCs w:val="28"/>
              </w:rPr>
            </w:pPr>
            <w:r>
              <w:rPr>
                <w:rFonts w:hint="eastAsia" w:ascii="Times New Roman" w:hAnsi="Times New Roman" w:eastAsia="仿宋_GB2312" w:cs="仿宋_GB2312"/>
                <w:b/>
                <w:bCs/>
                <w:color w:val="auto"/>
                <w:sz w:val="28"/>
                <w:szCs w:val="28"/>
              </w:rPr>
              <w:t>设备类型</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b/>
                <w:bCs/>
                <w:color w:val="auto"/>
                <w:sz w:val="28"/>
                <w:szCs w:val="28"/>
              </w:rPr>
            </w:pPr>
            <w:r>
              <w:rPr>
                <w:rFonts w:hint="eastAsia" w:ascii="Times New Roman" w:hAnsi="Times New Roman" w:eastAsia="仿宋_GB2312" w:cs="仿宋_GB2312"/>
                <w:b/>
                <w:bCs/>
                <w:color w:val="auto"/>
                <w:sz w:val="28"/>
                <w:szCs w:val="28"/>
                <w:highlight w:val="none"/>
              </w:rPr>
              <w:t>设备选型参考</w:t>
            </w:r>
          </w:p>
        </w:tc>
        <w:tc>
          <w:tcPr>
            <w:tcW w:w="464"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b/>
                <w:bCs/>
                <w:color w:val="auto"/>
                <w:sz w:val="28"/>
                <w:szCs w:val="28"/>
                <w:lang w:val="en-US" w:eastAsia="zh-CN"/>
              </w:rPr>
            </w:pPr>
            <w:r>
              <w:rPr>
                <w:rFonts w:hint="eastAsia" w:ascii="Times New Roman" w:hAnsi="Times New Roman" w:eastAsia="仿宋_GB2312" w:cs="仿宋_GB2312"/>
                <w:b/>
                <w:bCs/>
                <w:color w:val="auto"/>
                <w:sz w:val="28"/>
                <w:szCs w:val="28"/>
                <w:lang w:val="en-US"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2"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rPr>
            </w:pPr>
            <w:r>
              <w:rPr>
                <w:rFonts w:hint="eastAsia" w:ascii="Times New Roman" w:hAnsi="Times New Roman" w:eastAsia="仿宋_GB2312" w:cs="仿宋_GB2312"/>
                <w:color w:val="auto"/>
                <w:sz w:val="28"/>
                <w:szCs w:val="28"/>
              </w:rPr>
              <w:t>1</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翻堆机</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eastAsia="zh-CN"/>
              </w:rPr>
            </w:pPr>
            <w:r>
              <w:rPr>
                <w:rFonts w:hint="eastAsia" w:ascii="Times New Roman" w:hAnsi="Times New Roman" w:eastAsia="仿宋_GB2312" w:cs="仿宋_GB2312"/>
                <w:color w:val="auto"/>
                <w:sz w:val="28"/>
                <w:szCs w:val="28"/>
                <w:highlight w:val="none"/>
                <w:lang w:val="en-US" w:eastAsia="zh-CN"/>
              </w:rPr>
              <w:t>应包含：</w:t>
            </w:r>
            <w:r>
              <w:rPr>
                <w:rFonts w:hint="eastAsia" w:ascii="Times New Roman" w:hAnsi="Times New Roman" w:eastAsia="仿宋_GB2312" w:cs="仿宋_GB2312"/>
                <w:color w:val="auto"/>
                <w:sz w:val="28"/>
                <w:szCs w:val="28"/>
                <w:highlight w:val="none"/>
              </w:rPr>
              <w:t>垫料翻堆机</w:t>
            </w:r>
            <w:r>
              <w:rPr>
                <w:rFonts w:hint="eastAsia" w:ascii="Times New Roman" w:hAnsi="Times New Roman" w:eastAsia="仿宋_GB2312" w:cs="仿宋_GB2312"/>
                <w:color w:val="auto"/>
                <w:sz w:val="28"/>
                <w:szCs w:val="28"/>
                <w:highlight w:val="none"/>
                <w:lang w:eastAsia="zh-CN"/>
              </w:rPr>
              <w:t>、</w:t>
            </w:r>
            <w:r>
              <w:rPr>
                <w:rFonts w:hint="eastAsia" w:ascii="Times New Roman" w:hAnsi="Times New Roman" w:eastAsia="仿宋_GB2312" w:cs="仿宋_GB2312"/>
                <w:color w:val="auto"/>
                <w:sz w:val="28"/>
                <w:szCs w:val="28"/>
                <w:highlight w:val="none"/>
              </w:rPr>
              <w:t>翻堆机移动用电缆挂架</w:t>
            </w:r>
            <w:r>
              <w:rPr>
                <w:rFonts w:hint="eastAsia" w:ascii="Times New Roman" w:hAnsi="Times New Roman" w:eastAsia="仿宋_GB2312" w:cs="仿宋_GB2312"/>
                <w:color w:val="auto"/>
                <w:sz w:val="28"/>
                <w:szCs w:val="28"/>
                <w:highlight w:val="none"/>
                <w:lang w:eastAsia="zh-CN"/>
              </w:rPr>
              <w:t>、</w:t>
            </w:r>
            <w:r>
              <w:rPr>
                <w:rFonts w:hint="eastAsia" w:ascii="Times New Roman" w:hAnsi="Times New Roman" w:eastAsia="仿宋_GB2312" w:cs="仿宋_GB2312"/>
                <w:color w:val="auto"/>
                <w:sz w:val="28"/>
                <w:szCs w:val="28"/>
                <w:highlight w:val="none"/>
              </w:rPr>
              <w:t>翻堆机行走钢轨</w:t>
            </w:r>
            <w:r>
              <w:rPr>
                <w:rFonts w:hint="eastAsia" w:ascii="Times New Roman" w:hAnsi="Times New Roman" w:eastAsia="仿宋_GB2312" w:cs="仿宋_GB2312"/>
                <w:color w:val="auto"/>
                <w:sz w:val="28"/>
                <w:szCs w:val="28"/>
                <w:highlight w:val="none"/>
                <w:lang w:eastAsia="zh-CN"/>
              </w:rPr>
              <w:t>、</w:t>
            </w:r>
            <w:r>
              <w:rPr>
                <w:rFonts w:hint="eastAsia" w:ascii="Times New Roman" w:hAnsi="Times New Roman" w:eastAsia="仿宋_GB2312" w:cs="仿宋_GB2312"/>
                <w:color w:val="auto"/>
                <w:sz w:val="28"/>
                <w:szCs w:val="28"/>
                <w:highlight w:val="none"/>
              </w:rPr>
              <w:t>翻堆机</w:t>
            </w:r>
            <w:r>
              <w:rPr>
                <w:rFonts w:hint="eastAsia" w:ascii="Times New Roman" w:hAnsi="Times New Roman" w:eastAsia="仿宋_GB2312" w:cs="仿宋_GB2312"/>
                <w:color w:val="auto"/>
                <w:sz w:val="28"/>
                <w:szCs w:val="28"/>
                <w:highlight w:val="none"/>
                <w:lang w:val="en-US" w:eastAsia="zh-CN"/>
              </w:rPr>
              <w:t>配套移动喷污软管、</w:t>
            </w:r>
            <w:r>
              <w:rPr>
                <w:rFonts w:hint="eastAsia" w:ascii="Times New Roman" w:hAnsi="Times New Roman" w:eastAsia="仿宋_GB2312" w:cs="仿宋_GB2312"/>
                <w:color w:val="auto"/>
                <w:sz w:val="28"/>
                <w:szCs w:val="28"/>
                <w:highlight w:val="none"/>
              </w:rPr>
              <w:t>控制电柜</w:t>
            </w:r>
            <w:r>
              <w:rPr>
                <w:rFonts w:hint="eastAsia" w:ascii="Times New Roman" w:hAnsi="Times New Roman" w:eastAsia="仿宋_GB2312" w:cs="仿宋_GB2312"/>
                <w:color w:val="auto"/>
                <w:sz w:val="28"/>
                <w:szCs w:val="28"/>
                <w:highlight w:val="none"/>
                <w:lang w:eastAsia="zh-CN"/>
              </w:rPr>
              <w:t>（</w:t>
            </w:r>
            <w:r>
              <w:rPr>
                <w:rFonts w:hint="eastAsia" w:ascii="Times New Roman" w:hAnsi="Times New Roman" w:eastAsia="仿宋_GB2312" w:cs="仿宋_GB2312"/>
                <w:color w:val="auto"/>
                <w:sz w:val="28"/>
                <w:szCs w:val="28"/>
                <w:highlight w:val="none"/>
              </w:rPr>
              <w:t>含电柜到设备用电线、电缆</w:t>
            </w:r>
            <w:r>
              <w:rPr>
                <w:rFonts w:hint="eastAsia" w:ascii="Times New Roman" w:hAnsi="Times New Roman" w:eastAsia="仿宋_GB2312" w:cs="仿宋_GB2312"/>
                <w:color w:val="auto"/>
                <w:sz w:val="28"/>
                <w:szCs w:val="28"/>
                <w:highlight w:val="none"/>
                <w:lang w:eastAsia="zh-CN"/>
              </w:rPr>
              <w:t>）。</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其中</w:t>
            </w:r>
            <w:r>
              <w:rPr>
                <w:rFonts w:hint="eastAsia" w:ascii="Times New Roman" w:hAnsi="Times New Roman" w:eastAsia="仿宋_GB2312" w:cs="仿宋_GB2312"/>
                <w:color w:val="auto"/>
                <w:sz w:val="28"/>
                <w:szCs w:val="28"/>
                <w:highlight w:val="none"/>
              </w:rPr>
              <w:t>垫料翻堆机</w:t>
            </w:r>
            <w:r>
              <w:rPr>
                <w:rFonts w:hint="eastAsia" w:ascii="Times New Roman" w:hAnsi="Times New Roman" w:eastAsia="仿宋_GB2312" w:cs="仿宋_GB2312"/>
                <w:color w:val="auto"/>
                <w:sz w:val="28"/>
                <w:szCs w:val="28"/>
                <w:highlight w:val="none"/>
                <w:lang w:val="en-US" w:eastAsia="zh-CN"/>
              </w:rPr>
              <w:t>应满足以下技术参数：</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驱动形式：电机驱动；</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翻堆机效率：≥150m³/h；</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移动速度：1m-10m/min；</w:t>
            </w:r>
          </w:p>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highlight w:val="none"/>
                <w:lang w:val="en-US" w:eastAsia="zh-CN"/>
              </w:rPr>
            </w:pPr>
            <w:r>
              <w:rPr>
                <w:rFonts w:hint="eastAsia" w:ascii="Times New Roman" w:hAnsi="Times New Roman" w:eastAsia="仿宋_GB2312" w:cs="仿宋_GB2312"/>
                <w:color w:val="auto"/>
                <w:sz w:val="28"/>
                <w:szCs w:val="28"/>
                <w:highlight w:val="none"/>
                <w:lang w:val="en-US" w:eastAsia="zh-CN"/>
              </w:rPr>
              <w:t>翻堆深度：≥1.2m；</w:t>
            </w:r>
          </w:p>
        </w:tc>
        <w:tc>
          <w:tcPr>
            <w:tcW w:w="464"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both"/>
              <w:textAlignment w:val="auto"/>
              <w:rPr>
                <w:rFonts w:hint="eastAsia" w:ascii="Times New Roman" w:hAnsi="Times New Roman" w:eastAsia="仿宋_GB2312" w:cs="仿宋_GB2312"/>
                <w:color w:val="auto"/>
                <w:sz w:val="28"/>
                <w:szCs w:val="28"/>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7"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3</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潜污泵</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三相380V；</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功率：≥5.5KW；</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口径：≥100mm；</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扬程：≥10m；</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通过最大颗粒直径：≤15mm；</w:t>
            </w:r>
          </w:p>
        </w:tc>
        <w:tc>
          <w:tcPr>
            <w:tcW w:w="464" w:type="pct"/>
            <w:vAlign w:val="top"/>
          </w:tcPr>
          <w:p>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7"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4</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搅拌泵</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三相380V；</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功率：≥5.5KW；</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带搅拌轴及叶；</w:t>
            </w:r>
          </w:p>
        </w:tc>
        <w:tc>
          <w:tcPr>
            <w:tcW w:w="464" w:type="pct"/>
            <w:vAlign w:val="top"/>
          </w:tcPr>
          <w:p>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7"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5</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曝氧风机</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三相380V；</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功率：≥5.5KW；</w:t>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符合曝气需氧量：</w:t>
            </w:r>
            <w:r>
              <w:rPr>
                <w:rFonts w:hint="eastAsia" w:ascii="Times New Roman" w:hAnsi="Times New Roman" w:eastAsia="仿宋_GB2312" w:cs="仿宋_GB2312"/>
                <w:color w:val="auto"/>
                <w:sz w:val="28"/>
                <w:szCs w:val="28"/>
              </w:rPr>
              <w:t>0.</w:t>
            </w:r>
            <w:r>
              <w:rPr>
                <w:rFonts w:hint="eastAsia" w:ascii="Times New Roman" w:hAnsi="Times New Roman" w:eastAsia="仿宋_GB2312" w:cs="仿宋_GB2312"/>
                <w:color w:val="auto"/>
                <w:sz w:val="28"/>
                <w:szCs w:val="28"/>
                <w:lang w:val="en-US" w:eastAsia="zh-CN"/>
              </w:rPr>
              <w:t>05</w:t>
            </w:r>
            <w:r>
              <w:rPr>
                <w:rFonts w:hint="eastAsia" w:ascii="Times New Roman" w:hAnsi="Times New Roman" w:eastAsia="仿宋_GB2312" w:cs="仿宋_GB2312"/>
                <w:color w:val="auto"/>
                <w:sz w:val="28"/>
                <w:szCs w:val="28"/>
              </w:rPr>
              <w:t>m³-0.2m³/min</w:t>
            </w:r>
            <w:r>
              <w:rPr>
                <w:rFonts w:hint="eastAsia" w:ascii="Times New Roman" w:hAnsi="Times New Roman" w:eastAsia="仿宋_GB2312" w:cs="仿宋_GB2312"/>
                <w:color w:val="auto"/>
                <w:sz w:val="28"/>
                <w:szCs w:val="28"/>
                <w:lang w:val="en-US" w:eastAsia="zh-CN"/>
              </w:rPr>
              <w:t>要求；</w:t>
            </w:r>
          </w:p>
        </w:tc>
        <w:tc>
          <w:tcPr>
            <w:tcW w:w="464" w:type="pct"/>
            <w:vAlign w:val="top"/>
          </w:tcPr>
          <w:p>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1"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6</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喷污管道</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宜采用耐磨的PVC管或PU管；</w:t>
            </w:r>
          </w:p>
        </w:tc>
        <w:tc>
          <w:tcPr>
            <w:tcW w:w="464" w:type="pct"/>
            <w:vAlign w:val="top"/>
          </w:tcPr>
          <w:p>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color w:val="auto"/>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8" w:hRule="atLeast"/>
          <w:jc w:val="center"/>
        </w:trPr>
        <w:tc>
          <w:tcPr>
            <w:tcW w:w="379" w:type="pct"/>
            <w:vAlign w:val="center"/>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7</w:t>
            </w:r>
          </w:p>
        </w:tc>
        <w:tc>
          <w:tcPr>
            <w:tcW w:w="867"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lang w:val="en-US" w:eastAsia="zh-CN"/>
              </w:rPr>
              <w:t>网络通信设备</w:t>
            </w:r>
          </w:p>
        </w:tc>
        <w:tc>
          <w:tcPr>
            <w:tcW w:w="3288" w:type="pct"/>
            <w:vAlign w:val="center"/>
          </w:tcPr>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Times New Roman" w:hAnsi="Times New Roman" w:eastAsia="仿宋_GB2312" w:cs="仿宋_GB2312"/>
                <w:color w:val="auto"/>
                <w:sz w:val="28"/>
                <w:szCs w:val="28"/>
                <w:lang w:val="en-US" w:eastAsia="zh-CN"/>
              </w:rPr>
            </w:pPr>
            <w:r>
              <w:rPr>
                <w:rFonts w:hint="eastAsia" w:ascii="Times New Roman" w:hAnsi="Times New Roman" w:eastAsia="仿宋_GB2312" w:cs="仿宋_GB2312"/>
                <w:color w:val="auto"/>
                <w:sz w:val="28"/>
                <w:szCs w:val="28"/>
              </w:rPr>
              <w:t>申请三大运营商之一的上网通信，配备光纤通信网关和路由器等设备，并将网线布设到异位发酵床。</w:t>
            </w:r>
          </w:p>
        </w:tc>
        <w:tc>
          <w:tcPr>
            <w:tcW w:w="464" w:type="pct"/>
            <w:vAlign w:val="top"/>
          </w:tcPr>
          <w:p>
            <w:pPr>
              <w:keepNext w:val="0"/>
              <w:keepLines w:val="0"/>
              <w:pageBreakBefore w:val="0"/>
              <w:widowControl w:val="0"/>
              <w:kinsoku/>
              <w:wordWrap/>
              <w:overflowPunct/>
              <w:topLinePunct w:val="0"/>
              <w:autoSpaceDE/>
              <w:autoSpaceDN/>
              <w:bidi w:val="0"/>
              <w:adjustRightInd/>
              <w:snapToGrid/>
              <w:spacing w:line="440" w:lineRule="exact"/>
              <w:jc w:val="left"/>
              <w:textAlignment w:val="auto"/>
              <w:rPr>
                <w:rFonts w:hint="eastAsia" w:ascii="Times New Roman" w:hAnsi="Times New Roman" w:eastAsia="仿宋_GB2312" w:cs="仿宋_GB2312"/>
                <w:color w:val="auto"/>
                <w:sz w:val="28"/>
                <w:szCs w:val="28"/>
              </w:rPr>
            </w:pPr>
          </w:p>
        </w:tc>
      </w:tr>
    </w:tbl>
    <w:p>
      <w:pPr>
        <w:rPr>
          <w:rFonts w:ascii="Times New Roman" w:hAnsi="Times New Roman"/>
          <w:color w:val="auto"/>
        </w:rPr>
      </w:pPr>
    </w:p>
    <w:p>
      <w:pPr>
        <w:rPr>
          <w:rFonts w:ascii="Times New Roman" w:hAnsi="Times New Roman"/>
          <w:color w:val="auto"/>
        </w:rPr>
      </w:pPr>
    </w:p>
    <w:p>
      <w:pPr>
        <w:rPr>
          <w:rFonts w:ascii="Times New Roman" w:hAnsi="Times New Roman"/>
          <w:color w:val="auto"/>
        </w:rPr>
        <w:sectPr>
          <w:footerReference r:id="rId15" w:type="default"/>
          <w:pgSz w:w="11906" w:h="16838"/>
          <w:pgMar w:top="2098" w:right="1701" w:bottom="1984" w:left="1701" w:header="851" w:footer="1474" w:gutter="0"/>
          <w:pgNumType w:fmt="decimal"/>
          <w:cols w:space="425" w:num="1"/>
          <w:docGrid w:type="lines" w:linePitch="312" w:charSpace="0"/>
        </w:sectPr>
      </w:pPr>
    </w:p>
    <w:p>
      <w:pPr>
        <w:rPr>
          <w:rFonts w:hint="eastAsia" w:ascii="Times New Roman" w:hAnsi="Times New Roman" w:eastAsia="黑体" w:cs="黑体"/>
          <w:color w:val="auto"/>
          <w:sz w:val="32"/>
          <w:szCs w:val="32"/>
          <w:lang w:val="en-US" w:eastAsia="zh-CN"/>
        </w:rPr>
      </w:pPr>
      <w:r>
        <w:rPr>
          <w:rFonts w:hint="eastAsia" w:ascii="Times New Roman" w:hAnsi="Times New Roman" w:eastAsia="黑体" w:cs="黑体"/>
          <w:color w:val="auto"/>
          <w:sz w:val="32"/>
          <w:szCs w:val="32"/>
          <w:lang w:val="en-US" w:eastAsia="zh-CN"/>
        </w:rPr>
        <w:t>附件7：</w:t>
      </w:r>
    </w:p>
    <w:p>
      <w:pPr>
        <w:jc w:val="center"/>
        <w:rPr>
          <w:rFonts w:hint="eastAsia" w:ascii="Times New Roman" w:hAnsi="Times New Roman"/>
          <w:b/>
          <w:color w:val="auto"/>
          <w:sz w:val="44"/>
          <w:szCs w:val="44"/>
          <w:lang w:val="en-US" w:eastAsia="zh-CN"/>
        </w:rPr>
      </w:pPr>
    </w:p>
    <w:p>
      <w:pPr>
        <w:jc w:val="center"/>
        <w:rPr>
          <w:rFonts w:hint="eastAsia" w:ascii="Times New Roman" w:hAnsi="Times New Roman"/>
          <w:b/>
          <w:color w:val="auto"/>
          <w:sz w:val="44"/>
          <w:szCs w:val="44"/>
          <w:lang w:val="en-US" w:eastAsia="zh-CN"/>
        </w:rPr>
      </w:pPr>
    </w:p>
    <w:p>
      <w:pPr>
        <w:jc w:val="center"/>
        <w:rPr>
          <w:rFonts w:hint="eastAsia" w:ascii="方正小标宋简体" w:hAnsi="方正小标宋简体" w:eastAsia="方正小标宋简体" w:cs="方正小标宋简体"/>
          <w:b w:val="0"/>
          <w:bCs/>
          <w:color w:val="auto"/>
          <w:sz w:val="44"/>
          <w:szCs w:val="44"/>
        </w:rPr>
      </w:pPr>
      <w:r>
        <w:rPr>
          <w:rFonts w:hint="eastAsia" w:ascii="方正小标宋简体" w:hAnsi="方正小标宋简体" w:eastAsia="方正小标宋简体" w:cs="方正小标宋简体"/>
          <w:b w:val="0"/>
          <w:bCs/>
          <w:color w:val="auto"/>
          <w:sz w:val="44"/>
          <w:szCs w:val="44"/>
          <w:lang w:val="en-US" w:eastAsia="zh-CN"/>
        </w:rPr>
        <w:t>2022年</w:t>
      </w:r>
      <w:r>
        <w:rPr>
          <w:rFonts w:hint="eastAsia" w:ascii="方正小标宋简体" w:hAnsi="方正小标宋简体" w:eastAsia="方正小标宋简体" w:cs="方正小标宋简体"/>
          <w:b w:val="0"/>
          <w:bCs/>
          <w:color w:val="auto"/>
          <w:sz w:val="44"/>
          <w:szCs w:val="44"/>
        </w:rPr>
        <w:t>南雄市畜禽粪污资源化利用整县推进项目水肥一体化建设技术指引</w:t>
      </w:r>
    </w:p>
    <w:p>
      <w:pPr>
        <w:jc w:val="center"/>
        <w:rPr>
          <w:rFonts w:ascii="Times New Roman" w:hAnsi="Times New Roman"/>
          <w:b/>
          <w:color w:val="auto"/>
          <w:sz w:val="44"/>
          <w:szCs w:val="44"/>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center"/>
        <w:rPr>
          <w:rFonts w:ascii="Times New Roman" w:hAnsi="Times New Roman"/>
          <w:b/>
          <w:color w:val="auto"/>
          <w:sz w:val="52"/>
          <w:szCs w:val="52"/>
        </w:rPr>
      </w:pPr>
    </w:p>
    <w:p>
      <w:pPr>
        <w:jc w:val="both"/>
        <w:rPr>
          <w:rFonts w:hint="eastAsia" w:ascii="Times New Roman" w:hAnsi="Times New Roman"/>
          <w:b/>
          <w:color w:val="auto"/>
          <w:sz w:val="52"/>
          <w:szCs w:val="52"/>
        </w:rPr>
      </w:pPr>
    </w:p>
    <w:p>
      <w:pPr>
        <w:jc w:val="center"/>
        <w:rPr>
          <w:rFonts w:hint="eastAsia" w:ascii="Times New Roman" w:hAnsi="Times New Roman"/>
          <w:b/>
          <w:color w:val="auto"/>
          <w:sz w:val="52"/>
          <w:szCs w:val="52"/>
        </w:rPr>
      </w:pPr>
    </w:p>
    <w:p>
      <w:pPr>
        <w:rPr>
          <w:rFonts w:hint="eastAsia" w:ascii="Times New Roman" w:hAnsi="Times New Roman" w:eastAsia="仿宋" w:cs="仿宋"/>
          <w:b w:val="0"/>
          <w:bCs/>
          <w:color w:val="auto"/>
          <w:sz w:val="32"/>
          <w:szCs w:val="32"/>
        </w:rPr>
      </w:pPr>
    </w:p>
    <w:p>
      <w:pPr>
        <w:jc w:val="center"/>
        <w:rPr>
          <w:rFonts w:hint="eastAsia" w:ascii="Times New Roman" w:hAnsi="Times New Roman" w:eastAsia="仿宋" w:cs="仿宋"/>
          <w:b w:val="0"/>
          <w:bCs/>
          <w:color w:val="auto"/>
          <w:sz w:val="32"/>
          <w:szCs w:val="32"/>
          <w:lang w:val="en-US" w:eastAsia="zh-CN"/>
        </w:rPr>
      </w:pPr>
      <w:r>
        <w:rPr>
          <w:rFonts w:hint="eastAsia" w:ascii="Times New Roman" w:hAnsi="Times New Roman" w:eastAsia="仿宋" w:cs="仿宋"/>
          <w:b w:val="0"/>
          <w:bCs/>
          <w:color w:val="auto"/>
          <w:sz w:val="32"/>
          <w:szCs w:val="32"/>
          <w:lang w:val="en-US" w:eastAsia="zh-CN"/>
        </w:rPr>
        <w:t>编制单位：南雄市农业农村局</w:t>
      </w:r>
    </w:p>
    <w:p>
      <w:pPr>
        <w:jc w:val="center"/>
        <w:rPr>
          <w:rFonts w:hint="eastAsia" w:ascii="Times New Roman" w:hAnsi="Times New Roman" w:eastAsia="仿宋" w:cs="仿宋"/>
          <w:b w:val="0"/>
          <w:bCs/>
          <w:color w:val="auto"/>
          <w:sz w:val="32"/>
          <w:szCs w:val="32"/>
          <w:lang w:val="en-US" w:eastAsia="zh-CN"/>
        </w:rPr>
      </w:pPr>
      <w:r>
        <w:rPr>
          <w:rFonts w:hint="eastAsia" w:ascii="Times New Roman" w:hAnsi="Times New Roman" w:eastAsia="仿宋" w:cs="仿宋"/>
          <w:b w:val="0"/>
          <w:bCs/>
          <w:color w:val="auto"/>
          <w:sz w:val="32"/>
          <w:szCs w:val="32"/>
          <w:lang w:val="en-US" w:eastAsia="zh-CN"/>
        </w:rPr>
        <w:t>编制时间：2023年9月</w:t>
      </w:r>
    </w:p>
    <w:p>
      <w:pPr>
        <w:rPr>
          <w:rFonts w:hint="eastAsia" w:ascii="Times New Roman" w:hAnsi="Times New Roman" w:eastAsia="华文中宋"/>
          <w:b/>
          <w:color w:val="auto"/>
          <w:szCs w:val="32"/>
        </w:rPr>
      </w:pPr>
    </w:p>
    <w:p>
      <w:pPr>
        <w:rPr>
          <w:rFonts w:hint="eastAsia" w:ascii="Times New Roman" w:hAnsi="Times New Roman" w:eastAsia="华文中宋"/>
          <w:b/>
          <w:color w:val="auto"/>
          <w:szCs w:val="32"/>
        </w:rPr>
      </w:pPr>
    </w:p>
    <w:p>
      <w:pPr>
        <w:pStyle w:val="2"/>
        <w:numPr>
          <w:ilvl w:val="0"/>
          <w:numId w:val="0"/>
        </w:numPr>
        <w:ind w:leftChars="0"/>
        <w:rPr>
          <w:rFonts w:ascii="Times New Roman" w:hAnsi="Times New Roman"/>
          <w:b w:val="0"/>
          <w:bCs/>
          <w:color w:val="auto"/>
          <w:sz w:val="32"/>
          <w:szCs w:val="32"/>
        </w:rPr>
      </w:pPr>
      <w:bookmarkStart w:id="69" w:name="_Toc117520747"/>
      <w:r>
        <w:rPr>
          <w:rFonts w:hint="eastAsia" w:ascii="Times New Roman" w:hAnsi="Times New Roman" w:eastAsia="黑体" w:cs="黑体"/>
          <w:b w:val="0"/>
          <w:bCs/>
          <w:color w:val="auto"/>
          <w:sz w:val="32"/>
          <w:szCs w:val="32"/>
          <w:lang w:val="en-US" w:eastAsia="zh-CN"/>
        </w:rPr>
        <w:t xml:space="preserve">1 </w:t>
      </w:r>
      <w:r>
        <w:rPr>
          <w:rFonts w:hint="eastAsia" w:ascii="Times New Roman" w:hAnsi="Times New Roman" w:eastAsia="黑体" w:cs="黑体"/>
          <w:b w:val="0"/>
          <w:bCs/>
          <w:color w:val="auto"/>
          <w:sz w:val="32"/>
          <w:szCs w:val="32"/>
          <w:lang w:eastAsia="zh-CN"/>
        </w:rPr>
        <w:t>范围</w:t>
      </w:r>
      <w:bookmarkEnd w:id="69"/>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本建设指引提供了编制目的、建设目标、建设内容、水肥一体化制度、单位造价参考等方面的指导和建议。</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本指引适用于南雄市畜禽粪污资源化利用水肥一体化项目的建设。</w:t>
      </w:r>
    </w:p>
    <w:p>
      <w:pPr>
        <w:pStyle w:val="2"/>
        <w:numPr>
          <w:ilvl w:val="0"/>
          <w:numId w:val="0"/>
        </w:numPr>
        <w:ind w:leftChars="0"/>
        <w:rPr>
          <w:rFonts w:hint="eastAsia" w:ascii="Times New Roman" w:hAnsi="Times New Roman" w:eastAsia="黑体" w:cs="黑体"/>
          <w:b w:val="0"/>
          <w:bCs/>
          <w:color w:val="auto"/>
          <w:sz w:val="32"/>
          <w:szCs w:val="32"/>
          <w:lang w:val="en-US" w:eastAsia="zh-CN"/>
        </w:rPr>
      </w:pPr>
      <w:bookmarkStart w:id="70" w:name="_Toc117520748"/>
      <w:r>
        <w:rPr>
          <w:rFonts w:hint="eastAsia" w:ascii="Times New Roman" w:hAnsi="Times New Roman" w:eastAsia="黑体" w:cs="黑体"/>
          <w:b w:val="0"/>
          <w:bCs/>
          <w:color w:val="auto"/>
          <w:sz w:val="32"/>
          <w:szCs w:val="32"/>
          <w:lang w:val="en-US" w:eastAsia="zh-CN"/>
        </w:rPr>
        <w:t>2 术语</w:t>
      </w:r>
      <w:bookmarkEnd w:id="70"/>
    </w:p>
    <w:p>
      <w:pPr>
        <w:pStyle w:val="3"/>
        <w:numPr>
          <w:ilvl w:val="1"/>
          <w:numId w:val="0"/>
        </w:numPr>
        <w:ind w:leftChars="0"/>
        <w:rPr>
          <w:rFonts w:hint="eastAsia" w:ascii="Times New Roman" w:hAnsi="Times New Roman" w:eastAsia="楷体" w:cs="楷体"/>
          <w:color w:val="auto"/>
          <w:sz w:val="32"/>
          <w:szCs w:val="32"/>
        </w:rPr>
      </w:pPr>
      <w:bookmarkStart w:id="71" w:name="_Toc117520749"/>
      <w:r>
        <w:rPr>
          <w:rFonts w:hint="eastAsia" w:ascii="Times New Roman" w:hAnsi="Times New Roman" w:eastAsia="楷体" w:cs="楷体"/>
          <w:color w:val="auto"/>
          <w:sz w:val="32"/>
          <w:szCs w:val="32"/>
          <w:lang w:val="en-US" w:eastAsia="zh-CN"/>
        </w:rPr>
        <w:t xml:space="preserve">2.1 </w:t>
      </w:r>
      <w:r>
        <w:rPr>
          <w:rFonts w:hint="eastAsia" w:ascii="Times New Roman" w:hAnsi="Times New Roman" w:eastAsia="楷体" w:cs="楷体"/>
          <w:color w:val="auto"/>
          <w:sz w:val="32"/>
          <w:szCs w:val="32"/>
          <w:lang w:eastAsia="zh-CN"/>
        </w:rPr>
        <w:t>过滤器</w:t>
      </w:r>
      <w:bookmarkEnd w:id="71"/>
    </w:p>
    <w:p>
      <w:pPr>
        <w:ind w:firstLine="640" w:firstLineChars="200"/>
        <w:rPr>
          <w:rFonts w:ascii="Times New Roman" w:hAnsi="Times New Roman"/>
          <w:color w:val="auto"/>
        </w:rPr>
      </w:pPr>
      <w:r>
        <w:rPr>
          <w:rFonts w:hint="eastAsia" w:ascii="Times New Roman" w:hAnsi="Times New Roman" w:eastAsia="仿宋" w:cs="仿宋"/>
          <w:color w:val="auto"/>
          <w:sz w:val="32"/>
          <w:szCs w:val="32"/>
        </w:rPr>
        <w:t>安装在灌溉系统中过滤水体中杂质的装置，包括网式过滤器、砂石过滤器、叠片过滤器、离心过滤器等。</w:t>
      </w:r>
      <w:r>
        <w:rPr>
          <w:rFonts w:hint="eastAsia" w:ascii="Times New Roman" w:hAnsi="Times New Roman"/>
          <w:color w:val="auto"/>
        </w:rPr>
        <w:t xml:space="preserve"> </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2" w:name="_Toc117520750"/>
      <w:r>
        <w:rPr>
          <w:rFonts w:hint="eastAsia" w:ascii="Times New Roman" w:hAnsi="Times New Roman" w:eastAsia="楷体" w:cs="楷体"/>
          <w:color w:val="auto"/>
          <w:sz w:val="32"/>
          <w:szCs w:val="32"/>
          <w:lang w:val="en-US" w:eastAsia="zh-CN"/>
        </w:rPr>
        <w:t>2.2 滴灌</w:t>
      </w:r>
      <w:bookmarkEnd w:id="72"/>
      <w:r>
        <w:rPr>
          <w:rFonts w:hint="eastAsia" w:ascii="Times New Roman" w:hAnsi="Times New Roman" w:eastAsia="楷体" w:cs="楷体"/>
          <w:color w:val="auto"/>
          <w:sz w:val="32"/>
          <w:szCs w:val="32"/>
          <w:lang w:val="en-US" w:eastAsia="zh-CN"/>
        </w:rPr>
        <w:t xml:space="preserve"> </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利用专门灌溉设备，灌溉水以水滴状流出而浸润植物根区土壤的灌水方法。</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3" w:name="_Toc117520751"/>
      <w:r>
        <w:rPr>
          <w:rFonts w:hint="eastAsia" w:ascii="Times New Roman" w:hAnsi="Times New Roman" w:eastAsia="楷体" w:cs="楷体"/>
          <w:color w:val="auto"/>
          <w:sz w:val="32"/>
          <w:szCs w:val="32"/>
          <w:lang w:val="en-US" w:eastAsia="zh-CN"/>
        </w:rPr>
        <w:t>2.3 喷灌</w:t>
      </w:r>
      <w:bookmarkEnd w:id="73"/>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利用专门灌溉设备将有压水送到灌溉地块，通过安装在末级管道上的喷头进行喷洒灌溉的方法。</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4" w:name="_Toc117520752"/>
      <w:r>
        <w:rPr>
          <w:rFonts w:hint="eastAsia" w:ascii="Times New Roman" w:hAnsi="Times New Roman" w:eastAsia="楷体" w:cs="楷体"/>
          <w:color w:val="auto"/>
          <w:sz w:val="32"/>
          <w:szCs w:val="32"/>
          <w:lang w:val="en-US" w:eastAsia="zh-CN"/>
        </w:rPr>
        <w:t>2.4  EC值</w:t>
      </w:r>
      <w:bookmarkEnd w:id="74"/>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即电导率值，用于表示溶液中可溶性盐的浓度，也可以表示液态肥料或种植介质中的可溶性离子浓度。常用单位为mS/cm。</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5" w:name="_Toc117520753"/>
      <w:r>
        <w:rPr>
          <w:rFonts w:hint="eastAsia" w:ascii="Times New Roman" w:hAnsi="Times New Roman" w:eastAsia="楷体" w:cs="楷体"/>
          <w:color w:val="auto"/>
          <w:sz w:val="32"/>
          <w:szCs w:val="32"/>
          <w:lang w:val="en-US" w:eastAsia="zh-CN"/>
        </w:rPr>
        <w:t>2.5 墒情</w:t>
      </w:r>
      <w:bookmarkEnd w:id="75"/>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指土壤土层含水量情况，常用百分比表示，单位为%。</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6" w:name="_Toc117520754"/>
      <w:r>
        <w:rPr>
          <w:rFonts w:hint="eastAsia" w:ascii="Times New Roman" w:hAnsi="Times New Roman" w:eastAsia="楷体" w:cs="楷体"/>
          <w:color w:val="auto"/>
          <w:sz w:val="32"/>
          <w:szCs w:val="32"/>
          <w:lang w:val="en-US" w:eastAsia="zh-CN"/>
        </w:rPr>
        <w:t>2.6 灌水器</w:t>
      </w:r>
      <w:bookmarkEnd w:id="76"/>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灌溉系统末端的出流装置，包括滴灌带（管）、滴头、微喷头等。</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7" w:name="_Toc117520755"/>
      <w:r>
        <w:rPr>
          <w:rFonts w:hint="eastAsia" w:ascii="Times New Roman" w:hAnsi="Times New Roman" w:eastAsia="楷体" w:cs="楷体"/>
          <w:color w:val="auto"/>
          <w:sz w:val="32"/>
          <w:szCs w:val="32"/>
          <w:lang w:val="en-US" w:eastAsia="zh-CN"/>
        </w:rPr>
        <w:t>2.7轮灌区</w:t>
      </w:r>
      <w:bookmarkEnd w:id="77"/>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具有独立阀门控制，由若干同时灌溉的灌水器组成的小区。</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8" w:name="_Toc117520756"/>
      <w:r>
        <w:rPr>
          <w:rFonts w:hint="eastAsia" w:ascii="Times New Roman" w:hAnsi="Times New Roman" w:eastAsia="楷体" w:cs="楷体"/>
          <w:color w:val="auto"/>
          <w:sz w:val="32"/>
          <w:szCs w:val="32"/>
          <w:lang w:val="en-US" w:eastAsia="zh-CN"/>
        </w:rPr>
        <w:t>2.8 毛管</w:t>
      </w:r>
      <w:bookmarkEnd w:id="78"/>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直接向灌水器配水的管道。</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79" w:name="_Toc117520757"/>
      <w:r>
        <w:rPr>
          <w:rFonts w:hint="eastAsia" w:ascii="Times New Roman" w:hAnsi="Times New Roman" w:eastAsia="楷体" w:cs="楷体"/>
          <w:color w:val="auto"/>
          <w:sz w:val="32"/>
          <w:szCs w:val="32"/>
          <w:lang w:val="en-US" w:eastAsia="zh-CN"/>
        </w:rPr>
        <w:t>2.9 支管</w:t>
      </w:r>
      <w:bookmarkEnd w:id="79"/>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直接向毛管配水的管道。</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80" w:name="_Toc117520758"/>
      <w:r>
        <w:rPr>
          <w:rFonts w:hint="eastAsia" w:ascii="Times New Roman" w:hAnsi="Times New Roman" w:eastAsia="楷体" w:cs="楷体"/>
          <w:color w:val="auto"/>
          <w:sz w:val="32"/>
          <w:szCs w:val="32"/>
          <w:lang w:val="en-US" w:eastAsia="zh-CN"/>
        </w:rPr>
        <w:t>2.10干管</w:t>
      </w:r>
      <w:bookmarkEnd w:id="80"/>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向支管供水的管道。</w:t>
      </w:r>
    </w:p>
    <w:p>
      <w:pPr>
        <w:pStyle w:val="2"/>
        <w:numPr>
          <w:ilvl w:val="0"/>
          <w:numId w:val="0"/>
        </w:numPr>
        <w:ind w:leftChars="0"/>
        <w:rPr>
          <w:rFonts w:hint="eastAsia" w:ascii="Times New Roman" w:hAnsi="Times New Roman" w:eastAsia="黑体" w:cs="黑体"/>
          <w:b w:val="0"/>
          <w:bCs/>
          <w:color w:val="auto"/>
          <w:sz w:val="32"/>
          <w:szCs w:val="32"/>
          <w:lang w:val="en-US" w:eastAsia="zh-CN"/>
        </w:rPr>
      </w:pPr>
      <w:bookmarkStart w:id="81" w:name="_Toc117520759"/>
      <w:r>
        <w:rPr>
          <w:rFonts w:hint="eastAsia" w:ascii="Times New Roman" w:hAnsi="Times New Roman" w:eastAsia="黑体" w:cs="黑体"/>
          <w:b w:val="0"/>
          <w:bCs/>
          <w:color w:val="auto"/>
          <w:sz w:val="32"/>
          <w:szCs w:val="32"/>
          <w:lang w:val="en-US" w:eastAsia="zh-CN"/>
        </w:rPr>
        <w:t>3 编制目的</w:t>
      </w:r>
      <w:bookmarkEnd w:id="81"/>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水肥一体化技术是将灌溉与施肥融为一体的农业新技术，具有“三节”（节水、节肥、节药）、“三省”（省工、省力、省心）和“三增”（增产、增收、增效）的良好效果，是发展现代农业，加快转变农业发展方式的“一号技术”。</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智能水肥一体化技术是在传统水肥一体化技术基础上加入自动化、信息化和技术，实现水肥一体化各个环节的精准控制、智能控制及远程控制，减少人工干预，提高效率。</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编制本指引的目的就是结合南雄市嘉宝果、三华李、黄烟等不同作物类型、土地条件、规模、种植结构和区域气候等特点，以水肥耦合理论为指导，总结各地多年水肥一体化实践的成功经验，结合现代信息化、自动化和智能化技术，指导南雄市粪污资源化利用，并规范种植户，合理建设先进的智能水肥一体化系统。</w:t>
      </w:r>
    </w:p>
    <w:p>
      <w:pPr>
        <w:pStyle w:val="2"/>
        <w:numPr>
          <w:ilvl w:val="0"/>
          <w:numId w:val="0"/>
        </w:numPr>
        <w:ind w:leftChars="0"/>
        <w:rPr>
          <w:rFonts w:hint="eastAsia" w:ascii="Times New Roman" w:hAnsi="Times New Roman" w:eastAsia="黑体" w:cs="黑体"/>
          <w:b w:val="0"/>
          <w:bCs/>
          <w:color w:val="auto"/>
          <w:sz w:val="32"/>
          <w:szCs w:val="32"/>
          <w:lang w:val="en-US" w:eastAsia="zh-CN"/>
        </w:rPr>
      </w:pPr>
      <w:bookmarkStart w:id="82" w:name="_Toc117520760"/>
      <w:bookmarkStart w:id="83" w:name="_Toc115382454"/>
      <w:bookmarkStart w:id="84" w:name="_Toc115338421"/>
      <w:bookmarkStart w:id="85" w:name="_Toc115363279"/>
      <w:bookmarkStart w:id="86" w:name="_Toc8759160"/>
      <w:r>
        <w:rPr>
          <w:rFonts w:hint="eastAsia" w:ascii="Times New Roman" w:hAnsi="Times New Roman" w:eastAsia="黑体" w:cs="黑体"/>
          <w:b w:val="0"/>
          <w:bCs/>
          <w:color w:val="auto"/>
          <w:sz w:val="32"/>
          <w:szCs w:val="32"/>
          <w:lang w:val="en-US" w:eastAsia="zh-CN"/>
        </w:rPr>
        <w:t>4 建设目标</w:t>
      </w:r>
      <w:bookmarkEnd w:id="82"/>
      <w:bookmarkEnd w:id="83"/>
      <w:bookmarkEnd w:id="84"/>
      <w:bookmarkEnd w:id="85"/>
      <w:bookmarkEnd w:id="86"/>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猪场粪水经过固液分离等工艺处理后，提取出来的液态有机肥富含氮、磷、钾等元素，是天然的绿色肥料。但如若未稀释长期施用在田地里，可能对作物根系造成不可逆的损伤，若对液态有机肥进行人工稀释，不仅降低了工作效率，还增加了劳动强度。</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建设智能水肥一体化系统的目标就是通过水肥一体化技术，借助灌溉系统，把南雄市内畜禽粪污经过固液分离等工艺制成的液态有机肥与灌溉水混合，均匀、定时、定量的为三华李、柑橘等作物提供健康生长所需的养份，控制水肥自动配比，实现水和肥的同步，降低劳动强度，同时提高工作效率，实现畜禽粪污液态有机肥还田利用。</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智能水肥一体化控制设备可以设置多个灌溉施肥程序，实现无需人员值守情况下的自动轮灌与施肥，系统自动记录施灌时间、区域、流量。种植户通过电脑、手机远程操控水肥一体化设备，提高生产效率、降低生产成本。同时将水肥系统接入信息化监测平台，方便责任单位进行项目运营反馈评估。</w:t>
      </w:r>
    </w:p>
    <w:p>
      <w:pPr>
        <w:pStyle w:val="2"/>
        <w:numPr>
          <w:ilvl w:val="0"/>
          <w:numId w:val="0"/>
        </w:numPr>
        <w:ind w:leftChars="0"/>
        <w:rPr>
          <w:rFonts w:hint="eastAsia" w:ascii="Times New Roman" w:hAnsi="Times New Roman" w:eastAsia="黑体" w:cs="黑体"/>
          <w:b w:val="0"/>
          <w:bCs/>
          <w:color w:val="auto"/>
          <w:sz w:val="32"/>
          <w:szCs w:val="32"/>
          <w:lang w:val="en-US" w:eastAsia="zh-CN"/>
        </w:rPr>
      </w:pPr>
      <w:bookmarkStart w:id="87" w:name="_Toc115363280"/>
      <w:bookmarkStart w:id="88" w:name="_Toc115338422"/>
      <w:bookmarkStart w:id="89" w:name="_Toc115382455"/>
      <w:bookmarkStart w:id="90" w:name="_Toc117520761"/>
      <w:bookmarkStart w:id="91" w:name="_Toc8759161"/>
      <w:r>
        <w:rPr>
          <w:rFonts w:hint="eastAsia" w:ascii="Times New Roman" w:hAnsi="Times New Roman" w:eastAsia="黑体" w:cs="黑体"/>
          <w:b w:val="0"/>
          <w:bCs/>
          <w:color w:val="auto"/>
          <w:sz w:val="32"/>
          <w:szCs w:val="32"/>
          <w:lang w:val="en-US" w:eastAsia="zh-CN"/>
        </w:rPr>
        <w:t>5 建设内容</w:t>
      </w:r>
      <w:bookmarkEnd w:id="87"/>
      <w:bookmarkEnd w:id="88"/>
      <w:bookmarkEnd w:id="89"/>
      <w:bookmarkEnd w:id="90"/>
      <w:bookmarkEnd w:id="91"/>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畜禽粪污资源化利用水肥一体化项目建设的主要内容一般包括水源工程、灌溉首部系统、给水管网、滴灌系统、喷灌系统，其工艺流程如下图所示。</w:t>
      </w:r>
    </w:p>
    <w:p>
      <w:pPr>
        <w:ind w:firstLine="420" w:firstLineChars="200"/>
        <w:rPr>
          <w:rFonts w:ascii="Times New Roman" w:hAnsi="Times New Roman"/>
          <w:color w:val="auto"/>
        </w:rPr>
      </w:pPr>
      <w:r>
        <w:rPr>
          <w:rFonts w:ascii="Times New Roman" w:hAnsi="Times New Roman"/>
          <w:color w:val="auto"/>
        </w:rPr>
        <w:drawing>
          <wp:inline distT="0" distB="0" distL="114300" distR="114300">
            <wp:extent cx="4800600" cy="4248150"/>
            <wp:effectExtent l="0" t="0" r="0" b="381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3"/>
                    <a:stretch>
                      <a:fillRect/>
                    </a:stretch>
                  </pic:blipFill>
                  <pic:spPr>
                    <a:xfrm>
                      <a:off x="0" y="0"/>
                      <a:ext cx="4800600" cy="4248150"/>
                    </a:xfrm>
                    <a:prstGeom prst="rect">
                      <a:avLst/>
                    </a:prstGeom>
                    <a:noFill/>
                    <a:ln>
                      <a:noFill/>
                    </a:ln>
                  </pic:spPr>
                </pic:pic>
              </a:graphicData>
            </a:graphic>
          </wp:inline>
        </w:drawing>
      </w:r>
    </w:p>
    <w:p>
      <w:pPr>
        <w:pStyle w:val="20"/>
        <w:rPr>
          <w:rFonts w:hint="eastAsia" w:ascii="Times New Roman" w:hAnsi="Times New Roman"/>
          <w:color w:val="auto"/>
        </w:rPr>
      </w:pPr>
      <w:r>
        <w:rPr>
          <w:rFonts w:hint="eastAsia" w:ascii="Times New Roman" w:hAnsi="Times New Roman"/>
          <w:color w:val="auto"/>
        </w:rPr>
        <w:t>图1 水肥一体化系统工艺流程图</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92" w:name="_Toc117520762"/>
      <w:r>
        <w:rPr>
          <w:rFonts w:hint="eastAsia" w:ascii="Times New Roman" w:hAnsi="Times New Roman" w:eastAsia="楷体" w:cs="楷体"/>
          <w:color w:val="auto"/>
          <w:sz w:val="32"/>
          <w:szCs w:val="32"/>
          <w:lang w:val="en-US" w:eastAsia="zh-CN"/>
        </w:rPr>
        <w:t>5.1 水源工程</w:t>
      </w:r>
      <w:bookmarkEnd w:id="92"/>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水源工程主要实现从水源地（水井、水库或河流）自动抽取灌溉用水到蓄水池，从河道或渠道取水时，取水口处应设置拦污栅。为了保证更好灌溉施肥效果，蓄水池一般设计为两部分：沉淀池和清水池，从水源地抽取的水先进入沉淀池，经过滤墙再进入到清水池，这样能保证灌溉施肥用水的质量，并能提高设备的使用寿命。水源工程的设计示意图如下：</w:t>
      </w:r>
    </w:p>
    <w:p>
      <w:pPr>
        <w:pStyle w:val="20"/>
        <w:rPr>
          <w:rFonts w:hint="eastAsia" w:ascii="Times New Roman" w:hAnsi="Times New Roman"/>
          <w:color w:val="auto"/>
        </w:rPr>
      </w:pPr>
      <w:r>
        <w:rPr>
          <w:rFonts w:ascii="Times New Roman" w:hAnsi="Times New Roman"/>
          <w:color w:val="auto"/>
        </w:rPr>
        <w:drawing>
          <wp:inline distT="0" distB="0" distL="114300" distR="114300">
            <wp:extent cx="5270500" cy="2979420"/>
            <wp:effectExtent l="0" t="0" r="2540" b="762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24"/>
                    <a:stretch>
                      <a:fillRect/>
                    </a:stretch>
                  </pic:blipFill>
                  <pic:spPr>
                    <a:xfrm>
                      <a:off x="0" y="0"/>
                      <a:ext cx="5270500" cy="2979420"/>
                    </a:xfrm>
                    <a:prstGeom prst="rect">
                      <a:avLst/>
                    </a:prstGeom>
                    <a:noFill/>
                    <a:ln>
                      <a:noFill/>
                    </a:ln>
                  </pic:spPr>
                </pic:pic>
              </a:graphicData>
            </a:graphic>
          </wp:inline>
        </w:drawing>
      </w:r>
      <w:r>
        <w:rPr>
          <w:rFonts w:hint="eastAsia" w:ascii="Times New Roman" w:hAnsi="Times New Roman"/>
          <w:color w:val="auto"/>
        </w:rPr>
        <w:t>图</w:t>
      </w:r>
      <w:r>
        <w:rPr>
          <w:rFonts w:ascii="Times New Roman" w:hAnsi="Times New Roman"/>
          <w:color w:val="auto"/>
        </w:rPr>
        <w:t>2</w:t>
      </w:r>
      <w:r>
        <w:rPr>
          <w:rFonts w:hint="eastAsia" w:ascii="Times New Roman" w:hAnsi="Times New Roman"/>
          <w:color w:val="auto"/>
        </w:rPr>
        <w:t xml:space="preserve"> 水源工程设计示意图</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93" w:name="_Toc115382457"/>
      <w:bookmarkStart w:id="94" w:name="_Toc117520763"/>
      <w:bookmarkStart w:id="95" w:name="_Toc115363282"/>
      <w:bookmarkStart w:id="96" w:name="_Toc8759163"/>
      <w:bookmarkStart w:id="97" w:name="_Toc115338424"/>
      <w:r>
        <w:rPr>
          <w:rFonts w:hint="eastAsia" w:ascii="Times New Roman" w:hAnsi="Times New Roman" w:eastAsia="楷体" w:cs="楷体"/>
          <w:color w:val="auto"/>
          <w:sz w:val="32"/>
          <w:szCs w:val="32"/>
          <w:lang w:val="en-US" w:eastAsia="zh-CN"/>
        </w:rPr>
        <w:t>5.2  灌溉首部系统</w:t>
      </w:r>
      <w:bookmarkEnd w:id="93"/>
      <w:bookmarkEnd w:id="94"/>
      <w:bookmarkEnd w:id="95"/>
      <w:bookmarkEnd w:id="96"/>
      <w:bookmarkEnd w:id="97"/>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灌溉首部是灌溉施肥的重要组成部分，主要的功能就是为下游灌溉系统提供恒定压力的水源，配置恒定比例的肥水，一般由增压水泵、变频控制器、压力传感器、多级反冲洗过滤系统（包括叠式过滤器等）、流量计、压力表、水肥一体设备等组成，灌溉首部系统设计示意图如下：</w:t>
      </w:r>
    </w:p>
    <w:p>
      <w:pPr>
        <w:ind w:right="320"/>
        <w:rPr>
          <w:rFonts w:ascii="Times New Roman" w:hAnsi="Times New Roman"/>
          <w:color w:val="auto"/>
        </w:rPr>
      </w:pPr>
      <w:r>
        <w:rPr>
          <w:rFonts w:ascii="Times New Roman" w:hAnsi="Times New Roman"/>
          <w:color w:val="auto"/>
        </w:rPr>
        <w:drawing>
          <wp:inline distT="0" distB="0" distL="114300" distR="114300">
            <wp:extent cx="5271135" cy="3630930"/>
            <wp:effectExtent l="0" t="0" r="1905" b="11430"/>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25"/>
                    <a:stretch>
                      <a:fillRect/>
                    </a:stretch>
                  </pic:blipFill>
                  <pic:spPr>
                    <a:xfrm>
                      <a:off x="0" y="0"/>
                      <a:ext cx="5271135" cy="3630930"/>
                    </a:xfrm>
                    <a:prstGeom prst="rect">
                      <a:avLst/>
                    </a:prstGeom>
                    <a:noFill/>
                    <a:ln>
                      <a:noFill/>
                    </a:ln>
                  </pic:spPr>
                </pic:pic>
              </a:graphicData>
            </a:graphic>
          </wp:inline>
        </w:drawing>
      </w:r>
    </w:p>
    <w:p>
      <w:pPr>
        <w:pStyle w:val="20"/>
        <w:rPr>
          <w:rFonts w:hint="eastAsia" w:ascii="Times New Roman" w:hAnsi="Times New Roman"/>
          <w:color w:val="auto"/>
        </w:rPr>
      </w:pPr>
      <w:r>
        <w:rPr>
          <w:rFonts w:hint="eastAsia" w:ascii="Times New Roman" w:hAnsi="Times New Roman"/>
          <w:color w:val="auto"/>
        </w:rPr>
        <w:t>图</w:t>
      </w:r>
      <w:r>
        <w:rPr>
          <w:rFonts w:ascii="Times New Roman" w:hAnsi="Times New Roman"/>
          <w:color w:val="auto"/>
        </w:rPr>
        <w:t>3</w:t>
      </w:r>
      <w:r>
        <w:rPr>
          <w:rFonts w:hint="eastAsia" w:ascii="Times New Roman" w:hAnsi="Times New Roman"/>
          <w:color w:val="auto"/>
        </w:rPr>
        <w:t xml:space="preserve"> 灌溉首部系统设计示意图</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变频柜用于控制水泵转速，保证管路水压稳定在安全范围。</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反冲洗过滤系统用于过滤水中的小颗粒，藻类等杂质，防止系统下游灌水器堵塞。</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流量计、EC/pH等传感器用于计量和监测水肥用量，水肥营养参数。</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水肥一体设备用于控制调配肥液和水，使得混合后的水肥达到灌溉要求。</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智能水肥一体设备，可采用泵注入法，由增压泵把母液注入管道混合，也可采用比例注肥泵，通过调整水肥比例来控制液态有机肥的吸入量。用户可手动控制灌溉施肥，亦可通过定时控制灌溉施肥。智能水肥一体设备需要配合EC电导率使用，保证液态有机肥和水混合后在合适的电导率范围内。</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首部系统需实现远程控制，安装相应物联网设备，采集气象、墒情等数据，为灌溉提供参考，并接入信息化监测平台，方便责任单位进行项目运营反馈评估。</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98" w:name="_Toc115363283"/>
      <w:bookmarkStart w:id="99" w:name="_Toc115382458"/>
      <w:bookmarkStart w:id="100" w:name="_Toc117520764"/>
      <w:bookmarkStart w:id="101" w:name="_Toc8759168"/>
      <w:bookmarkStart w:id="102" w:name="_Toc115338429"/>
      <w:r>
        <w:rPr>
          <w:rFonts w:hint="eastAsia" w:ascii="Times New Roman" w:hAnsi="Times New Roman" w:eastAsia="楷体" w:cs="楷体"/>
          <w:color w:val="auto"/>
          <w:sz w:val="32"/>
          <w:szCs w:val="32"/>
          <w:lang w:val="en-US" w:eastAsia="zh-CN"/>
        </w:rPr>
        <w:t>5.3  给水管网</w:t>
      </w:r>
      <w:bookmarkEnd w:id="98"/>
      <w:bookmarkEnd w:id="99"/>
      <w:bookmarkEnd w:id="100"/>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给水管网是水肥的传送管道，主要分为总干管、分干管、总支管、分支管等敷设。给水管网要进行合理的设计，首先需要对种植地块轮灌区进行合理划分，合理的划分是，将大面积地块按不多于200亩划分成多个种植区，每个种植区配置一个蓄水池、一个首部和一套施肥系统。每个种植区视南雄市所规划作物的需水量情况，一般按30~60立方米/小时的用水量划分为多个轮灌区。给水管也要根据地势和灌区划分情况进行选型，一般情况可以选择管径Φ110作为首部供水管，选用Φ90mm的PVC水管做总干管，Φ63PVC水管当分干管，小于Φ50PVC水管做支管。以下提供给水管网设计示意图。</w:t>
      </w:r>
    </w:p>
    <w:p>
      <w:pPr>
        <w:ind w:right="320"/>
        <w:rPr>
          <w:rFonts w:ascii="Times New Roman" w:hAnsi="Times New Roman"/>
          <w:color w:val="auto"/>
        </w:rPr>
      </w:pPr>
      <w:r>
        <w:rPr>
          <w:rFonts w:ascii="Times New Roman" w:hAnsi="Times New Roman"/>
          <w:color w:val="auto"/>
        </w:rPr>
        <w:drawing>
          <wp:inline distT="0" distB="0" distL="114300" distR="114300">
            <wp:extent cx="5270500" cy="2779395"/>
            <wp:effectExtent l="0" t="0" r="2540" b="9525"/>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26"/>
                    <a:stretch>
                      <a:fillRect/>
                    </a:stretch>
                  </pic:blipFill>
                  <pic:spPr>
                    <a:xfrm>
                      <a:off x="0" y="0"/>
                      <a:ext cx="5270500" cy="2779395"/>
                    </a:xfrm>
                    <a:prstGeom prst="rect">
                      <a:avLst/>
                    </a:prstGeom>
                    <a:noFill/>
                    <a:ln>
                      <a:noFill/>
                    </a:ln>
                  </pic:spPr>
                </pic:pic>
              </a:graphicData>
            </a:graphic>
          </wp:inline>
        </w:drawing>
      </w:r>
    </w:p>
    <w:p>
      <w:pPr>
        <w:pStyle w:val="20"/>
        <w:rPr>
          <w:rFonts w:ascii="Times New Roman" w:hAnsi="Times New Roman"/>
          <w:color w:val="auto"/>
        </w:rPr>
      </w:pPr>
      <w:r>
        <w:rPr>
          <w:rFonts w:hint="eastAsia" w:ascii="Times New Roman" w:hAnsi="Times New Roman"/>
          <w:color w:val="auto"/>
        </w:rPr>
        <w:t>图</w:t>
      </w:r>
      <w:r>
        <w:rPr>
          <w:rFonts w:ascii="Times New Roman" w:hAnsi="Times New Roman"/>
          <w:color w:val="auto"/>
        </w:rPr>
        <w:t>4</w:t>
      </w:r>
      <w:r>
        <w:rPr>
          <w:rFonts w:hint="eastAsia" w:ascii="Times New Roman" w:hAnsi="Times New Roman"/>
          <w:color w:val="auto"/>
        </w:rPr>
        <w:t>给水管网设计示意图</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103" w:name="_Toc117520765"/>
      <w:bookmarkStart w:id="104" w:name="_Toc8759167"/>
      <w:bookmarkStart w:id="105" w:name="_Toc115363284"/>
      <w:bookmarkStart w:id="106" w:name="_Toc115382459"/>
      <w:r>
        <w:rPr>
          <w:rFonts w:hint="eastAsia" w:ascii="Times New Roman" w:hAnsi="Times New Roman" w:eastAsia="楷体" w:cs="楷体"/>
          <w:color w:val="auto"/>
          <w:sz w:val="32"/>
          <w:szCs w:val="32"/>
          <w:lang w:val="en-US" w:eastAsia="zh-CN"/>
        </w:rPr>
        <w:t>5.4  滴灌系统</w:t>
      </w:r>
      <w:bookmarkEnd w:id="103"/>
      <w:bookmarkEnd w:id="104"/>
      <w:bookmarkEnd w:id="105"/>
      <w:bookmarkEnd w:id="106"/>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滴灌系统要根据不同作物及种植方式选用不同类型的滴灌设备，一般情况是大规模平地机械种植的经济作物选用一次性滴灌带，如根和根茎类入药的药材等；多季植的株型密集性作物选用质量较好带压力补偿的滴灌管（寿命在3年以上的）；果树种植一般选用PE管+压力补偿式滴头（或毛细滴管）模式的滴灌系统，如三华李果场、柑橘类、嘉宝果等。</w:t>
      </w:r>
    </w:p>
    <w:p>
      <w:pPr>
        <w:ind w:right="320"/>
        <w:rPr>
          <w:rFonts w:hint="eastAsia" w:ascii="Times New Roman" w:hAnsi="Times New Roman"/>
          <w:color w:val="auto"/>
        </w:rPr>
      </w:pPr>
      <w:r>
        <w:rPr>
          <w:rFonts w:ascii="Times New Roman" w:hAnsi="Times New Roman"/>
          <w:color w:val="auto"/>
        </w:rPr>
        <mc:AlternateContent>
          <mc:Choice Requires="wpg">
            <w:drawing>
              <wp:inline distT="0" distB="0" distL="114300" distR="114300">
                <wp:extent cx="5489575" cy="3022600"/>
                <wp:effectExtent l="0" t="0" r="0" b="0"/>
                <wp:docPr id="13" name="组合 13"/>
                <wp:cNvGraphicFramePr/>
                <a:graphic xmlns:a="http://schemas.openxmlformats.org/drawingml/2006/main">
                  <a:graphicData uri="http://schemas.microsoft.com/office/word/2010/wordprocessingGroup">
                    <wpg:wgp>
                      <wpg:cNvGrpSpPr>
                        <a:grpSpLocks noRot="1"/>
                      </wpg:cNvGrpSpPr>
                      <wpg:grpSpPr>
                        <a:xfrm>
                          <a:off x="0" y="0"/>
                          <a:ext cx="5489641" cy="3022418"/>
                          <a:chOff x="395288" y="268288"/>
                          <a:chExt cx="8749164" cy="4633650"/>
                        </a:xfrm>
                        <a:effectLst/>
                      </wpg:grpSpPr>
                      <pic:pic xmlns:pic="http://schemas.openxmlformats.org/drawingml/2006/picture">
                        <pic:nvPicPr>
                          <pic:cNvPr id="14" name="Picture 2" descr="https://ss1.bdstatic.com/70cFuXSh_Q1YnxGkpoWK1HF6hhy/it/u=1818027139,808308676&amp;fm=27&amp;gp=0.jpg"/>
                          <pic:cNvPicPr>
                            <a:picLocks noChangeAspect="1" noChangeArrowheads="1"/>
                          </pic:cNvPicPr>
                        </pic:nvPicPr>
                        <pic:blipFill>
                          <a:blip r:embed="rId27"/>
                          <a:srcRect/>
                          <a:stretch>
                            <a:fillRect/>
                          </a:stretch>
                        </pic:blipFill>
                        <pic:spPr>
                          <a:xfrm>
                            <a:off x="395288" y="700088"/>
                            <a:ext cx="2357437" cy="1768475"/>
                          </a:xfrm>
                          <a:prstGeom prst="rect">
                            <a:avLst/>
                          </a:prstGeom>
                          <a:noFill/>
                          <a:ln w="9525">
                            <a:noFill/>
                            <a:miter lim="800000"/>
                            <a:headEnd/>
                            <a:tailEnd/>
                          </a:ln>
                          <a:effectLst/>
                        </pic:spPr>
                      </pic:pic>
                      <pic:pic xmlns:pic="http://schemas.openxmlformats.org/drawingml/2006/picture">
                        <pic:nvPicPr>
                          <pic:cNvPr id="15" name="Picture 6" descr="https://timgsa.baidu.com/timg?image&amp;quality=80&amp;size=b9999_10000&amp;sec=1505594923806&amp;di=8f053d3dcb2f31d6fbfbc7aa1607702f&amp;imgtype=0&amp;src=http%3A%2F%2Fimage6.huangye88.com%2F2014%2F11%2F18%2Fb76b5dc46eb08c29.jpg"/>
                          <pic:cNvPicPr>
                            <a:picLocks noChangeAspect="1" noChangeArrowheads="1"/>
                          </pic:cNvPicPr>
                        </pic:nvPicPr>
                        <pic:blipFill>
                          <a:blip r:embed="rId28"/>
                          <a:srcRect/>
                          <a:stretch>
                            <a:fillRect/>
                          </a:stretch>
                        </pic:blipFill>
                        <pic:spPr>
                          <a:xfrm>
                            <a:off x="611188" y="3292475"/>
                            <a:ext cx="2373312" cy="1160463"/>
                          </a:xfrm>
                          <a:prstGeom prst="rect">
                            <a:avLst/>
                          </a:prstGeom>
                          <a:noFill/>
                          <a:ln w="9525">
                            <a:noFill/>
                            <a:miter lim="800000"/>
                            <a:headEnd/>
                            <a:tailEnd/>
                          </a:ln>
                          <a:effectLst/>
                        </pic:spPr>
                      </pic:pic>
                      <wps:wsp>
                        <wps:cNvPr id="16" name="TextBox 8"/>
                        <wps:cNvSpPr txBox="1">
                          <a:spLocks noChangeArrowheads="1"/>
                        </wps:cNvSpPr>
                        <wps:spPr bwMode="auto">
                          <a:xfrm>
                            <a:off x="827089" y="2571750"/>
                            <a:ext cx="2089856" cy="458525"/>
                          </a:xfrm>
                          <a:prstGeom prst="rect">
                            <a:avLst/>
                          </a:prstGeom>
                          <a:noFill/>
                          <a:ln w="9525">
                            <a:noFill/>
                            <a:miter lim="800000"/>
                          </a:ln>
                          <a:effectLst/>
                        </wps:spPr>
                        <wps:txbx>
                          <w:txbxContent>
                            <w:p>
                              <w:pPr>
                                <w:pStyle w:val="12"/>
                                <w:spacing w:before="0" w:beforeAutospacing="0" w:after="0" w:afterAutospacing="0"/>
                                <w:textAlignment w:val="baseline"/>
                              </w:pPr>
                              <w:r>
                                <w:rPr>
                                  <w:rFonts w:hint="eastAsia" w:ascii="Arial" w:cs="Times New Roman"/>
                                  <w:kern w:val="24"/>
                                </w:rPr>
                                <w:t>一、普通滴灌带</w:t>
                              </w:r>
                            </w:p>
                          </w:txbxContent>
                        </wps:txbx>
                        <wps:bodyPr>
                          <a:spAutoFit/>
                        </wps:bodyPr>
                      </wps:wsp>
                      <wps:wsp>
                        <wps:cNvPr id="17" name="TextBox 9"/>
                        <wps:cNvSpPr txBox="1">
                          <a:spLocks noChangeArrowheads="1"/>
                        </wps:cNvSpPr>
                        <wps:spPr bwMode="auto">
                          <a:xfrm>
                            <a:off x="684212" y="4443413"/>
                            <a:ext cx="2880257" cy="458525"/>
                          </a:xfrm>
                          <a:prstGeom prst="rect">
                            <a:avLst/>
                          </a:prstGeom>
                          <a:noFill/>
                          <a:ln w="9525">
                            <a:noFill/>
                            <a:miter lim="800000"/>
                          </a:ln>
                          <a:effectLst/>
                        </wps:spPr>
                        <wps:txbx>
                          <w:txbxContent>
                            <w:p>
                              <w:pPr>
                                <w:pStyle w:val="12"/>
                                <w:spacing w:before="0" w:beforeAutospacing="0" w:after="0" w:afterAutospacing="0"/>
                                <w:textAlignment w:val="baseline"/>
                              </w:pPr>
                              <w:r>
                                <w:rPr>
                                  <w:rFonts w:hint="eastAsia" w:ascii="Arial" w:cs="Times New Roman"/>
                                  <w:kern w:val="24"/>
                                </w:rPr>
                                <w:t>二、压力补偿式滴灌管</w:t>
                              </w:r>
                            </w:p>
                          </w:txbxContent>
                        </wps:txbx>
                        <wps:bodyPr>
                          <a:spAutoFit/>
                        </wps:bodyPr>
                      </wps:wsp>
                      <wps:wsp>
                        <wps:cNvPr id="18" name="矩形 9"/>
                        <wps:cNvSpPr>
                          <a:spLocks noChangeArrowheads="1"/>
                        </wps:cNvSpPr>
                        <wps:spPr bwMode="auto">
                          <a:xfrm>
                            <a:off x="3203574" y="4083812"/>
                            <a:ext cx="2377275" cy="762216"/>
                          </a:xfrm>
                          <a:prstGeom prst="rect">
                            <a:avLst/>
                          </a:prstGeom>
                          <a:noFill/>
                          <a:ln w="9525">
                            <a:noFill/>
                            <a:miter lim="800000"/>
                          </a:ln>
                          <a:effectLst/>
                        </wps:spPr>
                        <wps:txbx>
                          <w:txbxContent>
                            <w:p>
                              <w:pPr>
                                <w:pStyle w:val="12"/>
                                <w:spacing w:before="0" w:beforeAutospacing="0" w:after="0" w:afterAutospacing="0"/>
                                <w:ind w:firstLine="480"/>
                                <w:textAlignment w:val="baseline"/>
                              </w:pPr>
                              <w:r>
                                <w:rPr>
                                  <w:rFonts w:hint="eastAsia" w:ascii="Arial" w:cs="Times New Roman"/>
                                  <w:color w:val="000000"/>
                                  <w:kern w:val="24"/>
                                </w:rPr>
                                <w:t>滴头间距</w:t>
                              </w:r>
                              <w:r>
                                <w:rPr>
                                  <w:rFonts w:ascii="Arial" w:hAnsi="Arial" w:cs="Times New Roman"/>
                                  <w:color w:val="000000"/>
                                  <w:kern w:val="24"/>
                                </w:rPr>
                                <w:t>16cm</w:t>
                              </w:r>
                              <w:r>
                                <w:rPr>
                                  <w:rFonts w:hint="eastAsia" w:ascii="Arial" w:cs="Times New Roman"/>
                                  <w:color w:val="000000"/>
                                  <w:kern w:val="24"/>
                                </w:rPr>
                                <w:t>～</w:t>
                              </w:r>
                              <w:r>
                                <w:rPr>
                                  <w:rFonts w:ascii="Arial" w:hAnsi="Arial" w:cs="Times New Roman"/>
                                  <w:color w:val="000000"/>
                                  <w:kern w:val="24"/>
                                </w:rPr>
                                <w:t>40cm</w:t>
                              </w:r>
                            </w:p>
                          </w:txbxContent>
                        </wps:txbx>
                        <wps:bodyPr>
                          <a:spAutoFit/>
                        </wps:bodyPr>
                      </wps:wsp>
                      <wps:wsp>
                        <wps:cNvPr id="19" name="圆角矩形标注 10"/>
                        <wps:cNvSpPr/>
                        <wps:spPr bwMode="auto">
                          <a:xfrm>
                            <a:off x="3419475" y="771525"/>
                            <a:ext cx="1368425" cy="1008063"/>
                          </a:xfrm>
                          <a:prstGeom prst="wedgeRoundRectCallout">
                            <a:avLst>
                              <a:gd name="adj1" fmla="val -163343"/>
                              <a:gd name="adj2" fmla="val 104829"/>
                              <a:gd name="adj3" fmla="val 16667"/>
                            </a:avLst>
                          </a:prstGeom>
                          <a:solidFill>
                            <a:sysClr val="window" lastClr="FFFFFF"/>
                          </a:solidFill>
                          <a:ln w="12700" cap="flat" cmpd="sng" algn="ctr">
                            <a:solidFill>
                              <a:srgbClr val="5B9BD5"/>
                            </a:solidFill>
                            <a:prstDash val="solid"/>
                            <a:miter lim="800000"/>
                            <a:headEnd type="none" w="med" len="med"/>
                            <a:tailEnd type="none" w="med" len="med"/>
                          </a:ln>
                          <a:effectLst/>
                        </wps:spPr>
                        <wps:bodyPr/>
                      </wps:wsp>
                      <pic:pic xmlns:pic="http://schemas.openxmlformats.org/drawingml/2006/picture">
                        <pic:nvPicPr>
                          <pic:cNvPr id="20" name="Picture 4" descr="https://ss3.bdstatic.com/70cFv8Sh_Q1YnxGkpoWK1HF6hhy/it/u=2322882508,2010629091&amp;fm=27&amp;gp=0.jpg"/>
                          <pic:cNvPicPr>
                            <a:picLocks noChangeAspect="1" noChangeArrowheads="1"/>
                          </pic:cNvPicPr>
                        </pic:nvPicPr>
                        <pic:blipFill>
                          <a:blip r:embed="rId29" cstate="print"/>
                          <a:srcRect/>
                          <a:stretch>
                            <a:fillRect/>
                          </a:stretch>
                        </pic:blipFill>
                        <pic:spPr>
                          <a:xfrm>
                            <a:off x="3491880" y="771550"/>
                            <a:ext cx="1296144" cy="936104"/>
                          </a:xfrm>
                          <a:prstGeom prst="rect">
                            <a:avLst/>
                          </a:prstGeom>
                          <a:noFill/>
                          <a:ln>
                            <a:noFill/>
                          </a:ln>
                          <a:effectLst>
                            <a:softEdge rad="112500"/>
                          </a:effectLst>
                        </pic:spPr>
                      </pic:pic>
                      <wps:wsp>
                        <wps:cNvPr id="21" name="圆角矩形标注 12"/>
                        <wps:cNvSpPr/>
                        <wps:spPr bwMode="auto">
                          <a:xfrm>
                            <a:off x="3203575" y="2643188"/>
                            <a:ext cx="1655763" cy="1368425"/>
                          </a:xfrm>
                          <a:prstGeom prst="wedgeRoundRectCallout">
                            <a:avLst>
                              <a:gd name="adj1" fmla="val -127458"/>
                              <a:gd name="adj2" fmla="val 50724"/>
                              <a:gd name="adj3" fmla="val 16667"/>
                            </a:avLst>
                          </a:prstGeom>
                          <a:solidFill>
                            <a:sysClr val="window" lastClr="FFFFFF"/>
                          </a:solidFill>
                          <a:ln w="12700" cap="flat" cmpd="sng" algn="ctr">
                            <a:solidFill>
                              <a:srgbClr val="5B9BD5"/>
                            </a:solidFill>
                            <a:prstDash val="solid"/>
                            <a:miter lim="800000"/>
                            <a:headEnd type="none" w="med" len="med"/>
                            <a:tailEnd type="none" w="med" len="med"/>
                          </a:ln>
                          <a:effectLst/>
                        </wps:spPr>
                        <wps:bodyPr/>
                      </wps:wsp>
                      <pic:pic xmlns:pic="http://schemas.openxmlformats.org/drawingml/2006/picture">
                        <pic:nvPicPr>
                          <pic:cNvPr id="22" name="Picture 13"/>
                          <pic:cNvPicPr>
                            <a:picLocks noChangeAspect="1" noChangeArrowheads="1"/>
                          </pic:cNvPicPr>
                        </pic:nvPicPr>
                        <pic:blipFill>
                          <a:blip r:embed="rId30" cstate="print"/>
                          <a:srcRect/>
                          <a:stretch>
                            <a:fillRect/>
                          </a:stretch>
                        </pic:blipFill>
                        <pic:spPr>
                          <a:xfrm>
                            <a:off x="3261602" y="2715766"/>
                            <a:ext cx="1526422" cy="1152128"/>
                          </a:xfrm>
                          <a:prstGeom prst="rect">
                            <a:avLst/>
                          </a:prstGeom>
                          <a:noFill/>
                          <a:ln>
                            <a:noFill/>
                          </a:ln>
                          <a:effectLst>
                            <a:softEdge rad="112500"/>
                          </a:effectLst>
                        </pic:spPr>
                      </pic:pic>
                      <pic:pic xmlns:pic="http://schemas.openxmlformats.org/drawingml/2006/picture">
                        <pic:nvPicPr>
                          <pic:cNvPr id="23" name="Picture 6"/>
                          <pic:cNvPicPr>
                            <a:picLocks noChangeAspect="1" noChangeArrowheads="1"/>
                          </pic:cNvPicPr>
                        </pic:nvPicPr>
                        <pic:blipFill>
                          <a:blip r:embed="rId31"/>
                          <a:srcRect/>
                          <a:stretch>
                            <a:fillRect/>
                          </a:stretch>
                        </pic:blipFill>
                        <pic:spPr>
                          <a:xfrm>
                            <a:off x="6875463" y="1851025"/>
                            <a:ext cx="1928812" cy="687388"/>
                          </a:xfrm>
                          <a:prstGeom prst="rect">
                            <a:avLst/>
                          </a:prstGeom>
                          <a:noFill/>
                          <a:ln w="9525">
                            <a:noFill/>
                            <a:miter lim="800000"/>
                            <a:headEnd/>
                            <a:tailEnd/>
                          </a:ln>
                          <a:effectLst/>
                        </pic:spPr>
                      </pic:pic>
                      <wps:wsp>
                        <wps:cNvPr id="24" name="矩形 15"/>
                        <wps:cNvSpPr>
                          <a:spLocks noChangeArrowheads="1"/>
                        </wps:cNvSpPr>
                        <wps:spPr bwMode="auto">
                          <a:xfrm>
                            <a:off x="3203574" y="1769737"/>
                            <a:ext cx="2377275" cy="762216"/>
                          </a:xfrm>
                          <a:prstGeom prst="rect">
                            <a:avLst/>
                          </a:prstGeom>
                          <a:noFill/>
                          <a:ln w="9525">
                            <a:noFill/>
                            <a:miter lim="800000"/>
                          </a:ln>
                          <a:effectLst/>
                        </wps:spPr>
                        <wps:txbx>
                          <w:txbxContent>
                            <w:p>
                              <w:pPr>
                                <w:pStyle w:val="12"/>
                                <w:spacing w:before="0" w:beforeAutospacing="0" w:after="0" w:afterAutospacing="0"/>
                                <w:ind w:firstLine="480"/>
                                <w:textAlignment w:val="baseline"/>
                              </w:pPr>
                              <w:r>
                                <w:rPr>
                                  <w:rFonts w:hint="eastAsia" w:ascii="Arial" w:cs="Times New Roman"/>
                                  <w:color w:val="000000"/>
                                  <w:kern w:val="24"/>
                                </w:rPr>
                                <w:t>滴头间距</w:t>
                              </w:r>
                              <w:r>
                                <w:rPr>
                                  <w:rFonts w:ascii="Arial" w:hAnsi="Arial" w:cs="Times New Roman"/>
                                  <w:color w:val="000000"/>
                                  <w:kern w:val="24"/>
                                </w:rPr>
                                <w:t>16cm</w:t>
                              </w:r>
                              <w:r>
                                <w:rPr>
                                  <w:rFonts w:hint="eastAsia" w:ascii="Arial" w:cs="Times New Roman"/>
                                  <w:color w:val="000000"/>
                                  <w:kern w:val="24"/>
                                </w:rPr>
                                <w:t>～</w:t>
                              </w:r>
                              <w:r>
                                <w:rPr>
                                  <w:rFonts w:ascii="Arial" w:hAnsi="Arial" w:cs="Times New Roman"/>
                                  <w:color w:val="000000"/>
                                  <w:kern w:val="24"/>
                                </w:rPr>
                                <w:t>40cm</w:t>
                              </w:r>
                            </w:p>
                          </w:txbxContent>
                        </wps:txbx>
                        <wps:bodyPr>
                          <a:spAutoFit/>
                        </wps:bodyPr>
                      </wps:wsp>
                      <pic:pic xmlns:pic="http://schemas.openxmlformats.org/drawingml/2006/picture">
                        <pic:nvPicPr>
                          <pic:cNvPr id="25" name="Picture 15" descr="https://ss1.bdstatic.com/70cFuXSh_Q1YnxGkpoWK1HF6hhy/it/u=979882013,2538132198&amp;fm=27&amp;gp=0.jpg"/>
                          <pic:cNvPicPr>
                            <a:picLocks noChangeAspect="1" noChangeArrowheads="1"/>
                          </pic:cNvPicPr>
                        </pic:nvPicPr>
                        <pic:blipFill>
                          <a:blip r:embed="rId32"/>
                          <a:srcRect/>
                          <a:stretch>
                            <a:fillRect/>
                          </a:stretch>
                        </pic:blipFill>
                        <pic:spPr>
                          <a:xfrm>
                            <a:off x="7092950" y="268288"/>
                            <a:ext cx="1366838" cy="1096962"/>
                          </a:xfrm>
                          <a:prstGeom prst="rect">
                            <a:avLst/>
                          </a:prstGeom>
                          <a:noFill/>
                          <a:ln w="9525">
                            <a:noFill/>
                            <a:miter lim="800000"/>
                            <a:headEnd/>
                            <a:tailEnd/>
                          </a:ln>
                          <a:effectLst/>
                        </pic:spPr>
                      </pic:pic>
                      <wps:wsp>
                        <wps:cNvPr id="26" name="十字形 17"/>
                        <wps:cNvSpPr>
                          <a:spLocks noChangeArrowheads="1"/>
                        </wps:cNvSpPr>
                        <wps:spPr bwMode="auto">
                          <a:xfrm>
                            <a:off x="7667625" y="1563688"/>
                            <a:ext cx="288925" cy="287337"/>
                          </a:xfrm>
                          <a:prstGeom prst="plus">
                            <a:avLst>
                              <a:gd name="adj" fmla="val 25000"/>
                            </a:avLst>
                          </a:prstGeom>
                          <a:solidFill>
                            <a:srgbClr val="4472C4"/>
                          </a:solidFill>
                          <a:ln w="9525" algn="ctr">
                            <a:solidFill>
                              <a:sysClr val="windowText" lastClr="000000"/>
                            </a:solidFill>
                            <a:round/>
                          </a:ln>
                          <a:effectLst/>
                        </wps:spPr>
                        <wps:bodyPr/>
                      </wps:wsp>
                      <pic:pic xmlns:pic="http://schemas.openxmlformats.org/drawingml/2006/picture">
                        <pic:nvPicPr>
                          <pic:cNvPr id="27" name="Picture 8" descr="https://ss0.bdstatic.com/70cFuHSh_Q1YnxGkpoWK1HF6hhy/it/u=1176680860,3200741878&amp;fm=27&amp;gp=0.jpg"/>
                          <pic:cNvPicPr>
                            <a:picLocks noChangeAspect="1" noChangeArrowheads="1"/>
                          </pic:cNvPicPr>
                        </pic:nvPicPr>
                        <pic:blipFill>
                          <a:blip r:embed="rId33"/>
                          <a:srcRect/>
                          <a:stretch>
                            <a:fillRect/>
                          </a:stretch>
                        </pic:blipFill>
                        <pic:spPr>
                          <a:xfrm>
                            <a:off x="6875463" y="2932113"/>
                            <a:ext cx="2071687" cy="1268412"/>
                          </a:xfrm>
                          <a:prstGeom prst="rect">
                            <a:avLst/>
                          </a:prstGeom>
                          <a:noFill/>
                          <a:ln w="9525">
                            <a:noFill/>
                            <a:miter lim="800000"/>
                            <a:headEnd/>
                            <a:tailEnd/>
                          </a:ln>
                          <a:effectLst/>
                        </pic:spPr>
                      </pic:pic>
                      <wps:wsp>
                        <wps:cNvPr id="28" name="TextBox 9"/>
                        <wps:cNvSpPr txBox="1">
                          <a:spLocks noChangeArrowheads="1"/>
                        </wps:cNvSpPr>
                        <wps:spPr bwMode="auto">
                          <a:xfrm>
                            <a:off x="6551613" y="4083812"/>
                            <a:ext cx="2592839" cy="762216"/>
                          </a:xfrm>
                          <a:prstGeom prst="rect">
                            <a:avLst/>
                          </a:prstGeom>
                          <a:noFill/>
                          <a:ln w="9525">
                            <a:noFill/>
                            <a:miter lim="800000"/>
                          </a:ln>
                          <a:effectLst/>
                        </wps:spPr>
                        <wps:txbx>
                          <w:txbxContent>
                            <w:p>
                              <w:pPr>
                                <w:pStyle w:val="12"/>
                                <w:spacing w:before="0" w:beforeAutospacing="0" w:after="0" w:afterAutospacing="0"/>
                                <w:textAlignment w:val="baseline"/>
                              </w:pPr>
                              <w:r>
                                <w:rPr>
                                  <w:rFonts w:hint="eastAsia" w:ascii="Arial" w:cs="Times New Roman"/>
                                  <w:color w:val="000000"/>
                                  <w:kern w:val="24"/>
                                </w:rPr>
                                <w:t>三、</w:t>
                              </w:r>
                              <w:r>
                                <w:rPr>
                                  <w:rFonts w:ascii="Arial" w:hAnsi="Arial" w:cs="Times New Roman"/>
                                  <w:color w:val="000000"/>
                                  <w:kern w:val="24"/>
                                </w:rPr>
                                <w:t>PE</w:t>
                              </w:r>
                              <w:r>
                                <w:rPr>
                                  <w:rFonts w:hint="eastAsia" w:ascii="Arial" w:cs="Times New Roman"/>
                                  <w:color w:val="000000"/>
                                  <w:kern w:val="24"/>
                                </w:rPr>
                                <w:t>管</w:t>
                              </w:r>
                              <w:r>
                                <w:rPr>
                                  <w:rFonts w:ascii="Arial" w:hAnsi="Arial" w:cs="Times New Roman"/>
                                  <w:color w:val="000000"/>
                                  <w:kern w:val="24"/>
                                </w:rPr>
                                <w:t>+</w:t>
                              </w:r>
                              <w:r>
                                <w:rPr>
                                  <w:rFonts w:hint="eastAsia" w:ascii="Arial" w:cs="Times New Roman"/>
                                  <w:color w:val="000000"/>
                                  <w:kern w:val="24"/>
                                </w:rPr>
                                <w:t>压力补偿式滴头</w:t>
                              </w:r>
                            </w:p>
                          </w:txbxContent>
                        </wps:txbx>
                        <wps:bodyPr>
                          <a:spAutoFit/>
                        </wps:bodyPr>
                      </wps:wsp>
                      <wps:wsp>
                        <wps:cNvPr id="29" name="流程图: 合并 20"/>
                        <wps:cNvSpPr>
                          <a:spLocks noChangeArrowheads="1"/>
                        </wps:cNvSpPr>
                        <wps:spPr bwMode="auto">
                          <a:xfrm>
                            <a:off x="7667625" y="2716213"/>
                            <a:ext cx="288925" cy="431800"/>
                          </a:xfrm>
                          <a:prstGeom prst="flowChartMerge">
                            <a:avLst/>
                          </a:prstGeom>
                          <a:solidFill>
                            <a:srgbClr val="4472C4"/>
                          </a:solidFill>
                          <a:ln w="9525" algn="ctr">
                            <a:solidFill>
                              <a:sysClr val="windowText" lastClr="000000"/>
                            </a:solidFill>
                            <a:round/>
                          </a:ln>
                          <a:effectLst/>
                        </wps:spPr>
                        <wps:bodyPr/>
                      </wps:wsp>
                    </wpg:wgp>
                  </a:graphicData>
                </a:graphic>
              </wp:inline>
            </w:drawing>
          </mc:Choice>
          <mc:Fallback>
            <w:pict>
              <v:group id="_x0000_s1026" o:spid="_x0000_s1026" o:spt="203" style="height:238pt;width:432.25pt;" coordorigin="395288,268288" coordsize="8749164,4633650" o:gfxdata="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">
                <o:lock v:ext="edit" rotation="t" aspectratio="f"/>
                <v:shape id="Picture 2" o:spid="_x0000_s1026" o:spt="75" alt="https://ss1.bdstatic.com/70cFuXSh_Q1YnxGkpoWK1HF6hhy/it/u=1818027139,808308676&amp;fm=27&amp;gp=0.jpg" type="#_x0000_t75" style="position:absolute;left:395288;top:700088;height:1768475;width:2357437;" filled="f" o:preferrelative="t" stroked="f" coordsize="21600,21600" o:gfxdata="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5ObAG5AAAA2wAA&#10;AA8AAAAAAAAAAQAgAAAAIgAAAGRycy9kb3ducmV2LnhtbFBLAQIUABQAAAAIAIdO4kAzLwWeOwAA&#10;ADkAAAAQAAAAAAAAAAEAIAAAAAgBAABkcnMvc2hhcGV4bWwueG1sUEsFBgAAAAAGAAYAWwEAALID&#10;AAAAAA==&#10;">
                  <v:fill on="f" focussize="0,0"/>
                  <v:stroke on="f" miterlimit="8" joinstyle="miter"/>
                  <v:imagedata r:id="rId27" o:title=""/>
                  <o:lock v:ext="edit" aspectratio="t"/>
                </v:shape>
                <v:shape id="Picture 6" o:spid="_x0000_s1026" o:spt="75" alt="https://timgsa.baidu.com/timg?image&amp;quality=80&amp;size=b9999_10000&amp;sec=1505594923806&amp;di=8f053d3dcb2f31d6fbfbc7aa1607702f&amp;imgtype=0&amp;src=http%3A%2F%2Fimage6.huangye88.com%2F2014%2F11%2F18%2Fb76b5dc46eb08c29.jpg" type="#_x0000_t75" style="position:absolute;left:611188;top:3292475;height:1160463;width:2373312;" filled="f" o:preferrelative="t" stroked="f" coordsize="21600,21600" o:gfxdata="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c+xZugAAANsA&#10;AAAPAAAAAAAAAAEAIAAAACIAAABkcnMvZG93bnJldi54bWxQSwECFAAUAAAACACHTuJAMy8FnjsA&#10;AAA5AAAAEAAAAAAAAAABACAAAAAJAQAAZHJzL3NoYXBleG1sLnhtbFBLBQYAAAAABgAGAFsBAACz&#10;AwAAAAA=&#10;">
                  <v:fill on="f" focussize="0,0"/>
                  <v:stroke on="f" miterlimit="8" joinstyle="miter"/>
                  <v:imagedata r:id="rId28" o:title=""/>
                  <o:lock v:ext="edit" aspectratio="t"/>
                </v:shape>
                <v:shape id="TextBox 8" o:spid="_x0000_s1026" o:spt="202" type="#_x0000_t202" style="position:absolute;left:827089;top:2571750;height:458525;width:2089856;" filled="f" stroked="f" coordsize="21600,21600" o:gfxdata="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UVCdi5AAAA2wAA&#10;AA8AAAAAAAAAAQAgAAAAIgAAAGRycy9kb3ducmV2LnhtbFBLAQIUABQAAAAIAIdO4kAzLwWeOwAA&#10;ADkAAAAQAAAAAAAAAAEAIAAAAAgBAABkcnMvc2hhcGV4bWwueG1sUEsFBgAAAAAGAAYAWwEAALID&#10;AAAAAA==&#10;">
                  <v:fill on="f" focussize="0,0"/>
                  <v:stroke on="f" miterlimit="8" joinstyle="miter"/>
                  <v:imagedata o:title=""/>
                  <o:lock v:ext="edit" aspectratio="f"/>
                  <v:textbox style="mso-fit-shape-to-text:t;">
                    <w:txbxContent>
                      <w:p>
                        <w:pPr>
                          <w:pStyle w:val="12"/>
                          <w:spacing w:before="0" w:beforeAutospacing="0" w:after="0" w:afterAutospacing="0"/>
                          <w:textAlignment w:val="baseline"/>
                        </w:pPr>
                        <w:r>
                          <w:rPr>
                            <w:rFonts w:hint="eastAsia" w:ascii="Arial" w:cs="Times New Roman"/>
                            <w:kern w:val="24"/>
                          </w:rPr>
                          <w:t>一、普通滴灌带</w:t>
                        </w:r>
                      </w:p>
                    </w:txbxContent>
                  </v:textbox>
                </v:shape>
                <v:shape id="TextBox 9" o:spid="_x0000_s1026" o:spt="202" type="#_x0000_t202" style="position:absolute;left:684212;top:4443413;height:458525;width:2880257;" filled="f" stroked="f" coordsize="21600,21600" o:gfxdata="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pZrEO5AAAA2wAA&#10;AA8AAAAAAAAAAQAgAAAAIgAAAGRycy9kb3ducmV2LnhtbFBLAQIUABQAAAAIAIdO4kAzLwWeOwAA&#10;ADkAAAAQAAAAAAAAAAEAIAAAAAgBAABkcnMvc2hhcGV4bWwueG1sUEsFBgAAAAAGAAYAWwEAALID&#10;AAAAAA==&#10;">
                  <v:fill on="f" focussize="0,0"/>
                  <v:stroke on="f" miterlimit="8" joinstyle="miter"/>
                  <v:imagedata o:title=""/>
                  <o:lock v:ext="edit" aspectratio="f"/>
                  <v:textbox style="mso-fit-shape-to-text:t;">
                    <w:txbxContent>
                      <w:p>
                        <w:pPr>
                          <w:pStyle w:val="12"/>
                          <w:spacing w:before="0" w:beforeAutospacing="0" w:after="0" w:afterAutospacing="0"/>
                          <w:textAlignment w:val="baseline"/>
                        </w:pPr>
                        <w:r>
                          <w:rPr>
                            <w:rFonts w:hint="eastAsia" w:ascii="Arial" w:cs="Times New Roman"/>
                            <w:kern w:val="24"/>
                          </w:rPr>
                          <w:t>二、压力补偿式滴灌管</w:t>
                        </w:r>
                      </w:p>
                    </w:txbxContent>
                  </v:textbox>
                </v:shape>
                <v:rect id="矩形 9" o:spid="_x0000_s1026" o:spt="1" style="position:absolute;left:3203574;top:4083812;height:762216;width:2377275;" filled="f" stroked="f" coordsize="21600,21600" o:gfxdata="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c1mgL4A&#10;AADbAAAADwAAAAAAAAABACAAAAAiAAAAZHJzL2Rvd25yZXYueG1sUEsBAhQAFAAAAAgAh07iQDMv&#10;BZ47AAAAOQAAABAAAAAAAAAAAQAgAAAADQEAAGRycy9zaGFwZXhtbC54bWxQSwUGAAAAAAYABgBb&#10;AQAAtwMAAAAA&#10;">
                  <v:fill on="f" focussize="0,0"/>
                  <v:stroke on="f" miterlimit="8" joinstyle="miter"/>
                  <v:imagedata o:title=""/>
                  <o:lock v:ext="edit" aspectratio="f"/>
                  <v:textbox style="mso-fit-shape-to-text:t;">
                    <w:txbxContent>
                      <w:p>
                        <w:pPr>
                          <w:pStyle w:val="12"/>
                          <w:spacing w:before="0" w:beforeAutospacing="0" w:after="0" w:afterAutospacing="0"/>
                          <w:ind w:firstLine="480"/>
                          <w:textAlignment w:val="baseline"/>
                        </w:pPr>
                        <w:r>
                          <w:rPr>
                            <w:rFonts w:hint="eastAsia" w:ascii="Arial" w:cs="Times New Roman"/>
                            <w:color w:val="000000"/>
                            <w:kern w:val="24"/>
                          </w:rPr>
                          <w:t>滴头间距</w:t>
                        </w:r>
                        <w:r>
                          <w:rPr>
                            <w:rFonts w:ascii="Arial" w:hAnsi="Arial" w:cs="Times New Roman"/>
                            <w:color w:val="000000"/>
                            <w:kern w:val="24"/>
                          </w:rPr>
                          <w:t>16cm</w:t>
                        </w:r>
                        <w:r>
                          <w:rPr>
                            <w:rFonts w:hint="eastAsia" w:ascii="Arial" w:cs="Times New Roman"/>
                            <w:color w:val="000000"/>
                            <w:kern w:val="24"/>
                          </w:rPr>
                          <w:t>～</w:t>
                        </w:r>
                        <w:r>
                          <w:rPr>
                            <w:rFonts w:ascii="Arial" w:hAnsi="Arial" w:cs="Times New Roman"/>
                            <w:color w:val="000000"/>
                            <w:kern w:val="24"/>
                          </w:rPr>
                          <w:t>40cm</w:t>
                        </w:r>
                      </w:p>
                    </w:txbxContent>
                  </v:textbox>
                </v:rect>
                <v:shape id="圆角矩形标注 10" o:spid="_x0000_s1026" o:spt="62" type="#_x0000_t62" style="position:absolute;left:3419475;top:771525;height:1008063;width:1368425;" fillcolor="#FFFFFF" filled="t" stroked="t" coordsize="21600,21600" o:gfxdata="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eYF374A&#10;AADbAAAADwAAAAAAAAABACAAAAAiAAAAZHJzL2Rvd25yZXYueG1sUEsBAhQAFAAAAAgAh07iQDMv&#10;BZ47AAAAOQAAABAAAAAAAAAAAQAgAAAADQEAAGRycy9zaGFwZXhtbC54bWxQSwUGAAAAAAYABgBb&#10;AQAAtwMAAAAA&#10;" adj="-24482,33443,14400">
                  <v:fill on="t" focussize="0,0"/>
                  <v:stroke weight="1pt" color="#5B9BD5" miterlimit="8" joinstyle="miter"/>
                  <v:imagedata o:title=""/>
                  <o:lock v:ext="edit" aspectratio="f"/>
                </v:shape>
                <v:shape id="Picture 4" o:spid="_x0000_s1026" o:spt="75" alt="https://ss3.bdstatic.com/70cFv8Sh_Q1YnxGkpoWK1HF6hhy/it/u=2322882508,2010629091&amp;fm=27&amp;gp=0.jpg" type="#_x0000_t75" style="position:absolute;left:3491880;top:771550;height:936104;width:1296144;" filled="f" o:preferrelative="t" stroked="f" coordsize="21600,21600" o:gfxdata="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tSE+xugAAANsA&#10;AAAPAAAAAAAAAAEAIAAAACIAAABkcnMvZG93bnJldi54bWxQSwECFAAUAAAACACHTuJAMy8FnjsA&#10;AAA5AAAAEAAAAAAAAAABACAAAAAJAQAAZHJzL3NoYXBleG1sLnhtbFBLBQYAAAAABgAGAFsBAACz&#10;AwAAAAA=&#10;">
                  <v:fill on="f" focussize="0,0"/>
                  <v:stroke on="f"/>
                  <v:imagedata r:id="rId29" o:title=""/>
                  <o:lock v:ext="edit" aspectratio="t"/>
                </v:shape>
                <v:shape id="圆角矩形标注 12" o:spid="_x0000_s1026" o:spt="62" type="#_x0000_t62" style="position:absolute;left:3203575;top:2643188;height:1368425;width:1655763;" fillcolor="#FFFFFF" filled="t" stroked="t" coordsize="21600,21600" o:gfxdata="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fF9774A&#10;AADbAAAADwAAAAAAAAABACAAAAAiAAAAZHJzL2Rvd25yZXYueG1sUEsBAhQAFAAAAAgAh07iQDMv&#10;BZ47AAAAOQAAABAAAAAAAAAAAQAgAAAADQEAAGRycy9zaGFwZXhtbC54bWxQSwUGAAAAAAYABgBb&#10;AQAAtwMAAAAA&#10;" adj="-16731,21756,14400">
                  <v:fill on="t" focussize="0,0"/>
                  <v:stroke weight="1pt" color="#5B9BD5" miterlimit="8" joinstyle="miter"/>
                  <v:imagedata o:title=""/>
                  <o:lock v:ext="edit" aspectratio="f"/>
                </v:shape>
                <v:shape id="Picture 13" o:spid="_x0000_s1026" o:spt="75" type="#_x0000_t75" style="position:absolute;left:3261602;top:2715766;height:1152128;width:1526422;" filled="f" o:preferrelative="t" stroked="f" coordsize="21600,21600" o:gfxdata="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L/AJr4A&#10;AADbAAAADwAAAAAAAAABACAAAAAiAAAAZHJzL2Rvd25yZXYueG1sUEsBAhQAFAAAAAgAh07iQDMv&#10;BZ47AAAAOQAAABAAAAAAAAAAAQAgAAAADQEAAGRycy9zaGFwZXhtbC54bWxQSwUGAAAAAAYABgBb&#10;AQAAtwMAAAAA&#10;">
                  <v:fill on="f" focussize="0,0"/>
                  <v:stroke on="f"/>
                  <v:imagedata r:id="rId30" o:title=""/>
                  <o:lock v:ext="edit" aspectratio="t"/>
                </v:shape>
                <v:shape id="Picture 6" o:spid="_x0000_s1026" o:spt="75" type="#_x0000_t75" style="position:absolute;left:6875463;top:1851025;height:687388;width:1928812;" filled="f" o:preferrelative="t" stroked="f" coordsize="21600,21600" o:gfxdata="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pxLvi5AAAA2wAA&#10;AA8AAAAAAAAAAQAgAAAAIgAAAGRycy9kb3ducmV2LnhtbFBLAQIUABQAAAAIAIdO4kAzLwWeOwAA&#10;ADkAAAAQAAAAAAAAAAEAIAAAAAgBAABkcnMvc2hhcGV4bWwueG1sUEsFBgAAAAAGAAYAWwEAALID&#10;AAAAAA==&#10;">
                  <v:fill on="f" focussize="0,0"/>
                  <v:stroke on="f" miterlimit="8" joinstyle="miter"/>
                  <v:imagedata r:id="rId31" o:title=""/>
                  <o:lock v:ext="edit" aspectratio="t"/>
                </v:shape>
                <v:rect id="矩形 15" o:spid="_x0000_s1026" o:spt="1" style="position:absolute;left:3203574;top:1769737;height:762216;width:2377275;" filled="f" stroked="f" coordsize="21600,21600" o:gfxdata="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uymOL4A&#10;AADbAAAADwAAAAAAAAABACAAAAAiAAAAZHJzL2Rvd25yZXYueG1sUEsBAhQAFAAAAAgAh07iQDMv&#10;BZ47AAAAOQAAABAAAAAAAAAAAQAgAAAADQEAAGRycy9zaGFwZXhtbC54bWxQSwUGAAAAAAYABgBb&#10;AQAAtwMAAAAA&#10;">
                  <v:fill on="f" focussize="0,0"/>
                  <v:stroke on="f" miterlimit="8" joinstyle="miter"/>
                  <v:imagedata o:title=""/>
                  <o:lock v:ext="edit" aspectratio="f"/>
                  <v:textbox style="mso-fit-shape-to-text:t;">
                    <w:txbxContent>
                      <w:p>
                        <w:pPr>
                          <w:pStyle w:val="12"/>
                          <w:spacing w:before="0" w:beforeAutospacing="0" w:after="0" w:afterAutospacing="0"/>
                          <w:ind w:firstLine="480"/>
                          <w:textAlignment w:val="baseline"/>
                        </w:pPr>
                        <w:r>
                          <w:rPr>
                            <w:rFonts w:hint="eastAsia" w:ascii="Arial" w:cs="Times New Roman"/>
                            <w:color w:val="000000"/>
                            <w:kern w:val="24"/>
                          </w:rPr>
                          <w:t>滴头间距</w:t>
                        </w:r>
                        <w:r>
                          <w:rPr>
                            <w:rFonts w:ascii="Arial" w:hAnsi="Arial" w:cs="Times New Roman"/>
                            <w:color w:val="000000"/>
                            <w:kern w:val="24"/>
                          </w:rPr>
                          <w:t>16cm</w:t>
                        </w:r>
                        <w:r>
                          <w:rPr>
                            <w:rFonts w:hint="eastAsia" w:ascii="Arial" w:cs="Times New Roman"/>
                            <w:color w:val="000000"/>
                            <w:kern w:val="24"/>
                          </w:rPr>
                          <w:t>～</w:t>
                        </w:r>
                        <w:r>
                          <w:rPr>
                            <w:rFonts w:ascii="Arial" w:hAnsi="Arial" w:cs="Times New Roman"/>
                            <w:color w:val="000000"/>
                            <w:kern w:val="24"/>
                          </w:rPr>
                          <w:t>40cm</w:t>
                        </w:r>
                      </w:p>
                    </w:txbxContent>
                  </v:textbox>
                </v:rect>
                <v:shape id="Picture 15" o:spid="_x0000_s1026" o:spt="75" alt="https://ss1.bdstatic.com/70cFuXSh_Q1YnxGkpoWK1HF6hhy/it/u=979882013,2538132198&amp;fm=27&amp;gp=0.jpg" type="#_x0000_t75" style="position:absolute;left:7092950;top:268288;height:1096962;width:1366838;" filled="f" o:preferrelative="t" stroked="f" coordsize="21600,21600" o:gfxdata="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3ORS/&#10;AAAA2wAAAA8AAAAAAAAAAQAgAAAAIgAAAGRycy9kb3ducmV2LnhtbFBLAQIUABQAAAAIAIdO4kAz&#10;LwWeOwAAADkAAAAQAAAAAAAAAAEAIAAAAA4BAABkcnMvc2hhcGV4bWwueG1sUEsFBgAAAAAGAAYA&#10;WwEAALgDAAAAAA==&#10;">
                  <v:fill on="f" focussize="0,0"/>
                  <v:stroke on="f" miterlimit="8" joinstyle="miter"/>
                  <v:imagedata r:id="rId32" o:title=""/>
                  <o:lock v:ext="edit" aspectratio="t"/>
                </v:shape>
                <v:shape id="十字形 17" o:spid="_x0000_s1026" o:spt="11" type="#_x0000_t11" style="position:absolute;left:7667625;top:1563688;height:287337;width:288925;" fillcolor="#4472C4" filled="t" stroked="t" coordsize="21600,21600" o:gfxdata="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Wd87sAAADb&#10;AAAADwAAAAAAAAABACAAAAAiAAAAZHJzL2Rvd25yZXYueG1sUEsBAhQAFAAAAAgAh07iQDMvBZ47&#10;AAAAOQAAABAAAAAAAAAAAQAgAAAACgEAAGRycy9zaGFwZXhtbC54bWxQSwUGAAAAAAYABgBbAQAA&#10;tAMAAAAA&#10;" adj="5400">
                  <v:fill on="t" focussize="0,0"/>
                  <v:stroke color="#000000" joinstyle="round"/>
                  <v:imagedata o:title=""/>
                  <o:lock v:ext="edit" aspectratio="f"/>
                </v:shape>
                <v:shape id="Picture 8" o:spid="_x0000_s1026" o:spt="75" alt="https://ss0.bdstatic.com/70cFuHSh_Q1YnxGkpoWK1HF6hhy/it/u=1176680860,3200741878&amp;fm=27&amp;gp=0.jpg" type="#_x0000_t75" style="position:absolute;left:6875463;top:2932113;height:1268412;width:2071687;" filled="f" o:preferrelative="t" stroked="f" coordsize="21600,21600" o:gfxdata="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JTj/68AAAA&#10;2wAAAA8AAAAAAAAAAQAgAAAAIgAAAGRycy9kb3ducmV2LnhtbFBLAQIUABQAAAAIAIdO4kAzLwWe&#10;OwAAADkAAAAQAAAAAAAAAAEAIAAAAAsBAABkcnMvc2hhcGV4bWwueG1sUEsFBgAAAAAGAAYAWwEA&#10;ALUDAAAAAA==&#10;">
                  <v:fill on="f" focussize="0,0"/>
                  <v:stroke on="f" miterlimit="8" joinstyle="miter"/>
                  <v:imagedata r:id="rId33" o:title=""/>
                  <o:lock v:ext="edit" aspectratio="t"/>
                </v:shape>
                <v:shape id="TextBox 9" o:spid="_x0000_s1026" o:spt="202" type="#_x0000_t202" style="position:absolute;left:6551613;top:4083812;height:762216;width:2592839;" filled="f" stroked="f" coordsize="21600,21600" o:gfxdata="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aryjLgAAADbAAAA&#10;DwAAAAAAAAABACAAAAAiAAAAZHJzL2Rvd25yZXYueG1sUEsBAhQAFAAAAAgAh07iQDMvBZ47AAAA&#10;OQAAABAAAAAAAAAAAQAgAAAABwEAAGRycy9zaGFwZXhtbC54bWxQSwUGAAAAAAYABgBbAQAAsQMA&#10;AAAA&#10;">
                  <v:fill on="f" focussize="0,0"/>
                  <v:stroke on="f" miterlimit="8" joinstyle="miter"/>
                  <v:imagedata o:title=""/>
                  <o:lock v:ext="edit" aspectratio="f"/>
                  <v:textbox style="mso-fit-shape-to-text:t;">
                    <w:txbxContent>
                      <w:p>
                        <w:pPr>
                          <w:pStyle w:val="12"/>
                          <w:spacing w:before="0" w:beforeAutospacing="0" w:after="0" w:afterAutospacing="0"/>
                          <w:textAlignment w:val="baseline"/>
                        </w:pPr>
                        <w:r>
                          <w:rPr>
                            <w:rFonts w:hint="eastAsia" w:ascii="Arial" w:cs="Times New Roman"/>
                            <w:color w:val="000000"/>
                            <w:kern w:val="24"/>
                          </w:rPr>
                          <w:t>三、</w:t>
                        </w:r>
                        <w:r>
                          <w:rPr>
                            <w:rFonts w:ascii="Arial" w:hAnsi="Arial" w:cs="Times New Roman"/>
                            <w:color w:val="000000"/>
                            <w:kern w:val="24"/>
                          </w:rPr>
                          <w:t>PE</w:t>
                        </w:r>
                        <w:r>
                          <w:rPr>
                            <w:rFonts w:hint="eastAsia" w:ascii="Arial" w:cs="Times New Roman"/>
                            <w:color w:val="000000"/>
                            <w:kern w:val="24"/>
                          </w:rPr>
                          <w:t>管</w:t>
                        </w:r>
                        <w:r>
                          <w:rPr>
                            <w:rFonts w:ascii="Arial" w:hAnsi="Arial" w:cs="Times New Roman"/>
                            <w:color w:val="000000"/>
                            <w:kern w:val="24"/>
                          </w:rPr>
                          <w:t>+</w:t>
                        </w:r>
                        <w:r>
                          <w:rPr>
                            <w:rFonts w:hint="eastAsia" w:ascii="Arial" w:cs="Times New Roman"/>
                            <w:color w:val="000000"/>
                            <w:kern w:val="24"/>
                          </w:rPr>
                          <w:t>压力补偿式滴头</w:t>
                        </w:r>
                      </w:p>
                    </w:txbxContent>
                  </v:textbox>
                </v:shape>
                <v:shape id="流程图: 合并 20" o:spid="_x0000_s1026" o:spt="128" type="#_x0000_t128" style="position:absolute;left:7667625;top:2716213;height:431800;width:288925;" fillcolor="#4472C4" filled="t" stroked="t" coordsize="21600,21600" o:gfxdata="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dKXH7sAAADb&#10;AAAADwAAAAAAAAABACAAAAAiAAAAZHJzL2Rvd25yZXYueG1sUEsBAhQAFAAAAAgAh07iQDMvBZ47&#10;AAAAOQAAABAAAAAAAAAAAQAgAAAACgEAAGRycy9zaGFwZXhtbC54bWxQSwUGAAAAAAYABgBbAQAA&#10;tAMAAAAA&#10;">
                  <v:fill on="t" focussize="0,0"/>
                  <v:stroke color="#000000" joinstyle="round"/>
                  <v:imagedata o:title=""/>
                  <o:lock v:ext="edit" aspectratio="f"/>
                </v:shape>
                <w10:wrap type="none"/>
                <w10:anchorlock/>
              </v:group>
            </w:pict>
          </mc:Fallback>
        </mc:AlternateContent>
      </w:r>
    </w:p>
    <w:p>
      <w:pPr>
        <w:pStyle w:val="20"/>
        <w:rPr>
          <w:rFonts w:ascii="Times New Roman" w:hAnsi="Times New Roman"/>
          <w:color w:val="auto"/>
        </w:rPr>
      </w:pPr>
      <w:r>
        <w:rPr>
          <w:rFonts w:hint="eastAsia" w:ascii="Times New Roman" w:hAnsi="Times New Roman"/>
          <w:color w:val="auto"/>
        </w:rPr>
        <w:t>图</w:t>
      </w:r>
      <w:r>
        <w:rPr>
          <w:rFonts w:ascii="Times New Roman" w:hAnsi="Times New Roman"/>
          <w:color w:val="auto"/>
        </w:rPr>
        <w:t>5</w:t>
      </w:r>
      <w:r>
        <w:rPr>
          <w:rFonts w:hint="eastAsia" w:ascii="Times New Roman" w:hAnsi="Times New Roman"/>
          <w:color w:val="auto"/>
        </w:rPr>
        <w:t>田间</w:t>
      </w:r>
      <w:r>
        <w:rPr>
          <w:rFonts w:hint="eastAsia" w:ascii="Times New Roman" w:hAnsi="Times New Roman" w:cs="宋体"/>
          <w:color w:val="auto"/>
          <w:kern w:val="0"/>
          <w:szCs w:val="32"/>
        </w:rPr>
        <w:t>滴灌系统模式</w:t>
      </w:r>
      <w:r>
        <w:rPr>
          <w:rFonts w:hint="eastAsia" w:ascii="Times New Roman" w:hAnsi="Times New Roman"/>
          <w:color w:val="auto"/>
        </w:rPr>
        <w:t>图例</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107" w:name="_Toc117520766"/>
      <w:bookmarkStart w:id="108" w:name="_Toc115382460"/>
      <w:bookmarkStart w:id="109" w:name="_Toc115363285"/>
      <w:r>
        <w:rPr>
          <w:rFonts w:hint="eastAsia" w:ascii="Times New Roman" w:hAnsi="Times New Roman" w:eastAsia="楷体" w:cs="楷体"/>
          <w:color w:val="auto"/>
          <w:sz w:val="32"/>
          <w:szCs w:val="32"/>
          <w:lang w:val="en-US" w:eastAsia="zh-CN"/>
        </w:rPr>
        <w:t>5.5  喷灌系统</w:t>
      </w:r>
      <w:bookmarkEnd w:id="107"/>
      <w:bookmarkEnd w:id="108"/>
      <w:bookmarkEnd w:id="109"/>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针对需要叶面灌溉、或施肥的农作物，如三华李、柑橘等，可以采用喷灌方式。根据农作物的株距和行距，选择不同类型的喷头。这些类型一般包括：摇臂喷头、360度喷头等。摇臂喷头可以覆盖5~10米半径的灌溉面积，360度喷头可以覆盖1~5米的面积。</w:t>
      </w:r>
    </w:p>
    <w:p>
      <w:pPr>
        <w:ind w:right="320"/>
        <w:jc w:val="center"/>
        <w:rPr>
          <w:rFonts w:ascii="Times New Roman" w:hAnsi="Times New Roman"/>
          <w:color w:val="auto"/>
        </w:rPr>
      </w:pPr>
      <w:r>
        <w:rPr>
          <w:rFonts w:ascii="Times New Roman" w:hAnsi="Times New Roman"/>
          <w:color w:val="auto"/>
        </w:rPr>
        <w:drawing>
          <wp:inline distT="0" distB="0" distL="114300" distR="114300">
            <wp:extent cx="2008505" cy="2304415"/>
            <wp:effectExtent l="0" t="0" r="3175" b="1206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34"/>
                    <a:stretch>
                      <a:fillRect/>
                    </a:stretch>
                  </pic:blipFill>
                  <pic:spPr>
                    <a:xfrm>
                      <a:off x="0" y="0"/>
                      <a:ext cx="2008505" cy="2304415"/>
                    </a:xfrm>
                    <a:prstGeom prst="rect">
                      <a:avLst/>
                    </a:prstGeom>
                    <a:noFill/>
                    <a:ln>
                      <a:noFill/>
                    </a:ln>
                  </pic:spPr>
                </pic:pic>
              </a:graphicData>
            </a:graphic>
          </wp:inline>
        </w:drawing>
      </w:r>
      <w:r>
        <w:rPr>
          <w:rFonts w:ascii="Times New Roman" w:hAnsi="Times New Roman"/>
          <w:color w:val="auto"/>
        </w:rPr>
        <w:drawing>
          <wp:inline distT="0" distB="0" distL="114300" distR="114300">
            <wp:extent cx="1971040" cy="2305050"/>
            <wp:effectExtent l="0" t="0" r="10160" b="1143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35"/>
                    <a:stretch>
                      <a:fillRect/>
                    </a:stretch>
                  </pic:blipFill>
                  <pic:spPr>
                    <a:xfrm>
                      <a:off x="0" y="0"/>
                      <a:ext cx="1971040" cy="2305050"/>
                    </a:xfrm>
                    <a:prstGeom prst="rect">
                      <a:avLst/>
                    </a:prstGeom>
                    <a:noFill/>
                    <a:ln>
                      <a:noFill/>
                    </a:ln>
                  </pic:spPr>
                </pic:pic>
              </a:graphicData>
            </a:graphic>
          </wp:inline>
        </w:drawing>
      </w:r>
    </w:p>
    <w:p>
      <w:pPr>
        <w:pStyle w:val="20"/>
        <w:rPr>
          <w:rFonts w:ascii="Times New Roman" w:hAnsi="Times New Roman"/>
          <w:color w:val="auto"/>
        </w:rPr>
      </w:pPr>
      <w:r>
        <w:rPr>
          <w:rFonts w:hint="eastAsia" w:ascii="Times New Roman" w:hAnsi="Times New Roman"/>
          <w:color w:val="auto"/>
        </w:rPr>
        <w:t>图</w:t>
      </w:r>
      <w:r>
        <w:rPr>
          <w:rFonts w:ascii="Times New Roman" w:hAnsi="Times New Roman"/>
          <w:color w:val="auto"/>
        </w:rPr>
        <w:t>6</w:t>
      </w:r>
      <w:r>
        <w:rPr>
          <w:rFonts w:hint="eastAsia" w:ascii="Times New Roman" w:hAnsi="Times New Roman"/>
          <w:color w:val="auto"/>
        </w:rPr>
        <w:t>田间</w:t>
      </w:r>
      <w:r>
        <w:rPr>
          <w:rFonts w:hint="eastAsia" w:ascii="Times New Roman" w:hAnsi="Times New Roman" w:cs="宋体"/>
          <w:color w:val="auto"/>
          <w:kern w:val="0"/>
          <w:szCs w:val="32"/>
        </w:rPr>
        <w:t>喷灌系统模式</w:t>
      </w:r>
      <w:r>
        <w:rPr>
          <w:rFonts w:hint="eastAsia" w:ascii="Times New Roman" w:hAnsi="Times New Roman"/>
          <w:color w:val="auto"/>
        </w:rPr>
        <w:t>图例</w:t>
      </w:r>
    </w:p>
    <w:bookmarkEnd w:id="101"/>
    <w:bookmarkEnd w:id="102"/>
    <w:p>
      <w:pPr>
        <w:pStyle w:val="2"/>
        <w:numPr>
          <w:ilvl w:val="0"/>
          <w:numId w:val="0"/>
        </w:numPr>
        <w:ind w:leftChars="0"/>
        <w:rPr>
          <w:rFonts w:hint="eastAsia" w:ascii="Times New Roman" w:hAnsi="Times New Roman" w:eastAsia="黑体" w:cs="黑体"/>
          <w:b w:val="0"/>
          <w:bCs/>
          <w:color w:val="auto"/>
          <w:sz w:val="32"/>
          <w:szCs w:val="32"/>
          <w:lang w:val="en-US" w:eastAsia="zh-CN"/>
        </w:rPr>
      </w:pPr>
      <w:bookmarkStart w:id="110" w:name="_Toc523421770"/>
      <w:bookmarkEnd w:id="110"/>
      <w:bookmarkStart w:id="111" w:name="_Toc523421858"/>
      <w:bookmarkEnd w:id="111"/>
      <w:bookmarkStart w:id="112" w:name="_Toc523421771"/>
      <w:bookmarkEnd w:id="112"/>
      <w:bookmarkStart w:id="113" w:name="_Toc523421859"/>
      <w:bookmarkEnd w:id="113"/>
      <w:bookmarkStart w:id="114" w:name="_Toc115338432"/>
      <w:bookmarkStart w:id="115" w:name="_Toc115382461"/>
      <w:bookmarkStart w:id="116" w:name="_Toc115363289"/>
      <w:bookmarkStart w:id="117" w:name="_Toc8759171"/>
      <w:bookmarkStart w:id="118" w:name="_Toc117520767"/>
      <w:r>
        <w:rPr>
          <w:rFonts w:hint="eastAsia" w:ascii="Times New Roman" w:hAnsi="Times New Roman" w:eastAsia="黑体" w:cs="黑体"/>
          <w:b w:val="0"/>
          <w:bCs/>
          <w:color w:val="auto"/>
          <w:sz w:val="32"/>
          <w:szCs w:val="32"/>
          <w:lang w:val="en-US" w:eastAsia="zh-CN"/>
        </w:rPr>
        <w:t>6 水肥一体化制度</w:t>
      </w:r>
      <w:bookmarkEnd w:id="114"/>
      <w:bookmarkEnd w:id="115"/>
      <w:bookmarkEnd w:id="116"/>
      <w:bookmarkEnd w:id="117"/>
      <w:bookmarkEnd w:id="118"/>
    </w:p>
    <w:p>
      <w:pPr>
        <w:pStyle w:val="3"/>
        <w:numPr>
          <w:ilvl w:val="1"/>
          <w:numId w:val="0"/>
        </w:numPr>
        <w:ind w:leftChars="0"/>
        <w:rPr>
          <w:rFonts w:hint="eastAsia" w:ascii="Times New Roman" w:hAnsi="Times New Roman" w:eastAsia="楷体" w:cs="楷体"/>
          <w:color w:val="auto"/>
          <w:sz w:val="32"/>
          <w:szCs w:val="32"/>
          <w:lang w:val="en-US" w:eastAsia="zh-CN"/>
        </w:rPr>
      </w:pPr>
      <w:bookmarkStart w:id="119" w:name="_Toc115363290"/>
      <w:bookmarkStart w:id="120" w:name="_Toc8759172"/>
      <w:bookmarkStart w:id="121" w:name="_Toc115382462"/>
      <w:bookmarkStart w:id="122" w:name="_Toc115338433"/>
      <w:bookmarkStart w:id="123" w:name="_Toc117520768"/>
      <w:r>
        <w:rPr>
          <w:rFonts w:hint="eastAsia" w:ascii="Times New Roman" w:hAnsi="Times New Roman" w:eastAsia="楷体" w:cs="楷体"/>
          <w:color w:val="auto"/>
          <w:sz w:val="32"/>
          <w:szCs w:val="32"/>
          <w:lang w:val="en-US" w:eastAsia="zh-CN"/>
        </w:rPr>
        <w:t>6.1  灌溉制度</w:t>
      </w:r>
      <w:bookmarkEnd w:id="119"/>
      <w:bookmarkEnd w:id="120"/>
      <w:bookmarkEnd w:id="121"/>
      <w:bookmarkEnd w:id="122"/>
      <w:bookmarkEnd w:id="123"/>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灌溉制度是根据作物需水特性和南雄市当地气候、环境、生产及灌水技术等因素而制定的灌水方案。</w:t>
      </w:r>
      <w:r>
        <w:rPr>
          <w:rFonts w:hint="eastAsia" w:ascii="Times New Roman" w:hAnsi="Times New Roman" w:eastAsia="仿宋" w:cs="仿宋"/>
          <w:color w:val="auto"/>
          <w:sz w:val="32"/>
          <w:szCs w:val="32"/>
          <w:lang w:eastAsia="zh-TW"/>
        </w:rPr>
        <w:t>不同的作物，作物不同的</w:t>
      </w:r>
      <w:r>
        <w:rPr>
          <w:rFonts w:hint="eastAsia" w:ascii="Times New Roman" w:hAnsi="Times New Roman" w:eastAsia="仿宋" w:cs="仿宋"/>
          <w:color w:val="auto"/>
          <w:sz w:val="32"/>
          <w:szCs w:val="32"/>
        </w:rPr>
        <w:t>生长期，需水量各不相同，不同的地形地势，土壤含水量也有所差异，本项目涉及种植面积广，种植种类包括中草药、三华李、嘉宝果、黄烟等，品种各异，地形不同，制定灌溉制度更需要因地制宜。为了降低工程投资，提高水肥系统利用率，一般采用轮灌方式。</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规划设计轮灌分组需考虑以下原则：</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lang w:val="en-US" w:eastAsia="zh-CN"/>
        </w:rPr>
        <w:t>1）</w:t>
      </w:r>
      <w:r>
        <w:rPr>
          <w:rFonts w:hint="eastAsia" w:ascii="Times New Roman" w:hAnsi="Times New Roman" w:eastAsia="仿宋" w:cs="仿宋"/>
          <w:color w:val="auto"/>
          <w:sz w:val="32"/>
          <w:szCs w:val="32"/>
        </w:rPr>
        <w:t>轮灌分组需尽量保证每个组的灌水量相近，以利于水泵始终工作在高效区，从而使系统保持相对稳定；</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lang w:val="en-US" w:eastAsia="zh-CN"/>
        </w:rPr>
        <w:t>2）</w:t>
      </w:r>
      <w:r>
        <w:rPr>
          <w:rFonts w:hint="eastAsia" w:ascii="Times New Roman" w:hAnsi="Times New Roman" w:eastAsia="仿宋" w:cs="仿宋"/>
          <w:color w:val="auto"/>
          <w:sz w:val="32"/>
          <w:szCs w:val="32"/>
        </w:rPr>
        <w:t>轮灌分组一般需远近结合，即距离首部最远的阀和最近的阀分为一组，从而使远端阀区有足够的压力打开灌水器，保证灌溉均匀度。</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124" w:name="_Toc115338434"/>
      <w:bookmarkStart w:id="125" w:name="_Toc115382463"/>
      <w:bookmarkStart w:id="126" w:name="_Toc115363291"/>
      <w:bookmarkStart w:id="127" w:name="_Toc117520769"/>
      <w:bookmarkStart w:id="128" w:name="_Toc8759173"/>
      <w:r>
        <w:rPr>
          <w:rFonts w:hint="eastAsia" w:ascii="Times New Roman" w:hAnsi="Times New Roman" w:eastAsia="楷体" w:cs="楷体"/>
          <w:color w:val="auto"/>
          <w:sz w:val="32"/>
          <w:szCs w:val="32"/>
          <w:lang w:val="en-US" w:eastAsia="zh-CN"/>
        </w:rPr>
        <w:t>6.2  施肥制度</w:t>
      </w:r>
      <w:bookmarkEnd w:id="124"/>
      <w:bookmarkEnd w:id="125"/>
      <w:bookmarkEnd w:id="126"/>
      <w:bookmarkEnd w:id="127"/>
      <w:bookmarkEnd w:id="128"/>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为了提高灌溉系统使用寿命，液态有机肥放入灌溉首部母液桶内前，需保证有机肥的液态纯度，如液态有机肥还有肉眼可见的固体杂质，需用滤网滤除。有机肥放入母液桶内时，需兑入适量清水降低浓度，以减少水肥一体设备母液通道的管路及设备的腐蚀。</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除了液态有机肥的使用，种植者需要在种植过程中根据作物的生长需要添加不同的营养元素，并配置成微量元素母液。</w:t>
      </w:r>
    </w:p>
    <w:p>
      <w:pPr>
        <w:ind w:firstLine="640" w:firstLineChars="200"/>
        <w:rPr>
          <w:rFonts w:hint="eastAsia" w:ascii="Times New Roman" w:hAnsi="Times New Roman" w:eastAsia="仿宋" w:cs="仿宋"/>
          <w:color w:val="auto"/>
          <w:sz w:val="32"/>
          <w:szCs w:val="32"/>
          <w:lang w:eastAsia="zh-TW"/>
        </w:rPr>
      </w:pPr>
      <w:r>
        <w:rPr>
          <w:rFonts w:hint="eastAsia" w:ascii="Times New Roman" w:hAnsi="Times New Roman" w:eastAsia="仿宋" w:cs="仿宋"/>
          <w:color w:val="auto"/>
          <w:sz w:val="32"/>
          <w:szCs w:val="32"/>
        </w:rPr>
        <w:t>通过水肥一体设备配置的肥水，原则上</w:t>
      </w:r>
      <w:r>
        <w:rPr>
          <w:rFonts w:hint="eastAsia" w:ascii="Times New Roman" w:hAnsi="Times New Roman" w:eastAsia="仿宋" w:cs="仿宋"/>
          <w:color w:val="auto"/>
          <w:sz w:val="32"/>
          <w:szCs w:val="32"/>
          <w:lang w:eastAsia="zh-TW"/>
        </w:rPr>
        <w:t>E</w:t>
      </w:r>
      <w:r>
        <w:rPr>
          <w:rFonts w:hint="eastAsia" w:ascii="Times New Roman" w:hAnsi="Times New Roman" w:eastAsia="仿宋" w:cs="仿宋"/>
          <w:color w:val="auto"/>
          <w:sz w:val="32"/>
          <w:szCs w:val="32"/>
        </w:rPr>
        <w:t>C（电导率）值不能长期超过</w:t>
      </w:r>
      <w:r>
        <w:rPr>
          <w:rFonts w:hint="eastAsia" w:ascii="Times New Roman" w:hAnsi="Times New Roman" w:eastAsia="仿宋" w:cs="仿宋"/>
          <w:color w:val="auto"/>
          <w:sz w:val="32"/>
          <w:szCs w:val="32"/>
          <w:lang w:eastAsia="zh-TW"/>
        </w:rPr>
        <w:t>2</w:t>
      </w:r>
      <w:r>
        <w:rPr>
          <w:rFonts w:hint="eastAsia" w:ascii="Times New Roman" w:hAnsi="Times New Roman" w:eastAsia="仿宋" w:cs="仿宋"/>
          <w:color w:val="auto"/>
          <w:sz w:val="32"/>
          <w:szCs w:val="32"/>
        </w:rPr>
        <w:t>.0mS/cm，防止作物烧根。使用时可随时观察</w:t>
      </w:r>
      <w:r>
        <w:rPr>
          <w:rFonts w:hint="eastAsia" w:ascii="Times New Roman" w:hAnsi="Times New Roman" w:eastAsia="仿宋" w:cs="仿宋"/>
          <w:color w:val="auto"/>
          <w:sz w:val="32"/>
          <w:szCs w:val="32"/>
          <w:lang w:eastAsia="zh-TW"/>
        </w:rPr>
        <w:t>E</w:t>
      </w:r>
      <w:r>
        <w:rPr>
          <w:rFonts w:hint="eastAsia" w:ascii="Times New Roman" w:hAnsi="Times New Roman" w:eastAsia="仿宋" w:cs="仿宋"/>
          <w:color w:val="auto"/>
          <w:sz w:val="32"/>
          <w:szCs w:val="32"/>
        </w:rPr>
        <w:t>C传感器数据，根据</w:t>
      </w:r>
      <w:r>
        <w:rPr>
          <w:rFonts w:hint="eastAsia" w:ascii="Times New Roman" w:hAnsi="Times New Roman" w:eastAsia="仿宋" w:cs="仿宋"/>
          <w:color w:val="auto"/>
          <w:sz w:val="32"/>
          <w:szCs w:val="32"/>
          <w:lang w:eastAsia="zh-TW"/>
        </w:rPr>
        <w:t>传感器来</w:t>
      </w:r>
      <w:r>
        <w:rPr>
          <w:rFonts w:hint="eastAsia" w:ascii="Times New Roman" w:hAnsi="Times New Roman" w:eastAsia="仿宋" w:cs="仿宋"/>
          <w:color w:val="auto"/>
          <w:sz w:val="32"/>
          <w:szCs w:val="32"/>
        </w:rPr>
        <w:t>检查</w:t>
      </w:r>
      <w:r>
        <w:rPr>
          <w:rFonts w:hint="eastAsia" w:ascii="Times New Roman" w:hAnsi="Times New Roman" w:eastAsia="仿宋" w:cs="仿宋"/>
          <w:color w:val="auto"/>
          <w:sz w:val="32"/>
          <w:szCs w:val="32"/>
          <w:lang w:eastAsia="zh-TW"/>
        </w:rPr>
        <w:t>配置比例</w:t>
      </w:r>
      <w:r>
        <w:rPr>
          <w:rFonts w:hint="eastAsia" w:ascii="Times New Roman" w:hAnsi="Times New Roman" w:eastAsia="仿宋" w:cs="仿宋"/>
          <w:color w:val="auto"/>
          <w:sz w:val="32"/>
          <w:szCs w:val="32"/>
        </w:rPr>
        <w:t>是否合理，做出调整</w:t>
      </w:r>
      <w:r>
        <w:rPr>
          <w:rFonts w:hint="eastAsia" w:ascii="Times New Roman" w:hAnsi="Times New Roman" w:eastAsia="仿宋" w:cs="仿宋"/>
          <w:color w:val="auto"/>
          <w:sz w:val="32"/>
          <w:szCs w:val="32"/>
          <w:lang w:eastAsia="zh-TW"/>
        </w:rPr>
        <w:t>。</w:t>
      </w:r>
    </w:p>
    <w:p>
      <w:pPr>
        <w:ind w:firstLine="640" w:firstLineChars="200"/>
        <w:rPr>
          <w:rFonts w:hint="eastAsia" w:ascii="Times New Roman" w:hAnsi="Times New Roman" w:eastAsia="仿宋" w:cs="仿宋"/>
          <w:color w:val="auto"/>
          <w:sz w:val="32"/>
          <w:szCs w:val="32"/>
        </w:rPr>
      </w:pPr>
      <w:r>
        <w:rPr>
          <w:rFonts w:hint="eastAsia" w:ascii="Times New Roman" w:hAnsi="Times New Roman" w:eastAsia="仿宋" w:cs="仿宋"/>
          <w:color w:val="auto"/>
          <w:sz w:val="32"/>
          <w:szCs w:val="32"/>
        </w:rPr>
        <w:t>由于水溶肥速效性强，难以在土壤中长期存留，少量多次是最重要的施肥原则，各地在不同生育期施肥应根据土壤墒情、降雨量等积极摸索施肥次数和适宜使用量。</w:t>
      </w:r>
    </w:p>
    <w:p>
      <w:pPr>
        <w:pStyle w:val="3"/>
        <w:numPr>
          <w:ilvl w:val="1"/>
          <w:numId w:val="0"/>
        </w:numPr>
        <w:ind w:leftChars="0"/>
        <w:rPr>
          <w:rFonts w:hint="eastAsia" w:ascii="Times New Roman" w:hAnsi="Times New Roman" w:eastAsia="楷体" w:cs="楷体"/>
          <w:color w:val="auto"/>
          <w:sz w:val="32"/>
          <w:szCs w:val="32"/>
          <w:lang w:val="en-US" w:eastAsia="zh-CN"/>
        </w:rPr>
      </w:pPr>
      <w:bookmarkStart w:id="129" w:name="_Toc115382464"/>
      <w:bookmarkStart w:id="130" w:name="_Toc8759174"/>
      <w:bookmarkStart w:id="131" w:name="_Toc117520770"/>
      <w:bookmarkStart w:id="132" w:name="_Toc115363292"/>
      <w:bookmarkStart w:id="133" w:name="_Toc115338435"/>
      <w:r>
        <w:rPr>
          <w:rFonts w:hint="eastAsia" w:ascii="Times New Roman" w:hAnsi="Times New Roman" w:eastAsia="楷体" w:cs="楷体"/>
          <w:color w:val="auto"/>
          <w:sz w:val="32"/>
          <w:szCs w:val="32"/>
          <w:lang w:val="en-US" w:eastAsia="zh-CN"/>
        </w:rPr>
        <w:t>6.3  灌溉工作制度</w:t>
      </w:r>
      <w:bookmarkEnd w:id="129"/>
      <w:bookmarkEnd w:id="130"/>
      <w:bookmarkEnd w:id="131"/>
      <w:bookmarkEnd w:id="132"/>
      <w:bookmarkEnd w:id="133"/>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1.</w:t>
      </w:r>
      <w:r>
        <w:rPr>
          <w:rFonts w:hint="eastAsia" w:ascii="Times New Roman" w:hAnsi="Times New Roman" w:eastAsia="仿宋" w:cs="仿宋"/>
          <w:color w:val="auto"/>
          <w:sz w:val="32"/>
          <w:szCs w:val="32"/>
          <w:lang w:val="zh-TW"/>
        </w:rPr>
        <w:t>灌溉系统的初次运行时，应对管道进行彻底清洗尤其是彻底清理塑料管锯末。</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2.</w:t>
      </w:r>
      <w:r>
        <w:rPr>
          <w:rFonts w:hint="eastAsia" w:ascii="Times New Roman" w:hAnsi="Times New Roman" w:eastAsia="仿宋" w:cs="仿宋"/>
          <w:color w:val="auto"/>
          <w:sz w:val="32"/>
          <w:szCs w:val="32"/>
          <w:lang w:val="zh-TW"/>
        </w:rPr>
        <w:t>在灌水季节开始前，要对灌溉系统进行全面检查，清洗管道沉淀物和浑浊物，可泵入0.1%醋酸在管道内存放1-2天除去管中的钙、镁沉淀物和铁锈，后用水清洗。</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3.</w:t>
      </w:r>
      <w:r>
        <w:rPr>
          <w:rFonts w:hint="eastAsia" w:ascii="Times New Roman" w:hAnsi="Times New Roman" w:eastAsia="仿宋" w:cs="仿宋"/>
          <w:color w:val="auto"/>
          <w:sz w:val="32"/>
          <w:szCs w:val="32"/>
          <w:lang w:val="zh-TW"/>
        </w:rPr>
        <w:t>运行时，严格遵守设计轮灌分组，避免影响灌溉质量并定时检查管道及工作状况，对损坏部分应及时修复。</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4.</w:t>
      </w:r>
      <w:r>
        <w:rPr>
          <w:rFonts w:hint="eastAsia" w:ascii="Times New Roman" w:hAnsi="Times New Roman" w:eastAsia="仿宋" w:cs="仿宋"/>
          <w:color w:val="auto"/>
          <w:sz w:val="32"/>
          <w:szCs w:val="32"/>
          <w:lang w:val="zh-TW"/>
        </w:rPr>
        <w:t>整个系统使用过程中，要注意理守安全作业程序，尤其是电气的操作。</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5.</w:t>
      </w:r>
      <w:r>
        <w:rPr>
          <w:rFonts w:hint="eastAsia" w:ascii="Times New Roman" w:hAnsi="Times New Roman" w:eastAsia="仿宋" w:cs="仿宋"/>
          <w:color w:val="auto"/>
          <w:sz w:val="32"/>
          <w:szCs w:val="32"/>
          <w:lang w:val="zh-TW"/>
        </w:rPr>
        <w:t>一次施肥结束时，将冲洗一遍管道，将管内残余肥料全部排出，冲洗时间根据灌溉系统大小而异。</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6.</w:t>
      </w:r>
      <w:r>
        <w:rPr>
          <w:rFonts w:hint="eastAsia" w:ascii="Times New Roman" w:hAnsi="Times New Roman" w:eastAsia="仿宋" w:cs="仿宋"/>
          <w:color w:val="auto"/>
          <w:sz w:val="32"/>
          <w:szCs w:val="32"/>
          <w:lang w:val="zh-TW"/>
        </w:rPr>
        <w:t>对于水源取水口和水渠应定期进行清淤。</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7.</w:t>
      </w:r>
      <w:r>
        <w:rPr>
          <w:rFonts w:hint="eastAsia" w:ascii="Times New Roman" w:hAnsi="Times New Roman" w:eastAsia="仿宋" w:cs="仿宋"/>
          <w:color w:val="auto"/>
          <w:sz w:val="32"/>
          <w:szCs w:val="32"/>
          <w:lang w:val="zh-TW"/>
        </w:rPr>
        <w:t>母液桶、水肥一体设备的吸肥通道、过滤器应定期进行清洗。</w:t>
      </w:r>
    </w:p>
    <w:p>
      <w:pPr>
        <w:ind w:firstLine="640" w:firstLineChars="200"/>
        <w:rPr>
          <w:rFonts w:hint="eastAsia" w:ascii="Times New Roman" w:hAnsi="Times New Roman" w:eastAsia="仿宋" w:cs="仿宋"/>
          <w:color w:val="auto"/>
          <w:sz w:val="32"/>
          <w:szCs w:val="32"/>
          <w:lang w:val="zh-TW"/>
        </w:rPr>
      </w:pPr>
      <w:r>
        <w:rPr>
          <w:rFonts w:hint="eastAsia" w:ascii="Times New Roman" w:hAnsi="Times New Roman" w:eastAsia="仿宋" w:cs="仿宋"/>
          <w:color w:val="auto"/>
          <w:sz w:val="32"/>
          <w:szCs w:val="32"/>
          <w:lang w:val="en-US" w:eastAsia="zh-CN"/>
        </w:rPr>
        <w:t>8.</w:t>
      </w:r>
      <w:r>
        <w:rPr>
          <w:rFonts w:hint="eastAsia" w:ascii="Times New Roman" w:hAnsi="Times New Roman" w:eastAsia="仿宋" w:cs="仿宋"/>
          <w:color w:val="auto"/>
          <w:sz w:val="32"/>
          <w:szCs w:val="32"/>
          <w:lang w:val="zh-TW"/>
        </w:rPr>
        <w:t>首部传感器应定期检查。</w:t>
      </w:r>
    </w:p>
    <w:p>
      <w:pPr>
        <w:ind w:firstLine="640" w:firstLineChars="200"/>
        <w:rPr>
          <w:rFonts w:hint="default" w:ascii="Times New Roman" w:hAnsi="Times New Roman" w:eastAsia="仿宋" w:cs="仿宋"/>
          <w:color w:val="auto"/>
          <w:sz w:val="32"/>
          <w:szCs w:val="32"/>
          <w:lang w:val="en-US" w:eastAsia="zh-CN"/>
        </w:rPr>
      </w:pPr>
      <w:r>
        <w:rPr>
          <w:rFonts w:hint="eastAsia" w:ascii="Times New Roman" w:hAnsi="Times New Roman" w:eastAsia="仿宋" w:cs="仿宋"/>
          <w:color w:val="auto"/>
          <w:sz w:val="32"/>
          <w:szCs w:val="32"/>
          <w:lang w:val="en-US" w:eastAsia="zh-CN"/>
        </w:rPr>
        <w:t>9.</w:t>
      </w:r>
      <w:r>
        <w:rPr>
          <w:rFonts w:hint="eastAsia" w:ascii="Times New Roman" w:hAnsi="Times New Roman" w:eastAsia="仿宋" w:cs="仿宋"/>
          <w:color w:val="auto"/>
          <w:sz w:val="32"/>
          <w:szCs w:val="32"/>
          <w:lang w:val="zh-TW"/>
        </w:rPr>
        <w:t>如遇冬季极寒天气，气温零度以下，需提前打开泄水阀，</w:t>
      </w:r>
      <w:r>
        <w:rPr>
          <w:rFonts w:hint="eastAsia" w:ascii="Times New Roman" w:hAnsi="Times New Roman" w:eastAsia="仿宋" w:cs="仿宋"/>
          <w:color w:val="auto"/>
          <w:sz w:val="32"/>
          <w:szCs w:val="32"/>
          <w:lang w:val="en-US" w:eastAsia="zh-CN"/>
        </w:rPr>
        <w:t>将</w:t>
      </w:r>
      <w:r>
        <w:rPr>
          <w:rFonts w:hint="eastAsia" w:ascii="Times New Roman" w:hAnsi="Times New Roman" w:eastAsia="仿宋" w:cs="仿宋"/>
          <w:color w:val="auto"/>
          <w:sz w:val="32"/>
          <w:szCs w:val="32"/>
          <w:lang w:val="zh-TW"/>
        </w:rPr>
        <w:t>首部系统、给水管网、灌溉系统的水排空。</w:t>
      </w:r>
    </w:p>
    <w:sectPr>
      <w:headerReference r:id="rId16" w:type="default"/>
      <w:pgSz w:w="11906" w:h="16838"/>
      <w:pgMar w:top="2098" w:right="1701" w:bottom="1984" w:left="1701" w:header="851" w:footer="1474"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4F0D1D78-422D-44DE-8685-841D91C80387}"/>
  </w:font>
  <w:font w:name="黑体">
    <w:panose1 w:val="02010609060101010101"/>
    <w:charset w:val="86"/>
    <w:family w:val="auto"/>
    <w:pitch w:val="default"/>
    <w:sig w:usb0="800002BF" w:usb1="38CF7CFA" w:usb2="00000016" w:usb3="00000000" w:csb0="00040001" w:csb1="00000000"/>
    <w:embedRegular r:id="rId2" w:fontKey="{2842C82F-0B4E-4FF3-834D-7FBD101D3B1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embedRegular r:id="rId3" w:fontKey="{24F3367A-F3F1-46E0-90D5-76EE962B079C}"/>
  </w:font>
  <w:font w:name="仿宋">
    <w:panose1 w:val="02010609060101010101"/>
    <w:charset w:val="86"/>
    <w:family w:val="modern"/>
    <w:pitch w:val="default"/>
    <w:sig w:usb0="800002BF" w:usb1="38CF7CFA" w:usb2="00000016" w:usb3="00000000" w:csb0="00040001" w:csb1="00000000"/>
    <w:embedRegular r:id="rId4" w:fontKey="{C771A2D2-936A-449D-B114-8E60036050BF}"/>
  </w:font>
  <w:font w:name="微软雅黑">
    <w:panose1 w:val="020B0503020204020204"/>
    <w:charset w:val="86"/>
    <w:family w:val="auto"/>
    <w:pitch w:val="default"/>
    <w:sig w:usb0="80000287" w:usb1="2ACF3C50" w:usb2="00000016" w:usb3="00000000" w:csb0="0004001F" w:csb1="00000000"/>
    <w:embedRegular r:id="rId5" w:fontKey="{75052CDA-AED3-417E-B1D8-A8143FB20D69}"/>
  </w:font>
  <w:font w:name="方正小标宋简体">
    <w:panose1 w:val="03000509000000000000"/>
    <w:charset w:val="86"/>
    <w:family w:val="auto"/>
    <w:pitch w:val="default"/>
    <w:sig w:usb0="00000001" w:usb1="080E0000" w:usb2="00000000" w:usb3="00000000" w:csb0="00040000" w:csb1="00000000"/>
    <w:embedRegular r:id="rId6" w:fontKey="{0A904235-0130-47D1-B960-E967E586E361}"/>
  </w:font>
  <w:font w:name="楷体_GB2312">
    <w:panose1 w:val="02010609030101010101"/>
    <w:charset w:val="86"/>
    <w:family w:val="auto"/>
    <w:pitch w:val="default"/>
    <w:sig w:usb0="00000001" w:usb1="080E0000" w:usb2="00000000" w:usb3="00000000" w:csb0="00040000" w:csb1="00000000"/>
    <w:embedRegular r:id="rId7" w:fontKey="{8400E21F-340E-4DFF-A62B-D9E0F6A7EEC3}"/>
  </w:font>
  <w:font w:name="楷体">
    <w:panose1 w:val="02010609060101010101"/>
    <w:charset w:val="86"/>
    <w:family w:val="auto"/>
    <w:pitch w:val="default"/>
    <w:sig w:usb0="800002BF" w:usb1="38CF7CFA" w:usb2="00000016" w:usb3="00000000" w:csb0="00040001" w:csb1="00000000"/>
    <w:embedRegular r:id="rId8" w:fontKey="{757B6318-076E-4498-B100-D29ED0FE3049}"/>
  </w:font>
  <w:font w:name="等线">
    <w:panose1 w:val="02010600030101010101"/>
    <w:charset w:val="86"/>
    <w:family w:val="auto"/>
    <w:pitch w:val="default"/>
    <w:sig w:usb0="A00002BF" w:usb1="38CF7CFA" w:usb2="00000016" w:usb3="00000000" w:csb0="0004000F" w:csb1="00000000"/>
    <w:embedRegular r:id="rId9" w:fontKey="{CEFBD1B6-FAAE-4AF5-B053-811D72AB49EC}"/>
  </w:font>
  <w:font w:name="方正仿宋_GB18030">
    <w:panose1 w:val="02000000000000000000"/>
    <w:charset w:val="86"/>
    <w:family w:val="auto"/>
    <w:pitch w:val="default"/>
    <w:sig w:usb0="00000001" w:usb1="08000000" w:usb2="00000000" w:usb3="00000000" w:csb0="00040000" w:csb1="00000000"/>
    <w:embedRegular r:id="rId10" w:fontKey="{714903D4-B687-46A3-91EA-113AE2AFA13E}"/>
  </w:font>
  <w:font w:name="华文中宋">
    <w:panose1 w:val="02010600040101010101"/>
    <w:charset w:val="86"/>
    <w:family w:val="auto"/>
    <w:pitch w:val="default"/>
    <w:sig w:usb0="00000287" w:usb1="080F0000" w:usb2="00000000" w:usb3="00000000" w:csb0="0004009F" w:csb1="DFD70000"/>
    <w:embedRegular r:id="rId11" w:fontKey="{8A1AF99A-A31F-4AAA-BB3B-36D99121F7D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 </w:t>
                          </w:r>
                          <w:r>
                            <w:rPr>
                              <w:rFonts w:hint="eastAsia" w:ascii="仿宋_GB2312" w:hAnsi="仿宋_GB2312" w:eastAsia="仿宋_GB2312" w:cs="仿宋_GB2312"/>
                              <w:sz w:val="30"/>
                              <w:szCs w:val="30"/>
                            </w:rPr>
                            <w:fldChar w:fldCharType="begin"/>
                          </w:r>
                          <w:r>
                            <w:rPr>
                              <w:rFonts w:hint="eastAsia" w:ascii="仿宋_GB2312" w:hAnsi="仿宋_GB2312" w:eastAsia="仿宋_GB2312" w:cs="仿宋_GB2312"/>
                              <w:sz w:val="30"/>
                              <w:szCs w:val="30"/>
                            </w:rPr>
                            <w:instrText xml:space="preserve"> PAGE  \* MERGEFORMAT </w:instrText>
                          </w:r>
                          <w:r>
                            <w:rPr>
                              <w:rFonts w:hint="eastAsia" w:ascii="仿宋_GB2312" w:hAnsi="仿宋_GB2312" w:eastAsia="仿宋_GB2312" w:cs="仿宋_GB2312"/>
                              <w:sz w:val="30"/>
                              <w:szCs w:val="30"/>
                            </w:rPr>
                            <w:fldChar w:fldCharType="separate"/>
                          </w:r>
                          <w:r>
                            <w:rPr>
                              <w:rFonts w:hint="eastAsia" w:ascii="仿宋_GB2312" w:hAnsi="仿宋_GB2312" w:eastAsia="仿宋_GB2312" w:cs="仿宋_GB2312"/>
                              <w:sz w:val="30"/>
                              <w:szCs w:val="30"/>
                            </w:rPr>
                            <w:t>3</w:t>
                          </w:r>
                          <w:r>
                            <w:rPr>
                              <w:rFonts w:hint="eastAsia" w:ascii="仿宋_GB2312" w:hAnsi="仿宋_GB2312" w:eastAsia="仿宋_GB2312" w:cs="仿宋_GB2312"/>
                              <w:sz w:val="30"/>
                              <w:szCs w:val="30"/>
                            </w:rPr>
                            <w:fldChar w:fldCharType="end"/>
                          </w:r>
                          <w:r>
                            <w:rPr>
                              <w:rFonts w:hint="eastAsia" w:ascii="仿宋_GB2312" w:hAnsi="仿宋_GB2312" w:eastAsia="仿宋_GB2312" w:cs="仿宋_GB2312"/>
                              <w:sz w:val="30"/>
                              <w:szCs w:val="30"/>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8"/>
                      <w:rPr>
                        <w:rFonts w:hint="eastAsia" w:ascii="仿宋_GB2312" w:hAnsi="仿宋_GB2312" w:eastAsia="仿宋_GB2312" w:cs="仿宋_GB2312"/>
                        <w:sz w:val="30"/>
                        <w:szCs w:val="30"/>
                      </w:rPr>
                    </w:pPr>
                    <w:r>
                      <w:rPr>
                        <w:rFonts w:hint="eastAsia" w:ascii="仿宋_GB2312" w:hAnsi="仿宋_GB2312" w:eastAsia="仿宋_GB2312" w:cs="仿宋_GB2312"/>
                        <w:sz w:val="30"/>
                        <w:szCs w:val="30"/>
                      </w:rPr>
                      <w:t xml:space="preserve">— </w:t>
                    </w:r>
                    <w:r>
                      <w:rPr>
                        <w:rFonts w:hint="eastAsia" w:ascii="仿宋_GB2312" w:hAnsi="仿宋_GB2312" w:eastAsia="仿宋_GB2312" w:cs="仿宋_GB2312"/>
                        <w:sz w:val="30"/>
                        <w:szCs w:val="30"/>
                      </w:rPr>
                      <w:fldChar w:fldCharType="begin"/>
                    </w:r>
                    <w:r>
                      <w:rPr>
                        <w:rFonts w:hint="eastAsia" w:ascii="仿宋_GB2312" w:hAnsi="仿宋_GB2312" w:eastAsia="仿宋_GB2312" w:cs="仿宋_GB2312"/>
                        <w:sz w:val="30"/>
                        <w:szCs w:val="30"/>
                      </w:rPr>
                      <w:instrText xml:space="preserve"> PAGE  \* MERGEFORMAT </w:instrText>
                    </w:r>
                    <w:r>
                      <w:rPr>
                        <w:rFonts w:hint="eastAsia" w:ascii="仿宋_GB2312" w:hAnsi="仿宋_GB2312" w:eastAsia="仿宋_GB2312" w:cs="仿宋_GB2312"/>
                        <w:sz w:val="30"/>
                        <w:szCs w:val="30"/>
                      </w:rPr>
                      <w:fldChar w:fldCharType="separate"/>
                    </w:r>
                    <w:r>
                      <w:rPr>
                        <w:rFonts w:hint="eastAsia" w:ascii="仿宋_GB2312" w:hAnsi="仿宋_GB2312" w:eastAsia="仿宋_GB2312" w:cs="仿宋_GB2312"/>
                        <w:sz w:val="30"/>
                        <w:szCs w:val="30"/>
                      </w:rPr>
                      <w:t>3</w:t>
                    </w:r>
                    <w:r>
                      <w:rPr>
                        <w:rFonts w:hint="eastAsia" w:ascii="仿宋_GB2312" w:hAnsi="仿宋_GB2312" w:eastAsia="仿宋_GB2312" w:cs="仿宋_GB2312"/>
                        <w:sz w:val="30"/>
                        <w:szCs w:val="30"/>
                      </w:rPr>
                      <w:fldChar w:fldCharType="end"/>
                    </w:r>
                    <w:r>
                      <w:rPr>
                        <w:rFonts w:hint="eastAsia" w:ascii="仿宋_GB2312" w:hAnsi="仿宋_GB2312" w:eastAsia="仿宋_GB2312" w:cs="仿宋_GB2312"/>
                        <w:sz w:val="30"/>
                        <w:szCs w:val="30"/>
                      </w:rP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left"/>
      <w:rPr>
        <w:rFonts w:hint="eastAsia"/>
      </w:rPr>
    </w:pPr>
    <w:r>
      <w:rPr>
        <w:rFonts w:hint="eastAsia"/>
      </w:rPr>
      <w:t>【1】因粪污越新鲜，其发酵效果越好；且发酵床容积是按照存栏生猪每天粪污产生量设计的，建议粪污暂存池的暂存周期不超过20天。以此计算得出粪污暂存池容积=粪污日产生量*暂存周期=0.20m³/头。</w:t>
    </w:r>
  </w:p>
  <w:p>
    <w:pPr>
      <w:pStyle w:val="8"/>
      <w:jc w:val="left"/>
    </w:pPr>
    <w:r>
      <w:rPr>
        <w:rFonts w:hint="eastAsia"/>
      </w:rPr>
      <w:t>【2】参照《畜禽养殖场（户）粪污处理设施建设技术指南》（0.34m³/头），结合广东省气候及生产实际进行调整。</w:t>
    </w:r>
  </w:p>
  <w:p>
    <w:pPr>
      <w:pStyle w:val="8"/>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left"/>
    </w:pPr>
  </w:p>
  <w:p>
    <w:pPr>
      <w:pStyle w:val="8"/>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p>
    <w:pPr>
      <w:pStyle w:val="8"/>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p>
    <w:pPr>
      <w:pStyle w:val="8"/>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jc w:val="both"/>
      <w:rPr>
        <w:rFonts w:hint="eastAsia"/>
        <w:lang w:eastAsia="zh-C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jc w:val="both"/>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jc w:val="both"/>
      <w:rPr>
        <w:rFonts w:hint="eastAsia"/>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0E15B55"/>
    <w:multiLevelType w:val="singleLevel"/>
    <w:tmpl w:val="D0E15B55"/>
    <w:lvl w:ilvl="0" w:tentative="0">
      <w:start w:val="1"/>
      <w:numFmt w:val="chineseCounting"/>
      <w:suff w:val="nothing"/>
      <w:lvlText w:val="%1、"/>
      <w:lvlJc w:val="left"/>
      <w:rPr>
        <w:rFonts w:hint="eastAsia"/>
      </w:rPr>
    </w:lvl>
  </w:abstractNum>
  <w:abstractNum w:abstractNumId="1">
    <w:nsid w:val="DB16BE72"/>
    <w:multiLevelType w:val="singleLevel"/>
    <w:tmpl w:val="DB16BE72"/>
    <w:lvl w:ilvl="0" w:tentative="0">
      <w:start w:val="1"/>
      <w:numFmt w:val="chineseCounting"/>
      <w:suff w:val="nothing"/>
      <w:lvlText w:val="（%1）"/>
      <w:lvlJc w:val="left"/>
      <w:rPr>
        <w:rFonts w:hint="eastAsia"/>
      </w:rPr>
    </w:lvl>
  </w:abstractNum>
  <w:abstractNum w:abstractNumId="2">
    <w:nsid w:val="6BE61F31"/>
    <w:multiLevelType w:val="multilevel"/>
    <w:tmpl w:val="6BE61F31"/>
    <w:lvl w:ilvl="0" w:tentative="0">
      <w:start w:val="1"/>
      <w:numFmt w:val="decimal"/>
      <w:pStyle w:val="2"/>
      <w:lvlText w:val="%1"/>
      <w:lvlJc w:val="left"/>
      <w:pPr>
        <w:ind w:left="432" w:hanging="432"/>
      </w:pPr>
      <w:rPr>
        <w:rFonts w:cs="Times New Roman"/>
      </w:rPr>
    </w:lvl>
    <w:lvl w:ilvl="1" w:tentative="0">
      <w:start w:val="1"/>
      <w:numFmt w:val="decimal"/>
      <w:pStyle w:val="3"/>
      <w:lvlText w:val="%1.%2"/>
      <w:lvlJc w:val="left"/>
      <w:pPr>
        <w:ind w:left="576" w:hanging="576"/>
      </w:pPr>
      <w:rPr>
        <w:rFonts w:cs="Times New Roman"/>
      </w:rPr>
    </w:lvl>
    <w:lvl w:ilvl="2" w:tentative="0">
      <w:start w:val="1"/>
      <w:numFmt w:val="decimal"/>
      <w:lvlText w:val="%1.%2.%3"/>
      <w:lvlJc w:val="left"/>
      <w:pPr>
        <w:ind w:left="720" w:hanging="720"/>
      </w:pPr>
      <w:rPr>
        <w:rFonts w:cs="Times New Roman"/>
      </w:rPr>
    </w:lvl>
    <w:lvl w:ilvl="3" w:tentative="0">
      <w:start w:val="1"/>
      <w:numFmt w:val="decimal"/>
      <w:lvlText w:val="%1.%2.%3.%4"/>
      <w:lvlJc w:val="left"/>
      <w:pPr>
        <w:ind w:left="864" w:hanging="864"/>
      </w:pPr>
      <w:rPr>
        <w:rFonts w:cs="Times New Roman"/>
      </w:rPr>
    </w:lvl>
    <w:lvl w:ilvl="4" w:tentative="0">
      <w:start w:val="1"/>
      <w:numFmt w:val="decimal"/>
      <w:lvlText w:val="%1.%2.%3.%4.%5"/>
      <w:lvlJc w:val="left"/>
      <w:pPr>
        <w:ind w:left="1008" w:hanging="1008"/>
      </w:pPr>
      <w:rPr>
        <w:rFonts w:cs="Times New Roman"/>
      </w:rPr>
    </w:lvl>
    <w:lvl w:ilvl="5" w:tentative="0">
      <w:start w:val="1"/>
      <w:numFmt w:val="decimal"/>
      <w:lvlText w:val="%1.%2.%3.%4.%5.%6"/>
      <w:lvlJc w:val="left"/>
      <w:pPr>
        <w:ind w:left="1152" w:hanging="1152"/>
      </w:pPr>
      <w:rPr>
        <w:rFonts w:cs="Times New Roman"/>
      </w:rPr>
    </w:lvl>
    <w:lvl w:ilvl="6" w:tentative="0">
      <w:start w:val="1"/>
      <w:numFmt w:val="decimal"/>
      <w:lvlText w:val="%1.%2.%3.%4.%5.%6.%7"/>
      <w:lvlJc w:val="left"/>
      <w:pPr>
        <w:ind w:left="1296" w:hanging="1296"/>
      </w:pPr>
      <w:rPr>
        <w:rFonts w:cs="Times New Roman"/>
      </w:rPr>
    </w:lvl>
    <w:lvl w:ilvl="7" w:tentative="0">
      <w:start w:val="1"/>
      <w:numFmt w:val="decimal"/>
      <w:lvlText w:val="%1.%2.%3.%4.%5.%6.%7.%8"/>
      <w:lvlJc w:val="left"/>
      <w:pPr>
        <w:ind w:left="1440" w:hanging="1440"/>
      </w:pPr>
      <w:rPr>
        <w:rFonts w:cs="Times New Roman"/>
      </w:rPr>
    </w:lvl>
    <w:lvl w:ilvl="8" w:tentative="0">
      <w:start w:val="1"/>
      <w:numFmt w:val="decimal"/>
      <w:lvlText w:val="%1.%2.%3.%4.%5.%6.%7.%8.%9"/>
      <w:lvlJc w:val="left"/>
      <w:pPr>
        <w:ind w:left="1584" w:hanging="1584"/>
      </w:pPr>
      <w:rPr>
        <w:rFonts w:cs="Times New Roman"/>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RiYjkxNTE3NWU0OTU1Nzc4NDEwYmZmNDhkMjI3YjcifQ=="/>
  </w:docVars>
  <w:rsids>
    <w:rsidRoot w:val="00FE2848"/>
    <w:rsid w:val="001B5AE2"/>
    <w:rsid w:val="00354989"/>
    <w:rsid w:val="00434B25"/>
    <w:rsid w:val="00507ADC"/>
    <w:rsid w:val="005F1449"/>
    <w:rsid w:val="006603CD"/>
    <w:rsid w:val="00B7281C"/>
    <w:rsid w:val="00CB67A2"/>
    <w:rsid w:val="00E10FD7"/>
    <w:rsid w:val="00E60ED7"/>
    <w:rsid w:val="00FE2848"/>
    <w:rsid w:val="01706BB3"/>
    <w:rsid w:val="01802339"/>
    <w:rsid w:val="01B24B47"/>
    <w:rsid w:val="036008E0"/>
    <w:rsid w:val="03E0383E"/>
    <w:rsid w:val="04773595"/>
    <w:rsid w:val="048419CF"/>
    <w:rsid w:val="073C41FA"/>
    <w:rsid w:val="07533B13"/>
    <w:rsid w:val="07565116"/>
    <w:rsid w:val="07946471"/>
    <w:rsid w:val="07BC593C"/>
    <w:rsid w:val="092A7966"/>
    <w:rsid w:val="0A232FC8"/>
    <w:rsid w:val="0A661D97"/>
    <w:rsid w:val="0A7A7CE3"/>
    <w:rsid w:val="0B825C09"/>
    <w:rsid w:val="0BB857A2"/>
    <w:rsid w:val="0CBC76D7"/>
    <w:rsid w:val="0D066CEC"/>
    <w:rsid w:val="0EF018B8"/>
    <w:rsid w:val="0FA97B3F"/>
    <w:rsid w:val="0FAB7998"/>
    <w:rsid w:val="0FD90274"/>
    <w:rsid w:val="10A20BC9"/>
    <w:rsid w:val="10C61A1C"/>
    <w:rsid w:val="10FC6379"/>
    <w:rsid w:val="114D5B7E"/>
    <w:rsid w:val="11860D10"/>
    <w:rsid w:val="11EE121B"/>
    <w:rsid w:val="1238037A"/>
    <w:rsid w:val="12B76FD9"/>
    <w:rsid w:val="130D1EB8"/>
    <w:rsid w:val="147B062F"/>
    <w:rsid w:val="14B462B9"/>
    <w:rsid w:val="17127641"/>
    <w:rsid w:val="18271B7C"/>
    <w:rsid w:val="19443B83"/>
    <w:rsid w:val="19923902"/>
    <w:rsid w:val="19FF69FF"/>
    <w:rsid w:val="1A943AF7"/>
    <w:rsid w:val="1BB51EC7"/>
    <w:rsid w:val="1E443B2E"/>
    <w:rsid w:val="1E605592"/>
    <w:rsid w:val="1EFF320F"/>
    <w:rsid w:val="1FD708AB"/>
    <w:rsid w:val="20834165"/>
    <w:rsid w:val="20D91D1B"/>
    <w:rsid w:val="2188552B"/>
    <w:rsid w:val="224366C4"/>
    <w:rsid w:val="23582CDC"/>
    <w:rsid w:val="239219C7"/>
    <w:rsid w:val="24A355CC"/>
    <w:rsid w:val="261A696E"/>
    <w:rsid w:val="27DB252D"/>
    <w:rsid w:val="27F702BD"/>
    <w:rsid w:val="2809300D"/>
    <w:rsid w:val="28902833"/>
    <w:rsid w:val="293B2135"/>
    <w:rsid w:val="29741BBC"/>
    <w:rsid w:val="298E633C"/>
    <w:rsid w:val="2B72364C"/>
    <w:rsid w:val="2BB360AC"/>
    <w:rsid w:val="2D4A4E5E"/>
    <w:rsid w:val="2DC37B11"/>
    <w:rsid w:val="2ED645E4"/>
    <w:rsid w:val="2FED6791"/>
    <w:rsid w:val="30D10F27"/>
    <w:rsid w:val="31AD1B8F"/>
    <w:rsid w:val="32496611"/>
    <w:rsid w:val="32963820"/>
    <w:rsid w:val="330D3AE3"/>
    <w:rsid w:val="33952D2F"/>
    <w:rsid w:val="342B2A42"/>
    <w:rsid w:val="34C53F49"/>
    <w:rsid w:val="3710775B"/>
    <w:rsid w:val="3907659E"/>
    <w:rsid w:val="390841D7"/>
    <w:rsid w:val="39170434"/>
    <w:rsid w:val="398845B2"/>
    <w:rsid w:val="39AD3275"/>
    <w:rsid w:val="3B4B54D3"/>
    <w:rsid w:val="3BB60406"/>
    <w:rsid w:val="3C513A00"/>
    <w:rsid w:val="3CCA47F2"/>
    <w:rsid w:val="3CF96E86"/>
    <w:rsid w:val="3D057D27"/>
    <w:rsid w:val="3DA13429"/>
    <w:rsid w:val="3DDA57FE"/>
    <w:rsid w:val="3E76281D"/>
    <w:rsid w:val="3E91040B"/>
    <w:rsid w:val="3EE250BA"/>
    <w:rsid w:val="3FE90417"/>
    <w:rsid w:val="40AA4112"/>
    <w:rsid w:val="41664D3D"/>
    <w:rsid w:val="43590595"/>
    <w:rsid w:val="43EB387E"/>
    <w:rsid w:val="44226CC2"/>
    <w:rsid w:val="44D3620E"/>
    <w:rsid w:val="45063F96"/>
    <w:rsid w:val="45B1112D"/>
    <w:rsid w:val="46FA0D2E"/>
    <w:rsid w:val="47022DDB"/>
    <w:rsid w:val="47774011"/>
    <w:rsid w:val="48410F19"/>
    <w:rsid w:val="48416BA6"/>
    <w:rsid w:val="4A5B003A"/>
    <w:rsid w:val="4AC23537"/>
    <w:rsid w:val="4C491A06"/>
    <w:rsid w:val="4CBC5F12"/>
    <w:rsid w:val="4D1A5D37"/>
    <w:rsid w:val="4D6F764D"/>
    <w:rsid w:val="4DA8622E"/>
    <w:rsid w:val="4E2C444D"/>
    <w:rsid w:val="4E8812E3"/>
    <w:rsid w:val="4EDE13F1"/>
    <w:rsid w:val="4F690BBD"/>
    <w:rsid w:val="50107989"/>
    <w:rsid w:val="504F291F"/>
    <w:rsid w:val="50C335DB"/>
    <w:rsid w:val="517830B1"/>
    <w:rsid w:val="51B66365"/>
    <w:rsid w:val="5245110A"/>
    <w:rsid w:val="528248A7"/>
    <w:rsid w:val="53310CD0"/>
    <w:rsid w:val="535C35EF"/>
    <w:rsid w:val="54A06D36"/>
    <w:rsid w:val="563D3E2F"/>
    <w:rsid w:val="565A095C"/>
    <w:rsid w:val="56DA342C"/>
    <w:rsid w:val="582A40C4"/>
    <w:rsid w:val="58471734"/>
    <w:rsid w:val="58AB2F15"/>
    <w:rsid w:val="591B7ABE"/>
    <w:rsid w:val="59265E4F"/>
    <w:rsid w:val="59450902"/>
    <w:rsid w:val="5988647D"/>
    <w:rsid w:val="59E6628D"/>
    <w:rsid w:val="5A8727D4"/>
    <w:rsid w:val="5AEE7EE1"/>
    <w:rsid w:val="5B9B5880"/>
    <w:rsid w:val="5E253D03"/>
    <w:rsid w:val="5F5C51B3"/>
    <w:rsid w:val="5F5D2E4C"/>
    <w:rsid w:val="60C43183"/>
    <w:rsid w:val="61A3438F"/>
    <w:rsid w:val="627343DC"/>
    <w:rsid w:val="62944C3A"/>
    <w:rsid w:val="639F3A33"/>
    <w:rsid w:val="63A13700"/>
    <w:rsid w:val="63F0428F"/>
    <w:rsid w:val="64752441"/>
    <w:rsid w:val="65907AD8"/>
    <w:rsid w:val="661C34ED"/>
    <w:rsid w:val="66984DF6"/>
    <w:rsid w:val="67264811"/>
    <w:rsid w:val="67277872"/>
    <w:rsid w:val="673E2273"/>
    <w:rsid w:val="681D0932"/>
    <w:rsid w:val="68A36BB0"/>
    <w:rsid w:val="68B91833"/>
    <w:rsid w:val="691A1B04"/>
    <w:rsid w:val="6A157E05"/>
    <w:rsid w:val="6ABE6DE1"/>
    <w:rsid w:val="6B7439F8"/>
    <w:rsid w:val="6CD1126D"/>
    <w:rsid w:val="6E6526A9"/>
    <w:rsid w:val="6FBB320D"/>
    <w:rsid w:val="6FBE1488"/>
    <w:rsid w:val="702F269F"/>
    <w:rsid w:val="71835066"/>
    <w:rsid w:val="722630D5"/>
    <w:rsid w:val="7276384B"/>
    <w:rsid w:val="750E75E2"/>
    <w:rsid w:val="753B0F90"/>
    <w:rsid w:val="75475F88"/>
    <w:rsid w:val="755678EB"/>
    <w:rsid w:val="75F9181C"/>
    <w:rsid w:val="761D459A"/>
    <w:rsid w:val="76B775A3"/>
    <w:rsid w:val="779D7846"/>
    <w:rsid w:val="792451CB"/>
    <w:rsid w:val="7BDA309B"/>
    <w:rsid w:val="7C5E6C17"/>
    <w:rsid w:val="7CD95992"/>
    <w:rsid w:val="7CE16A13"/>
    <w:rsid w:val="7D337EF4"/>
    <w:rsid w:val="7DEF43EE"/>
    <w:rsid w:val="7DFA6E44"/>
    <w:rsid w:val="7EA66078"/>
    <w:rsid w:val="7ECD3C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9"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numPr>
        <w:ilvl w:val="0"/>
        <w:numId w:val="1"/>
      </w:numPr>
      <w:spacing w:before="100" w:beforeAutospacing="1" w:after="100" w:afterAutospacing="1"/>
      <w:ind w:left="431" w:hanging="431"/>
      <w:outlineLvl w:val="0"/>
    </w:pPr>
    <w:rPr>
      <w:b/>
      <w:kern w:val="44"/>
      <w:sz w:val="36"/>
    </w:rPr>
  </w:style>
  <w:style w:type="paragraph" w:styleId="3">
    <w:name w:val="heading 2"/>
    <w:basedOn w:val="1"/>
    <w:next w:val="1"/>
    <w:qFormat/>
    <w:uiPriority w:val="99"/>
    <w:pPr>
      <w:keepNext/>
      <w:keepLines/>
      <w:numPr>
        <w:ilvl w:val="1"/>
        <w:numId w:val="1"/>
      </w:numPr>
      <w:tabs>
        <w:tab w:val="left" w:pos="578"/>
      </w:tabs>
      <w:spacing w:before="260" w:after="260"/>
      <w:outlineLvl w:val="1"/>
    </w:pPr>
    <w:rPr>
      <w:rFonts w:ascii="Arial" w:hAnsi="Arial"/>
      <w:b/>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character" w:default="1" w:styleId="14">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Body Text"/>
    <w:basedOn w:val="1"/>
    <w:next w:val="7"/>
    <w:qFormat/>
    <w:uiPriority w:val="1"/>
    <w:rPr>
      <w:rFonts w:ascii="仿宋_GB2312" w:hAnsi="仿宋_GB2312" w:eastAsia="仿宋_GB2312" w:cs="仿宋_GB2312"/>
      <w:sz w:val="32"/>
      <w:szCs w:val="32"/>
      <w:lang w:val="zh-CN" w:bidi="zh-CN"/>
    </w:rPr>
  </w:style>
  <w:style w:type="paragraph" w:styleId="7">
    <w:name w:val="toc 5"/>
    <w:basedOn w:val="1"/>
    <w:next w:val="1"/>
    <w:qFormat/>
    <w:uiPriority w:val="0"/>
    <w:pPr>
      <w:ind w:left="1680"/>
    </w:p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toc 1"/>
    <w:basedOn w:val="1"/>
    <w:next w:val="1"/>
    <w:qFormat/>
    <w:uiPriority w:val="39"/>
    <w:pPr>
      <w:tabs>
        <w:tab w:val="left" w:pos="440"/>
        <w:tab w:val="left" w:pos="1050"/>
        <w:tab w:val="right" w:leader="dot" w:pos="8296"/>
      </w:tabs>
    </w:pPr>
  </w:style>
  <w:style w:type="paragraph" w:styleId="11">
    <w:name w:val="toc 2"/>
    <w:basedOn w:val="1"/>
    <w:next w:val="1"/>
    <w:qFormat/>
    <w:uiPriority w:val="39"/>
    <w:pPr>
      <w:tabs>
        <w:tab w:val="left" w:pos="993"/>
        <w:tab w:val="left" w:pos="1260"/>
        <w:tab w:val="right" w:leader="dot" w:pos="8296"/>
      </w:tabs>
      <w:ind w:left="640" w:leftChars="200"/>
    </w:pPr>
  </w:style>
  <w:style w:type="paragraph" w:styleId="12">
    <w:name w:val="Normal (Web)"/>
    <w:basedOn w:val="1"/>
    <w:qFormat/>
    <w:uiPriority w:val="0"/>
    <w:pPr>
      <w:spacing w:before="100" w:beforeAutospacing="1" w:after="100" w:afterAutospacing="1"/>
      <w:jc w:val="left"/>
    </w:pPr>
    <w:rPr>
      <w:kern w:val="0"/>
      <w:sz w:val="24"/>
    </w:rPr>
  </w:style>
  <w:style w:type="character" w:styleId="15">
    <w:name w:val="Emphasis"/>
    <w:basedOn w:val="14"/>
    <w:qFormat/>
    <w:uiPriority w:val="0"/>
    <w:rPr>
      <w:i/>
    </w:rPr>
  </w:style>
  <w:style w:type="character" w:styleId="16">
    <w:name w:val="Hyperlink"/>
    <w:qFormat/>
    <w:uiPriority w:val="99"/>
    <w:rPr>
      <w:rFonts w:cs="Times New Roman"/>
      <w:color w:val="0000FF"/>
      <w:u w:val="single"/>
    </w:rPr>
  </w:style>
  <w:style w:type="character" w:customStyle="1" w:styleId="17">
    <w:name w:val="font31"/>
    <w:qFormat/>
    <w:uiPriority w:val="0"/>
    <w:rPr>
      <w:rFonts w:hint="eastAsia" w:ascii="宋体" w:hAnsi="宋体" w:eastAsia="宋体" w:cs="宋体"/>
      <w:b/>
      <w:bCs/>
      <w:color w:val="000000"/>
      <w:sz w:val="28"/>
      <w:szCs w:val="28"/>
      <w:u w:val="single"/>
    </w:rPr>
  </w:style>
  <w:style w:type="character" w:customStyle="1" w:styleId="18">
    <w:name w:val="font01"/>
    <w:qFormat/>
    <w:uiPriority w:val="0"/>
    <w:rPr>
      <w:rFonts w:hint="eastAsia" w:ascii="宋体" w:hAnsi="宋体" w:eastAsia="宋体" w:cs="宋体"/>
      <w:color w:val="000000"/>
      <w:sz w:val="22"/>
      <w:szCs w:val="22"/>
      <w:u w:val="none"/>
    </w:rPr>
  </w:style>
  <w:style w:type="paragraph" w:customStyle="1" w:styleId="19">
    <w:name w:val="列表段落1"/>
    <w:basedOn w:val="1"/>
    <w:qFormat/>
    <w:uiPriority w:val="34"/>
    <w:pPr>
      <w:ind w:firstLine="420" w:firstLineChars="200"/>
    </w:pPr>
    <w:rPr>
      <w:rFonts w:ascii="Times New Roman" w:hAnsi="Times New Roman"/>
    </w:rPr>
  </w:style>
  <w:style w:type="paragraph" w:styleId="20">
    <w:name w:val="No Spacing"/>
    <w:qFormat/>
    <w:uiPriority w:val="1"/>
    <w:pPr>
      <w:widowControl w:val="0"/>
      <w:jc w:val="center"/>
    </w:pPr>
    <w:rPr>
      <w:rFonts w:ascii="Times New Roman" w:hAnsi="Times New Roman" w:eastAsia="仿宋" w:cs="Times New Roman"/>
      <w:kern w:val="2"/>
      <w:sz w:val="2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18.png"/><Relationship Id="rId34" Type="http://schemas.openxmlformats.org/officeDocument/2006/relationships/image" Target="media/image17.png"/><Relationship Id="rId33" Type="http://schemas.openxmlformats.org/officeDocument/2006/relationships/image" Target="media/image16.jpeg"/><Relationship Id="rId32" Type="http://schemas.openxmlformats.org/officeDocument/2006/relationships/image" Target="media/image15.jpeg"/><Relationship Id="rId31" Type="http://schemas.openxmlformats.org/officeDocument/2006/relationships/image" Target="media/image14.png"/><Relationship Id="rId30" Type="http://schemas.openxmlformats.org/officeDocument/2006/relationships/image" Target="media/image13.png"/><Relationship Id="rId3" Type="http://schemas.openxmlformats.org/officeDocument/2006/relationships/footer" Target="footer1.xml"/><Relationship Id="rId29" Type="http://schemas.openxmlformats.org/officeDocument/2006/relationships/image" Target="media/image12.jpeg"/><Relationship Id="rId28" Type="http://schemas.openxmlformats.org/officeDocument/2006/relationships/image" Target="media/image11.jpeg"/><Relationship Id="rId27" Type="http://schemas.openxmlformats.org/officeDocument/2006/relationships/image" Target="media/image10.jpeg"/><Relationship Id="rId26" Type="http://schemas.openxmlformats.org/officeDocument/2006/relationships/image" Target="media/image9.png"/><Relationship Id="rId25" Type="http://schemas.openxmlformats.org/officeDocument/2006/relationships/image" Target="media/image8.png"/><Relationship Id="rId24" Type="http://schemas.openxmlformats.org/officeDocument/2006/relationships/image" Target="media/image7.png"/><Relationship Id="rId23" Type="http://schemas.openxmlformats.org/officeDocument/2006/relationships/image" Target="media/image6.png"/><Relationship Id="rId22" Type="http://schemas.openxmlformats.org/officeDocument/2006/relationships/image" Target="media/image5.png"/><Relationship Id="rId21" Type="http://schemas.openxmlformats.org/officeDocument/2006/relationships/image" Target="media/image4.png"/><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png"/><Relationship Id="rId17" Type="http://schemas.openxmlformats.org/officeDocument/2006/relationships/theme" Target="theme/theme1.xml"/><Relationship Id="rId16" Type="http://schemas.openxmlformats.org/officeDocument/2006/relationships/header" Target="header5.xml"/><Relationship Id="rId15" Type="http://schemas.openxmlformats.org/officeDocument/2006/relationships/footer" Target="footer9.xml"/><Relationship Id="rId14" Type="http://schemas.openxmlformats.org/officeDocument/2006/relationships/footer" Target="footer8.xml"/><Relationship Id="rId13" Type="http://schemas.openxmlformats.org/officeDocument/2006/relationships/footer" Target="footer7.xml"/><Relationship Id="rId12" Type="http://schemas.openxmlformats.org/officeDocument/2006/relationships/footer" Target="footer6.xml"/><Relationship Id="rId11" Type="http://schemas.openxmlformats.org/officeDocument/2006/relationships/header" Target="header4.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27</Pages>
  <Words>9346</Words>
  <Characters>10021</Characters>
  <Lines>53</Lines>
  <Paragraphs>15</Paragraphs>
  <TotalTime>11</TotalTime>
  <ScaleCrop>false</ScaleCrop>
  <LinksUpToDate>false</LinksUpToDate>
  <CharactersWithSpaces>10525</CharactersWithSpaces>
  <Application>WPS Office_11.8.2.11716_F1E327BC-269C-435d-A152-05C5408002CA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cp:lastPrinted>2022-11-21T07:14:00Z</cp:lastPrinted>
  <dcterms:modified xsi:type="dcterms:W3CDTF">2023-11-13T00:55:43Z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2052-11.8.2.11716</vt:lpwstr>
  </property>
  <property fmtid="{D5CDD505-2E9C-101B-9397-08002B2CF9AE}" pid="3" name="ICV">
    <vt:lpwstr>2A76ACD2E363422497662F7F268F1FC9_13</vt:lpwstr>
  </property>
  <property fmtid="{D5CDD505-2E9C-101B-9397-08002B2CF9AE}" pid="4" name="ribbonExt">
    <vt:lpwstr>{"WPSExtOfficeTab":{"OnGetEnabled":false,"OnGetVisible":false}}</vt:lpwstr>
  </property>
</Properties>
</file>