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4"/>
        <w:keepNext w:val="0"/>
        <w:keepLines w:val="0"/>
        <w:pageBreakBefore w:val="0"/>
        <w:widowControl w:val="0"/>
        <w:kinsoku/>
        <w:wordWrap/>
        <w:overflowPunct w:val="0"/>
        <w:topLinePunct w:val="0"/>
        <w:autoSpaceDE w:val="0"/>
        <w:autoSpaceDN w:val="0"/>
        <w:bidi w:val="0"/>
        <w:adjustRightInd/>
        <w:snapToGrid/>
        <w:spacing w:line="360" w:lineRule="auto"/>
        <w:jc w:val="center"/>
        <w:textAlignment w:val="auto"/>
        <w:rPr>
          <w:rFonts w:hint="eastAsia" w:ascii="黑体" w:hAnsi="黑体" w:eastAsia="黑体" w:cs="黑体"/>
          <w:b/>
          <w:bCs/>
          <w:color w:val="FF0000"/>
          <w:spacing w:val="-66"/>
          <w:sz w:val="72"/>
          <w:szCs w:val="72"/>
          <w:lang w:eastAsia="zh-CN"/>
        </w:rPr>
      </w:pPr>
      <w:r>
        <w:rPr>
          <w:rFonts w:hint="eastAsia" w:ascii="黑体" w:hAnsi="黑体" w:eastAsia="黑体" w:cs="黑体"/>
          <w:b/>
          <w:bCs/>
          <w:color w:val="FF0000"/>
          <w:spacing w:val="-66"/>
          <w:sz w:val="72"/>
          <w:szCs w:val="72"/>
          <w:lang w:eastAsia="zh-CN"/>
        </w:rPr>
        <w:t>南雄市电子商务进农村综合示范</w:t>
      </w:r>
    </w:p>
    <w:p>
      <w:pPr>
        <w:pStyle w:val="34"/>
        <w:keepNext w:val="0"/>
        <w:keepLines w:val="0"/>
        <w:pageBreakBefore w:val="0"/>
        <w:widowControl w:val="0"/>
        <w:kinsoku/>
        <w:wordWrap/>
        <w:overflowPunct w:val="0"/>
        <w:topLinePunct w:val="0"/>
        <w:autoSpaceDE w:val="0"/>
        <w:autoSpaceDN w:val="0"/>
        <w:bidi w:val="0"/>
        <w:adjustRightInd/>
        <w:snapToGrid/>
        <w:spacing w:line="360" w:lineRule="auto"/>
        <w:jc w:val="center"/>
        <w:textAlignment w:val="auto"/>
        <w:rPr>
          <w:rFonts w:hint="eastAsia" w:ascii="黑体" w:hAnsi="黑体" w:eastAsia="黑体" w:cs="黑体"/>
          <w:b/>
          <w:bCs/>
          <w:color w:val="FF0000"/>
          <w:spacing w:val="-66"/>
          <w:sz w:val="72"/>
          <w:szCs w:val="72"/>
          <w:lang w:eastAsia="zh-CN"/>
        </w:rPr>
      </w:pPr>
      <w:r>
        <w:rPr>
          <w:rFonts w:hint="eastAsia" w:ascii="黑体" w:hAnsi="黑体" w:eastAsia="黑体" w:cs="黑体"/>
          <w:b/>
          <w:bCs/>
          <w:color w:val="FF0000"/>
          <w:spacing w:val="-66"/>
          <w:sz w:val="72"/>
          <w:szCs w:val="72"/>
          <w:lang w:eastAsia="zh-CN"/>
        </w:rPr>
        <w:t>工 作 简 报</w:t>
      </w:r>
    </w:p>
    <w:p>
      <w:pPr>
        <w:keepNext w:val="0"/>
        <w:keepLines w:val="0"/>
        <w:pageBreakBefore w:val="0"/>
        <w:widowControl w:val="0"/>
        <w:kinsoku/>
        <w:wordWrap/>
        <w:overflowPunct w:val="0"/>
        <w:topLinePunct w:val="0"/>
        <w:autoSpaceDE w:val="0"/>
        <w:autoSpaceDN w:val="0"/>
        <w:bidi w:val="0"/>
        <w:adjustRightInd/>
        <w:snapToGrid/>
        <w:spacing w:line="360" w:lineRule="auto"/>
        <w:jc w:val="center"/>
        <w:textAlignment w:val="auto"/>
        <w:rPr>
          <w:rFonts w:ascii="Times New Roman" w:hAnsi="Times New Roman" w:eastAsia="楷体_GB2312" w:cs="楷体_GB2312"/>
          <w:color w:val="000000"/>
          <w:kern w:val="0"/>
          <w:sz w:val="31"/>
          <w:szCs w:val="31"/>
          <w:lang w:bidi="zh-CN"/>
        </w:rPr>
      </w:pPr>
    </w:p>
    <w:p>
      <w:pPr>
        <w:keepNext w:val="0"/>
        <w:keepLines w:val="0"/>
        <w:pageBreakBefore w:val="0"/>
        <w:widowControl w:val="0"/>
        <w:kinsoku/>
        <w:wordWrap/>
        <w:overflowPunct w:val="0"/>
        <w:topLinePunct w:val="0"/>
        <w:autoSpaceDE w:val="0"/>
        <w:autoSpaceDN w:val="0"/>
        <w:bidi w:val="0"/>
        <w:adjustRightInd/>
        <w:snapToGrid/>
        <w:spacing w:after="0" w:line="360" w:lineRule="auto"/>
        <w:jc w:val="center"/>
        <w:textAlignment w:val="auto"/>
        <w:rPr>
          <w:rFonts w:ascii="Times New Roman" w:hAnsi="Times New Roman"/>
        </w:rPr>
      </w:pPr>
      <w:r>
        <w:rPr>
          <w:rFonts w:hint="eastAsia" w:ascii="Times New Roman" w:hAnsi="Times New Roman" w:eastAsia="楷体_GB2312" w:cs="楷体_GB2312"/>
          <w:color w:val="000000"/>
          <w:kern w:val="0"/>
          <w:sz w:val="31"/>
          <w:szCs w:val="31"/>
          <w:lang w:bidi="zh-CN"/>
        </w:rPr>
        <w:t>（第</w:t>
      </w:r>
      <w:r>
        <w:rPr>
          <w:rFonts w:hint="eastAsia" w:ascii="Times New Roman" w:hAnsi="Times New Roman" w:eastAsia="楷体_GB2312" w:cs="楷体_GB2312"/>
          <w:color w:val="000000"/>
          <w:kern w:val="0"/>
          <w:sz w:val="31"/>
          <w:szCs w:val="31"/>
          <w:lang w:val="en-US" w:bidi="zh-CN"/>
        </w:rPr>
        <w:t xml:space="preserve"> 25 </w:t>
      </w:r>
      <w:r>
        <w:rPr>
          <w:rFonts w:hint="eastAsia" w:ascii="Times New Roman" w:hAnsi="Times New Roman" w:eastAsia="楷体_GB2312" w:cs="楷体_GB2312"/>
          <w:color w:val="000000"/>
          <w:kern w:val="0"/>
          <w:sz w:val="31"/>
          <w:szCs w:val="31"/>
          <w:lang w:bidi="zh-CN"/>
        </w:rPr>
        <w:t>期）</w:t>
      </w:r>
    </w:p>
    <w:p>
      <w:pPr>
        <w:keepNext w:val="0"/>
        <w:keepLines w:val="0"/>
        <w:pageBreakBefore w:val="0"/>
        <w:widowControl w:val="0"/>
        <w:kinsoku/>
        <w:wordWrap/>
        <w:overflowPunct w:val="0"/>
        <w:topLinePunct w:val="0"/>
        <w:autoSpaceDE w:val="0"/>
        <w:autoSpaceDN w:val="0"/>
        <w:bidi w:val="0"/>
        <w:adjustRightInd/>
        <w:snapToGrid/>
        <w:spacing w:after="0" w:line="360" w:lineRule="auto"/>
        <w:textAlignment w:val="auto"/>
        <w:rPr>
          <w:rFonts w:ascii="Times New Roman" w:hAnsi="Times New Roman"/>
        </w:rPr>
      </w:pPr>
    </w:p>
    <w:p>
      <w:pPr>
        <w:pStyle w:val="34"/>
        <w:keepNext w:val="0"/>
        <w:keepLines w:val="0"/>
        <w:pageBreakBefore w:val="0"/>
        <w:widowControl w:val="0"/>
        <w:kinsoku/>
        <w:wordWrap/>
        <w:overflowPunct w:val="0"/>
        <w:topLinePunct w:val="0"/>
        <w:autoSpaceDE w:val="0"/>
        <w:autoSpaceDN w:val="0"/>
        <w:bidi w:val="0"/>
        <w:adjustRightInd/>
        <w:snapToGrid/>
        <w:spacing w:line="360" w:lineRule="auto"/>
        <w:textAlignment w:val="auto"/>
        <w:rPr>
          <w:rFonts w:hint="default" w:eastAsia="仿宋_GB2312" w:cs="仿宋_GB2312"/>
          <w:color w:val="000000"/>
          <w:spacing w:val="20"/>
          <w:sz w:val="32"/>
          <w:szCs w:val="32"/>
          <w:lang w:val="en-US" w:eastAsia="zh-CN"/>
        </w:rPr>
      </w:pPr>
      <w:r>
        <w:rPr>
          <w:rFonts w:hint="eastAsia" w:eastAsia="仿宋_GB2312" w:cs="仿宋_GB2312"/>
          <w:color w:val="000000"/>
          <w:spacing w:val="20"/>
          <w:sz w:val="32"/>
          <w:szCs w:val="32"/>
          <w:lang w:eastAsia="zh-CN"/>
        </w:rPr>
        <w:t>南雄市商务局</w:t>
      </w:r>
      <w:r>
        <w:rPr>
          <w:rFonts w:hint="eastAsia" w:eastAsia="仿宋_GB2312" w:cs="仿宋_GB2312"/>
          <w:color w:val="000000"/>
          <w:spacing w:val="20"/>
          <w:sz w:val="32"/>
          <w:szCs w:val="32"/>
          <w:lang w:val="en-US" w:eastAsia="zh-CN"/>
        </w:rPr>
        <w:t xml:space="preserve">              </w:t>
      </w:r>
      <w:r>
        <w:rPr>
          <w:rFonts w:hint="eastAsia" w:eastAsia="仿宋_GB2312" w:cs="仿宋_GB2312"/>
          <w:color w:val="000000"/>
          <w:spacing w:val="20"/>
          <w:sz w:val="32"/>
          <w:szCs w:val="32"/>
        </w:rPr>
        <w:t xml:space="preserve">      202</w:t>
      </w:r>
      <w:r>
        <w:rPr>
          <w:rFonts w:hint="eastAsia" w:eastAsia="仿宋_GB2312" w:cs="仿宋_GB2312"/>
          <w:color w:val="000000"/>
          <w:spacing w:val="20"/>
          <w:sz w:val="32"/>
          <w:szCs w:val="32"/>
          <w:lang w:val="en-US" w:eastAsia="zh-CN"/>
        </w:rPr>
        <w:t>3</w:t>
      </w:r>
      <w:r>
        <w:rPr>
          <w:rFonts w:hint="eastAsia" w:eastAsia="仿宋_GB2312" w:cs="仿宋_GB2312"/>
          <w:color w:val="000000"/>
          <w:spacing w:val="20"/>
          <w:sz w:val="32"/>
          <w:szCs w:val="32"/>
        </w:rPr>
        <w:t>年</w:t>
      </w:r>
      <w:r>
        <w:rPr>
          <w:rFonts w:hint="eastAsia" w:eastAsia="仿宋_GB2312" w:cs="仿宋_GB2312"/>
          <w:color w:val="000000"/>
          <w:spacing w:val="20"/>
          <w:sz w:val="32"/>
          <w:szCs w:val="32"/>
          <w:lang w:val="en-US" w:eastAsia="zh-CN"/>
        </w:rPr>
        <w:t>8</w:t>
      </w:r>
      <w:r>
        <w:rPr>
          <w:rFonts w:hint="eastAsia" w:eastAsia="仿宋_GB2312" w:cs="仿宋_GB2312"/>
          <w:color w:val="000000"/>
          <w:spacing w:val="20"/>
          <w:sz w:val="32"/>
          <w:szCs w:val="32"/>
        </w:rPr>
        <w:t>月</w:t>
      </w:r>
      <w:r>
        <w:rPr>
          <w:rFonts w:hint="eastAsia" w:eastAsia="仿宋_GB2312" w:cs="仿宋_GB2312"/>
          <w:color w:val="000000"/>
          <w:spacing w:val="20"/>
          <w:sz w:val="32"/>
          <w:szCs w:val="32"/>
          <w:lang w:val="en-US" w:eastAsia="zh-CN"/>
        </w:rPr>
        <w:t>18日</w:t>
      </w:r>
    </w:p>
    <w:p>
      <w:pPr>
        <w:pStyle w:val="6"/>
        <w:keepNext w:val="0"/>
        <w:keepLines w:val="0"/>
        <w:pageBreakBefore w:val="0"/>
        <w:widowControl w:val="0"/>
        <w:kinsoku/>
        <w:wordWrap/>
        <w:overflowPunct w:val="0"/>
        <w:topLinePunct w:val="0"/>
        <w:autoSpaceDE w:val="0"/>
        <w:autoSpaceDN w:val="0"/>
        <w:bidi w:val="0"/>
        <w:adjustRightInd/>
        <w:snapToGrid/>
        <w:spacing w:before="313" w:beforeLines="100" w:after="313" w:afterLines="100" w:line="360" w:lineRule="auto"/>
        <w:ind w:left="0"/>
        <w:jc w:val="center"/>
        <w:textAlignment w:val="auto"/>
        <w:rPr>
          <w:rFonts w:hint="eastAsia" w:ascii="黑体" w:hAnsi="黑体" w:eastAsia="黑体" w:cs="黑体"/>
        </w:rPr>
      </w:pPr>
      <w:r>
        <w:rPr>
          <w:rFonts w:hint="eastAsia" w:ascii="黑体" w:hAnsi="黑体" w:eastAsia="黑体" w:cs="黑体"/>
          <w:b/>
          <w:bCs/>
          <w:sz w:val="42"/>
          <w:szCs w:val="42"/>
          <w:lang w:val="en-US"/>
        </w:rPr>
        <mc:AlternateContent>
          <mc:Choice Requires="wps">
            <w:drawing>
              <wp:anchor distT="0" distB="0" distL="114300" distR="114300" simplePos="0" relativeHeight="251660288" behindDoc="0" locked="0" layoutInCell="1" allowOverlap="1">
                <wp:simplePos x="0" y="0"/>
                <wp:positionH relativeFrom="column">
                  <wp:posOffset>-38735</wp:posOffset>
                </wp:positionH>
                <wp:positionV relativeFrom="paragraph">
                  <wp:posOffset>29845</wp:posOffset>
                </wp:positionV>
                <wp:extent cx="5676900" cy="0"/>
                <wp:effectExtent l="0" t="28575" r="0" b="28575"/>
                <wp:wrapNone/>
                <wp:docPr id="9" name="直线 2"/>
                <wp:cNvGraphicFramePr/>
                <a:graphic xmlns:a="http://schemas.openxmlformats.org/drawingml/2006/main">
                  <a:graphicData uri="http://schemas.microsoft.com/office/word/2010/wordprocessingShape">
                    <wps:wsp>
                      <wps:cNvCnPr/>
                      <wps:spPr>
                        <a:xfrm>
                          <a:off x="0" y="0"/>
                          <a:ext cx="5676900" cy="0"/>
                        </a:xfrm>
                        <a:prstGeom prst="line">
                          <a:avLst/>
                        </a:prstGeom>
                        <a:ln w="57150" cap="flat" cmpd="thickThin">
                          <a:solidFill>
                            <a:srgbClr val="FF0000"/>
                          </a:solidFill>
                          <a:prstDash val="solid"/>
                          <a:headEnd type="none" w="med" len="med"/>
                          <a:tailEnd type="none" w="med" len="med"/>
                        </a:ln>
                        <a:effectLst/>
                      </wps:spPr>
                      <wps:bodyPr/>
                    </wps:wsp>
                  </a:graphicData>
                </a:graphic>
              </wp:anchor>
            </w:drawing>
          </mc:Choice>
          <mc:Fallback>
            <w:pict>
              <v:line id="直线 2" o:spid="_x0000_s1026" o:spt="20" style="position:absolute;left:0pt;margin-left:-3.05pt;margin-top:2.35pt;height:0pt;width:447pt;z-index:251660288;mso-width-relative:page;mso-height-relative:page;" filled="f" stroked="t" coordsize="21600,21600" o:gfxdata="UEsDBAoAAAAAAIdO4kAAAAAAAAAAAAAAAAAEAAAAZHJzL1BLAwQUAAAACACHTuJAwv5d/tIAAAAG&#10;AQAADwAAAGRycy9kb3ducmV2LnhtbE2OsW7CMBRF90r8g/WQuoGdtCVpGoehUmcKdOho4kcSET9H&#10;tkPg73G7wHh1r8495fpienZG5ztLEpKlAIZUW91RI+Fn/7XIgfmgSKveEkq4ood1NXsqVaHtRFs8&#10;70LDIoR8oSS0IQwF575u0Si/tANS7I7WGRVidA3XTk0RbnqeCrHiRnUUH1o14GeL9Wk3Ggm/mSM7&#10;bTfH75eRrj4dTvv0TUj5PE/EB7CAl3Afw59+VIcqOh3sSNqzXsJilcSlhNcMWKzzPHsHdvjPvCr5&#10;o351A1BLAwQUAAAACACHTuJAufj1HeoBAADkAwAADgAAAGRycy9lMm9Eb2MueG1srVNLbtswEN0X&#10;6B0I7mvJBuI0guUs4jqboDXQ5ABjkrKI8gcOY9ln6TW66qbHyTU6lBTn040X1YKaIYdv5r0ZLq4P&#10;1rC9iqi9q/l0UnKmnPBSu13NH+7Xnz5zhgmcBOOdqvlRIb9efvyw6EKlZr71RqrICMRh1YWatymF&#10;qihQtMoCTnxQjg4bHy0kcuOukBE6QremmJXlvOh8lCF6oRBpdzUc8hExngPom0YLtfLi0SqXBtSo&#10;DCSihK0OyJd9tU2jRPrWNKgSMzUnpqlfKQnZ27wWywVUuwih1WIsAc4p4R0nC9pR0hPUChKwx6j/&#10;gbJaRI++SRPhbTEQ6RUhFtPynTbfWwiq50JSYziJjv8PVnzdbyLTsuZXnDmw1PCnn7+efv9hs6xN&#10;F7CikBu3iaOHYRMz0UMTbf4TBXbo9Tye9FSHxARtXswv51clSS2ez4qXiyFiulXesmzU3GiXqUIF&#10;+ztMlIxCn0PytnGsI8TL6UXGAxq8hhpOpg1UfKL2/bhvxyagN1qutTH5Isbd9sZEtgcagfW6pC8z&#10;I/g3YTnXCrAd4vqjYThaBfKLkywdA4nj6E3wXIlVkjOj6AlliwChSqDNOZGU2rh8QfUDOtLNUg/i&#10;Zmvr5bHXvMgeNb+veBzUPF2vfbJfP87l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L+Xf7SAAAA&#10;BgEAAA8AAAAAAAAAAQAgAAAAIgAAAGRycy9kb3ducmV2LnhtbFBLAQIUABQAAAAIAIdO4kC5+PUd&#10;6gEAAOQDAAAOAAAAAAAAAAEAIAAAACEBAABkcnMvZTJvRG9jLnhtbFBLBQYAAAAABgAGAFkBAAB9&#10;BQAAAAA=&#10;">
                <v:fill on="f" focussize="0,0"/>
                <v:stroke weight="4.5pt" color="#FF0000" linestyle="thickThin" joinstyle="round"/>
                <v:imagedata o:title=""/>
                <o:lock v:ext="edit" aspectratio="f"/>
              </v:line>
            </w:pict>
          </mc:Fallback>
        </mc:AlternateContent>
      </w:r>
      <w:r>
        <w:rPr>
          <w:rFonts w:hint="eastAsia" w:ascii="黑体" w:hAnsi="黑体" w:eastAsia="黑体" w:cs="黑体"/>
        </w:rPr>
        <w:t>本期要目</w:t>
      </w:r>
    </w:p>
    <w:p>
      <w:pPr>
        <w:keepNext w:val="0"/>
        <w:keepLines w:val="0"/>
        <w:pageBreakBefore w:val="0"/>
        <w:widowControl w:val="0"/>
        <w:kinsoku/>
        <w:wordWrap/>
        <w:overflowPunct w:val="0"/>
        <w:topLinePunct w:val="0"/>
        <w:autoSpaceDE w:val="0"/>
        <w:autoSpaceDN w:val="0"/>
        <w:bidi w:val="0"/>
        <w:adjustRightInd/>
        <w:snapToGrid/>
        <w:spacing w:line="560" w:lineRule="exact"/>
        <w:jc w:val="left"/>
        <w:textAlignment w:val="auto"/>
        <w:rPr>
          <w:rFonts w:hint="eastAsia" w:ascii="Times New Roman" w:hAnsi="Times New Roman" w:eastAsia="黑体" w:cs="黑体"/>
          <w:bCs/>
          <w:kern w:val="0"/>
          <w:sz w:val="32"/>
          <w:szCs w:val="32"/>
          <w:lang w:bidi="zh-CN"/>
        </w:rPr>
      </w:pPr>
      <w:r>
        <w:rPr>
          <w:rFonts w:hint="eastAsia" w:ascii="Times New Roman" w:hAnsi="Times New Roman" w:eastAsia="黑体" w:cs="黑体"/>
          <w:bCs/>
          <w:kern w:val="0"/>
          <w:sz w:val="32"/>
          <w:szCs w:val="32"/>
          <w:lang w:bidi="zh-CN"/>
        </w:rPr>
        <w:t>◆ 电子商务工作动态</w:t>
      </w:r>
    </w:p>
    <w:p>
      <w:pPr>
        <w:pStyle w:val="6"/>
        <w:numPr>
          <w:ilvl w:val="0"/>
          <w:numId w:val="1"/>
        </w:numPr>
        <w:ind w:left="-10" w:leftChars="0" w:firstLine="640" w:firstLineChars="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南雄市统仓共配物流中心项目开工</w:t>
      </w:r>
    </w:p>
    <w:p>
      <w:pPr>
        <w:numPr>
          <w:ilvl w:val="0"/>
          <w:numId w:val="1"/>
        </w:numPr>
        <w:ind w:left="-10" w:firstLine="640"/>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直播培训为乡村振兴注入新鲜血液</w:t>
      </w:r>
    </w:p>
    <w:p>
      <w:pPr>
        <w:pStyle w:val="2"/>
        <w:numPr>
          <w:ilvl w:val="-1"/>
          <w:numId w:val="0"/>
        </w:numPr>
        <w:ind w:left="630" w:firstLine="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val="0"/>
          <w:bCs w:val="0"/>
          <w:kern w:val="2"/>
          <w:sz w:val="32"/>
          <w:szCs w:val="32"/>
          <w:lang w:val="en-US" w:eastAsia="zh-CN" w:bidi="ar-SA"/>
        </w:rPr>
        <w:t>三、我市打造“两新”书记直播间拓宽农产品销售渠道</w:t>
      </w:r>
    </w:p>
    <w:p>
      <w:pPr>
        <w:rPr>
          <w:rFonts w:hint="default"/>
          <w:lang w:val="en-US" w:eastAsia="zh-CN"/>
        </w:rPr>
      </w:pPr>
    </w:p>
    <w:p>
      <w:pPr>
        <w:pStyle w:val="14"/>
        <w:numPr>
          <w:ilvl w:val="0"/>
          <w:numId w:val="0"/>
        </w:numPr>
        <w:ind w:firstLine="420" w:firstLineChars="200"/>
        <w:rPr>
          <w:rFonts w:hint="default"/>
          <w:lang w:val="en-US" w:eastAsia="zh-CN"/>
        </w:rPr>
      </w:pPr>
      <w:r>
        <w:rPr>
          <w:rFonts w:hint="eastAsia"/>
          <w:lang w:val="en-US" w:eastAsia="zh-CN"/>
        </w:rPr>
        <w:t xml:space="preserve"> </w:t>
      </w:r>
    </w:p>
    <w:p>
      <w:pPr>
        <w:keepNext w:val="0"/>
        <w:keepLines w:val="0"/>
        <w:pageBreakBefore w:val="0"/>
        <w:widowControl w:val="0"/>
        <w:kinsoku/>
        <w:wordWrap/>
        <w:overflowPunct w:val="0"/>
        <w:topLinePunct w:val="0"/>
        <w:autoSpaceDE w:val="0"/>
        <w:autoSpaceDN w:val="0"/>
        <w:bidi w:val="0"/>
        <w:adjustRightInd/>
        <w:snapToGrid/>
        <w:spacing w:line="560" w:lineRule="exact"/>
        <w:jc w:val="left"/>
        <w:textAlignment w:val="auto"/>
        <w:rPr>
          <w:rFonts w:hint="default" w:ascii="仿宋_GB2312" w:hAnsi="仿宋_GB2312" w:eastAsia="仿宋_GB2312" w:cs="仿宋_GB2312"/>
          <w:b w:val="0"/>
          <w:bCs w:val="0"/>
          <w:kern w:val="2"/>
          <w:sz w:val="32"/>
          <w:szCs w:val="32"/>
          <w:lang w:val="en-US" w:eastAsia="zh-CN" w:bidi="ar-SA"/>
        </w:rPr>
      </w:pPr>
    </w:p>
    <w:p>
      <w:pPr>
        <w:pStyle w:val="22"/>
        <w:ind w:left="0" w:leftChars="0" w:firstLine="0" w:firstLineChars="0"/>
        <w:rPr>
          <w:rFonts w:hint="default"/>
          <w:lang w:val="en-US" w:eastAsia="zh-CN"/>
        </w:rPr>
      </w:pPr>
    </w:p>
    <w:p>
      <w:pPr>
        <w:keepNext w:val="0"/>
        <w:keepLines w:val="0"/>
        <w:pageBreakBefore w:val="0"/>
        <w:widowControl w:val="0"/>
        <w:kinsoku/>
        <w:wordWrap/>
        <w:overflowPunct w:val="0"/>
        <w:topLinePunct w:val="0"/>
        <w:autoSpaceDE w:val="0"/>
        <w:autoSpaceDN w:val="0"/>
        <w:bidi w:val="0"/>
        <w:adjustRightInd/>
        <w:snapToGrid/>
        <w:spacing w:line="560" w:lineRule="exact"/>
        <w:jc w:val="left"/>
        <w:textAlignment w:val="auto"/>
        <w:rPr>
          <w:rFonts w:hint="eastAsia" w:ascii="Times New Roman" w:hAnsi="Times New Roman" w:eastAsia="黑体" w:cs="黑体"/>
          <w:bCs/>
          <w:color w:val="000000" w:themeColor="text1"/>
          <w:kern w:val="0"/>
          <w:sz w:val="32"/>
          <w:szCs w:val="32"/>
          <w:lang w:bidi="zh-CN"/>
          <w14:textFill>
            <w14:solidFill>
              <w14:schemeClr w14:val="tx1"/>
            </w14:solidFill>
          </w14:textFill>
        </w:rPr>
      </w:pPr>
      <w:r>
        <w:rPr>
          <w:rFonts w:hint="eastAsia" w:ascii="Times New Roman" w:hAnsi="Times New Roman" w:eastAsia="黑体" w:cs="黑体"/>
          <w:bCs/>
          <w:color w:val="000000" w:themeColor="text1"/>
          <w:kern w:val="0"/>
          <w:sz w:val="32"/>
          <w:szCs w:val="32"/>
          <w:lang w:bidi="zh-CN"/>
          <w14:textFill>
            <w14:solidFill>
              <w14:schemeClr w14:val="tx1"/>
            </w14:solidFill>
          </w14:textFill>
        </w:rPr>
        <w:t>◆ 农产品上行销售数据</w:t>
      </w:r>
    </w:p>
    <w:p>
      <w:pPr>
        <w:pStyle w:val="8"/>
        <w:keepNext w:val="0"/>
        <w:keepLines w:val="0"/>
        <w:pageBreakBefore w:val="0"/>
        <w:numPr>
          <w:ilvl w:val="0"/>
          <w:numId w:val="0"/>
        </w:numPr>
        <w:kinsoku/>
        <w:wordWrap/>
        <w:topLinePunct w:val="0"/>
        <w:bidi w:val="0"/>
        <w:adjustRightInd/>
        <w:snapToGrid/>
        <w:spacing w:line="560" w:lineRule="exact"/>
        <w:ind w:firstLine="640" w:firstLineChars="200"/>
        <w:textAlignment w:val="auto"/>
        <w:rPr>
          <w:rFonts w:hint="eastAsia" w:ascii="黑体" w:hAnsi="黑体" w:eastAsia="黑体" w:cs="黑体"/>
          <w:b/>
          <w:bCs/>
          <w:kern w:val="0"/>
          <w:sz w:val="32"/>
          <w:szCs w:val="32"/>
          <w:lang w:val="en-US" w:eastAsia="zh-CN" w:bidi="zh-CN"/>
        </w:rPr>
      </w:pPr>
      <w:r>
        <w:rPr>
          <w:rFonts w:hint="eastAsia" w:ascii="仿宋_GB2312" w:hAnsi="宋体" w:eastAsia="仿宋_GB2312" w:cs="仿宋_GB2312"/>
          <w:b w:val="0"/>
          <w:color w:val="000000" w:themeColor="text1"/>
          <w:kern w:val="0"/>
          <w:sz w:val="32"/>
          <w:szCs w:val="32"/>
          <w:lang w:val="en-US" w:eastAsia="zh-CN" w:bidi="ar-SA"/>
          <w14:textFill>
            <w14:solidFill>
              <w14:schemeClr w14:val="tx1"/>
            </w14:solidFill>
          </w14:textFill>
        </w:rPr>
        <w:t>各电商服务站点销售情况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黑体" w:hAnsi="黑体" w:eastAsia="黑体" w:cs="黑体"/>
          <w:b/>
          <w:bCs/>
          <w:kern w:val="0"/>
          <w:sz w:val="32"/>
          <w:szCs w:val="32"/>
          <w:lang w:val="en-US" w:eastAsia="zh-CN" w:bidi="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firstLineChars="0"/>
        <w:textAlignment w:val="auto"/>
        <w:rPr>
          <w:rFonts w:hint="eastAsia" w:ascii="黑体" w:hAnsi="黑体" w:eastAsia="黑体" w:cs="黑体"/>
          <w:b/>
          <w:bCs/>
          <w:kern w:val="0"/>
          <w:sz w:val="32"/>
          <w:szCs w:val="32"/>
          <w:lang w:val="en-US" w:eastAsia="zh-CN" w:bidi="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0" w:firstLineChars="0"/>
        <w:textAlignment w:val="auto"/>
        <w:rPr>
          <w:rFonts w:hint="eastAsia" w:ascii="黑体" w:hAnsi="黑体" w:eastAsia="黑体" w:cs="黑体"/>
          <w:b/>
          <w:bCs/>
          <w:kern w:val="0"/>
          <w:sz w:val="32"/>
          <w:szCs w:val="32"/>
          <w:lang w:val="en-US" w:eastAsia="zh-CN" w:bidi="zh-CN"/>
        </w:rPr>
      </w:pPr>
      <w:r>
        <w:rPr>
          <w:rFonts w:hint="eastAsia" w:ascii="黑体" w:hAnsi="黑体" w:eastAsia="黑体" w:cs="黑体"/>
          <w:b/>
          <w:bCs/>
          <w:kern w:val="0"/>
          <w:sz w:val="32"/>
          <w:szCs w:val="32"/>
          <w:lang w:val="en-US" w:eastAsia="zh-CN" w:bidi="zh-CN"/>
        </w:rPr>
        <w:t>【电子商务工作动态】</w:t>
      </w:r>
    </w:p>
    <w:p>
      <w:pPr>
        <w:widowControl w:val="0"/>
        <w:spacing w:line="560" w:lineRule="exact"/>
        <w:ind w:firstLine="643" w:firstLineChars="200"/>
        <w:rPr>
          <w:rFonts w:hint="eastAsia" w:ascii="仿宋_GB2312" w:hAnsi="仿宋_GB2312" w:eastAsia="仿宋_GB2312" w:cs="仿宋_GB2312"/>
          <w:i w:val="0"/>
          <w:iCs w:val="0"/>
          <w:caps w:val="0"/>
          <w:spacing w:val="0"/>
          <w:kern w:val="2"/>
          <w:sz w:val="32"/>
          <w:szCs w:val="32"/>
          <w:shd w:val="clear"/>
          <w:lang w:val="en-US" w:eastAsia="zh-CN"/>
        </w:rPr>
      </w:pPr>
      <w:r>
        <w:rPr>
          <w:rFonts w:hint="eastAsia" w:ascii="仿宋_GB2312" w:hAnsi="仿宋_GB2312" w:eastAsia="仿宋_GB2312" w:cs="仿宋_GB2312"/>
          <w:b/>
          <w:bCs/>
          <w:kern w:val="0"/>
          <w:sz w:val="32"/>
          <w:szCs w:val="32"/>
          <w:lang w:val="en-US" w:eastAsia="zh-CN" w:bidi="zh-CN"/>
        </w:rPr>
        <w:t>一、南雄市统仓共配物流中心项目开工</w:t>
      </w:r>
    </w:p>
    <w:p>
      <w:pPr>
        <w:widowControl w:val="0"/>
        <w:numPr>
          <w:ilvl w:val="0"/>
          <w:numId w:val="0"/>
        </w:numPr>
        <w:spacing w:line="240" w:lineRule="auto"/>
        <w:ind w:firstLine="640" w:firstLineChars="200"/>
        <w:rPr>
          <w:rFonts w:hint="default" w:ascii="仿宋_GB2312" w:hAnsi="仿宋_GB2312" w:eastAsia="仿宋_GB2312" w:cs="仿宋_GB2312"/>
          <w:i w:val="0"/>
          <w:iCs w:val="0"/>
          <w:caps w:val="0"/>
          <w:spacing w:val="0"/>
          <w:kern w:val="2"/>
          <w:sz w:val="32"/>
          <w:szCs w:val="32"/>
          <w:shd w:val="clear"/>
          <w:lang w:val="en-US" w:eastAsia="zh-CN"/>
        </w:rPr>
      </w:pPr>
      <w:r>
        <w:rPr>
          <w:rFonts w:hint="default" w:ascii="仿宋_GB2312" w:hAnsi="仿宋_GB2312" w:eastAsia="仿宋_GB2312" w:cs="仿宋_GB2312"/>
          <w:i w:val="0"/>
          <w:iCs w:val="0"/>
          <w:caps w:val="0"/>
          <w:spacing w:val="0"/>
          <w:kern w:val="2"/>
          <w:sz w:val="32"/>
          <w:szCs w:val="32"/>
          <w:shd w:val="clear"/>
          <w:lang w:val="en-US" w:eastAsia="zh-CN"/>
        </w:rPr>
        <w:t>7月28日上午，南雄市统仓共配物流中心项目开工，项目总投资约1.2亿元，建成后将有效降低物流成本，促进农产品上行，提升县域商业承载力和发展活力。</w:t>
      </w:r>
    </w:p>
    <w:p>
      <w:pPr>
        <w:pStyle w:val="6"/>
        <w:rPr>
          <w:rFonts w:hint="default" w:ascii="仿宋" w:hAnsi="仿宋" w:eastAsia="仿宋" w:cs="仿宋"/>
          <w:i w:val="0"/>
          <w:iCs w:val="0"/>
          <w:caps w:val="0"/>
          <w:spacing w:val="0"/>
          <w:kern w:val="2"/>
          <w:sz w:val="32"/>
          <w:szCs w:val="32"/>
          <w:shd w:val="clear"/>
          <w:lang w:val="en-US" w:eastAsia="zh-CN"/>
        </w:rPr>
      </w:pPr>
      <w:r>
        <w:rPr>
          <w:rFonts w:hint="eastAsia" w:ascii="仿宋_GB2312" w:hAnsi="仿宋_GB2312" w:eastAsia="仿宋_GB2312" w:cs="仿宋_GB2312"/>
          <w:i w:val="0"/>
          <w:iCs w:val="0"/>
          <w:caps w:val="0"/>
          <w:spacing w:val="7"/>
          <w:sz w:val="32"/>
          <w:szCs w:val="32"/>
          <w:lang w:eastAsia="zh-CN"/>
        </w:rPr>
        <w:drawing>
          <wp:inline distT="0" distB="0" distL="114300" distR="114300">
            <wp:extent cx="5594350" cy="3713480"/>
            <wp:effectExtent l="0" t="0" r="6350" b="1270"/>
            <wp:docPr id="2" name="图片 2" descr="3968d95e1e1a95116b377f5f2466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968d95e1e1a95116b377f5f2466e46"/>
                    <pic:cNvPicPr>
                      <a:picLocks noChangeAspect="1"/>
                    </pic:cNvPicPr>
                  </pic:nvPicPr>
                  <pic:blipFill>
                    <a:blip r:embed="rId6"/>
                    <a:stretch>
                      <a:fillRect/>
                    </a:stretch>
                  </pic:blipFill>
                  <pic:spPr>
                    <a:xfrm>
                      <a:off x="0" y="0"/>
                      <a:ext cx="5594350" cy="3713480"/>
                    </a:xfrm>
                    <a:prstGeom prst="rect">
                      <a:avLst/>
                    </a:prstGeom>
                  </pic:spPr>
                </pic:pic>
              </a:graphicData>
            </a:graphic>
          </wp:inline>
        </w:drawing>
      </w:r>
    </w:p>
    <w:p>
      <w:pPr>
        <w:widowControl w:val="0"/>
        <w:numPr>
          <w:ilvl w:val="0"/>
          <w:numId w:val="0"/>
        </w:numPr>
        <w:spacing w:line="240" w:lineRule="auto"/>
        <w:ind w:firstLine="640" w:firstLineChars="200"/>
        <w:rPr>
          <w:rFonts w:hint="eastAsia" w:ascii="仿宋_GB2312" w:hAnsi="仿宋_GB2312" w:eastAsia="仿宋_GB2312" w:cs="仿宋_GB2312"/>
          <w:i w:val="0"/>
          <w:iCs w:val="0"/>
          <w:caps w:val="0"/>
          <w:spacing w:val="0"/>
          <w:kern w:val="2"/>
          <w:sz w:val="32"/>
          <w:szCs w:val="32"/>
          <w:shd w:val="clear"/>
          <w:lang w:val="en-US" w:eastAsia="zh-CN"/>
        </w:rPr>
      </w:pPr>
      <w:r>
        <w:rPr>
          <w:rFonts w:hint="eastAsia" w:ascii="仿宋_GB2312" w:hAnsi="仿宋_GB2312" w:eastAsia="仿宋_GB2312" w:cs="仿宋_GB2312"/>
          <w:i w:val="0"/>
          <w:iCs w:val="0"/>
          <w:caps w:val="0"/>
          <w:spacing w:val="0"/>
          <w:kern w:val="2"/>
          <w:sz w:val="32"/>
          <w:szCs w:val="32"/>
          <w:shd w:val="clear"/>
          <w:lang w:val="en-US" w:eastAsia="zh-CN"/>
        </w:rPr>
        <w:t> 南雄市统仓共配物流中心项目位于雄州街道站前路南雄火车站斜对面东侧地块，用地28亩，规划建设园区运营方办公区、电商中心、冷链物流仓库、分拣平台等。项目工期为18个月，其中电商中心和分拣平台将先行建设，预计12月份之前交付使用。</w:t>
      </w:r>
    </w:p>
    <w:p>
      <w:pPr>
        <w:widowControl w:val="0"/>
        <w:numPr>
          <w:ilvl w:val="0"/>
          <w:numId w:val="0"/>
        </w:numPr>
        <w:spacing w:line="240" w:lineRule="auto"/>
        <w:ind w:firstLine="0" w:firstLineChars="0"/>
        <w:rPr>
          <w:rFonts w:hint="eastAsia" w:ascii="仿宋_GB2312" w:hAnsi="仿宋_GB2312" w:eastAsia="仿宋_GB2312" w:cs="仿宋_GB2312"/>
          <w:i w:val="0"/>
          <w:iCs w:val="0"/>
          <w:caps w:val="0"/>
          <w:spacing w:val="0"/>
          <w:kern w:val="2"/>
          <w:sz w:val="32"/>
          <w:szCs w:val="32"/>
          <w:shd w:val="clear"/>
          <w:lang w:val="en-US" w:eastAsia="zh-CN"/>
        </w:rPr>
      </w:pPr>
      <w:r>
        <w:rPr>
          <w:rFonts w:hint="eastAsia" w:ascii="仿宋_GB2312" w:hAnsi="仿宋_GB2312" w:eastAsia="仿宋_GB2312" w:cs="仿宋_GB2312"/>
          <w:i w:val="0"/>
          <w:iCs w:val="0"/>
          <w:caps w:val="0"/>
          <w:spacing w:val="0"/>
          <w:kern w:val="2"/>
          <w:sz w:val="32"/>
          <w:szCs w:val="32"/>
          <w:shd w:val="clear"/>
          <w:lang w:val="en-US" w:eastAsia="zh-CN"/>
        </w:rPr>
        <w:drawing>
          <wp:inline distT="0" distB="0" distL="114300" distR="114300">
            <wp:extent cx="5510530" cy="3155950"/>
            <wp:effectExtent l="0" t="0" r="13970" b="6350"/>
            <wp:docPr id="8" name="图片 8" descr="249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490508"/>
                    <pic:cNvPicPr>
                      <a:picLocks noChangeAspect="1"/>
                    </pic:cNvPicPr>
                  </pic:nvPicPr>
                  <pic:blipFill>
                    <a:blip r:embed="rId7"/>
                    <a:stretch>
                      <a:fillRect/>
                    </a:stretch>
                  </pic:blipFill>
                  <pic:spPr>
                    <a:xfrm>
                      <a:off x="0" y="0"/>
                      <a:ext cx="5510530" cy="3155950"/>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600" w:lineRule="atLeast"/>
        <w:ind w:left="0" w:leftChars="0" w:firstLine="640" w:firstLineChars="200"/>
        <w:textAlignment w:val="auto"/>
        <w:rPr>
          <w:rFonts w:hint="eastAsia" w:ascii="仿宋_GB2312" w:hAnsi="仿宋_GB2312" w:eastAsia="仿宋_GB2312" w:cs="仿宋_GB2312"/>
          <w:i w:val="0"/>
          <w:iCs w:val="0"/>
          <w:caps w:val="0"/>
          <w:spacing w:val="0"/>
          <w:kern w:val="2"/>
          <w:sz w:val="32"/>
          <w:szCs w:val="32"/>
          <w:shd w:val="clear"/>
          <w:lang w:val="en-US" w:eastAsia="zh-CN"/>
        </w:rPr>
      </w:pPr>
      <w:r>
        <w:rPr>
          <w:rFonts w:hint="eastAsia" w:ascii="仿宋_GB2312" w:hAnsi="仿宋_GB2312" w:eastAsia="仿宋_GB2312" w:cs="仿宋_GB2312"/>
          <w:i w:val="0"/>
          <w:iCs w:val="0"/>
          <w:caps w:val="0"/>
          <w:spacing w:val="0"/>
          <w:kern w:val="2"/>
          <w:sz w:val="32"/>
          <w:szCs w:val="32"/>
          <w:shd w:val="clear"/>
          <w:lang w:val="en-US" w:eastAsia="zh-CN"/>
        </w:rPr>
        <w:t xml:space="preserve">项目建成后，将服务全市700多家电商企业和镇村电商产业，并通过无偿分拣、减免办公场地租金、集中配送等措施，解决快递物流企业投递费用过高的问题。    </w:t>
      </w:r>
    </w:p>
    <w:p>
      <w:pPr>
        <w:pStyle w:val="2"/>
        <w:autoSpaceDE/>
        <w:autoSpaceDN/>
        <w:spacing w:line="600" w:lineRule="atLeast"/>
        <w:ind w:left="0" w:firstLine="640" w:firstLineChars="200"/>
        <w:rPr>
          <w:rFonts w:hint="eastAsia"/>
          <w:lang w:val="en-US" w:eastAsia="zh-CN"/>
        </w:rPr>
      </w:pPr>
      <w:r>
        <w:rPr>
          <w:rFonts w:hint="eastAsia" w:ascii="仿宋_GB2312" w:hAnsi="仿宋_GB2312" w:eastAsia="仿宋_GB2312" w:cs="仿宋_GB2312"/>
          <w:i w:val="0"/>
          <w:iCs w:val="0"/>
          <w:caps w:val="0"/>
          <w:spacing w:val="0"/>
          <w:kern w:val="2"/>
          <w:sz w:val="32"/>
          <w:szCs w:val="32"/>
          <w:shd w:val="clear"/>
          <w:lang w:val="en-US" w:eastAsia="zh-CN"/>
        </w:rPr>
        <w:t>南雄市统仓共配物流中心项目是我市的“百千万工程”建设的重点项目，将在县、镇、村三级布点服务站，预计用三年的时间，将物流费用降低30%以上，打通“一公里距离”，畅通农产品上行、工业品下行双向渠道</w:t>
      </w:r>
      <w:r>
        <w:rPr>
          <w:rFonts w:hint="eastAsia" w:ascii="仿宋_GB2312" w:hAnsi="仿宋_GB2312" w:eastAsia="仿宋_GB2312" w:cs="仿宋_GB2312"/>
          <w:sz w:val="32"/>
          <w:szCs w:val="32"/>
          <w:lang w:val="en-US" w:eastAsia="zh-CN"/>
        </w:rPr>
        <w:t>，确保群众快件实现当日寄递。</w:t>
      </w:r>
    </w:p>
    <w:p>
      <w:pPr>
        <w:pStyle w:val="6"/>
        <w:keepNext w:val="0"/>
        <w:keepLines w:val="0"/>
        <w:pageBreakBefore w:val="0"/>
        <w:widowControl w:val="0"/>
        <w:numPr>
          <w:ilvl w:val="-1"/>
          <w:numId w:val="0"/>
        </w:numPr>
        <w:kinsoku/>
        <w:wordWrap/>
        <w:overflowPunct/>
        <w:topLinePunct w:val="0"/>
        <w:autoSpaceDE/>
        <w:autoSpaceDN/>
        <w:bidi w:val="0"/>
        <w:adjustRightInd/>
        <w:snapToGrid/>
        <w:spacing w:line="560" w:lineRule="exact"/>
        <w:ind w:firstLine="643" w:firstLineChars="200"/>
        <w:textAlignment w:val="auto"/>
        <w:rPr>
          <w:rFonts w:hint="default" w:ascii="仿宋_GB2312" w:hAnsi="宋体" w:eastAsia="仿宋_GB2312" w:cstheme="minorBidi"/>
          <w:b/>
          <w:bCs/>
          <w:kern w:val="2"/>
          <w:sz w:val="32"/>
          <w:szCs w:val="22"/>
          <w:lang w:val="en-US" w:eastAsia="zh-CN" w:bidi="ar-SA"/>
        </w:rPr>
      </w:pPr>
      <w:r>
        <w:rPr>
          <w:rFonts w:hint="eastAsia" w:ascii="仿宋_GB2312" w:hAnsi="宋体" w:eastAsia="仿宋_GB2312" w:cstheme="minorBidi"/>
          <w:b/>
          <w:bCs/>
          <w:kern w:val="2"/>
          <w:sz w:val="32"/>
          <w:szCs w:val="22"/>
          <w:lang w:val="en-US" w:eastAsia="zh-CN" w:bidi="ar-SA"/>
        </w:rPr>
        <w:t>二、直播培训为乡村振兴注入新鲜血液</w:t>
      </w:r>
    </w:p>
    <w:p>
      <w:pPr>
        <w:pStyle w:val="2"/>
        <w:spacing w:line="600" w:lineRule="atLeast"/>
        <w:ind w:firstLine="640" w:firstLineChars="200"/>
        <w:rPr>
          <w:rFonts w:hint="eastAsia" w:ascii="仿宋_GB2312" w:hAnsi="仿宋_GB2312" w:eastAsia="仿宋_GB2312" w:cs="仿宋_GB2312"/>
          <w:i w:val="0"/>
          <w:iCs w:val="0"/>
          <w:caps w:val="0"/>
          <w:spacing w:val="0"/>
          <w:sz w:val="32"/>
          <w:szCs w:val="32"/>
          <w:shd w:val="clear"/>
        </w:rPr>
      </w:pPr>
      <w:r>
        <w:rPr>
          <w:rFonts w:hint="eastAsia" w:ascii="仿宋_GB2312" w:hAnsi="仿宋_GB2312" w:eastAsia="仿宋_GB2312" w:cs="仿宋_GB2312"/>
          <w:i w:val="0"/>
          <w:iCs w:val="0"/>
          <w:caps w:val="0"/>
          <w:spacing w:val="0"/>
          <w:sz w:val="32"/>
          <w:szCs w:val="32"/>
          <w:shd w:val="clear"/>
        </w:rPr>
        <w:t>由南雄电</w:t>
      </w:r>
      <w:r>
        <w:rPr>
          <w:rFonts w:hint="eastAsia" w:ascii="仿宋_GB2312" w:hAnsi="仿宋_GB2312" w:eastAsia="仿宋_GB2312" w:cs="仿宋_GB2312"/>
          <w:i w:val="0"/>
          <w:iCs w:val="0"/>
          <w:caps w:val="0"/>
          <w:spacing w:val="0"/>
          <w:sz w:val="32"/>
          <w:szCs w:val="32"/>
          <w:shd w:val="clear"/>
          <w:lang w:eastAsia="zh-CN"/>
        </w:rPr>
        <w:t>子</w:t>
      </w:r>
      <w:r>
        <w:rPr>
          <w:rFonts w:hint="eastAsia" w:ascii="仿宋_GB2312" w:hAnsi="仿宋_GB2312" w:eastAsia="仿宋_GB2312" w:cs="仿宋_GB2312"/>
          <w:i w:val="0"/>
          <w:iCs w:val="0"/>
          <w:caps w:val="0"/>
          <w:spacing w:val="0"/>
          <w:sz w:val="32"/>
          <w:szCs w:val="32"/>
          <w:shd w:val="clear"/>
          <w:lang w:val="en-US" w:eastAsia="zh-CN"/>
        </w:rPr>
        <w:t>商务公共服务</w:t>
      </w:r>
      <w:r>
        <w:rPr>
          <w:rFonts w:hint="eastAsia" w:ascii="仿宋_GB2312" w:hAnsi="仿宋_GB2312" w:eastAsia="仿宋_GB2312" w:cs="仿宋_GB2312"/>
          <w:i w:val="0"/>
          <w:iCs w:val="0"/>
          <w:caps w:val="0"/>
          <w:spacing w:val="0"/>
          <w:sz w:val="32"/>
          <w:szCs w:val="32"/>
          <w:shd w:val="clear"/>
        </w:rPr>
        <w:t>中心举办的直播</w:t>
      </w:r>
      <w:r>
        <w:rPr>
          <w:rFonts w:hint="eastAsia" w:ascii="仿宋_GB2312" w:hAnsi="仿宋_GB2312" w:eastAsia="仿宋_GB2312" w:cs="仿宋_GB2312"/>
          <w:i w:val="0"/>
          <w:iCs w:val="0"/>
          <w:caps w:val="0"/>
          <w:spacing w:val="0"/>
          <w:sz w:val="32"/>
          <w:szCs w:val="32"/>
          <w:shd w:val="clear"/>
          <w:lang w:val="en-US" w:eastAsia="zh-CN"/>
        </w:rPr>
        <w:t>培训</w:t>
      </w:r>
      <w:r>
        <w:rPr>
          <w:rFonts w:hint="eastAsia" w:ascii="仿宋_GB2312" w:hAnsi="仿宋_GB2312" w:eastAsia="仿宋_GB2312" w:cs="仿宋_GB2312"/>
          <w:i w:val="0"/>
          <w:iCs w:val="0"/>
          <w:caps w:val="0"/>
          <w:spacing w:val="0"/>
          <w:sz w:val="32"/>
          <w:szCs w:val="32"/>
          <w:shd w:val="clear"/>
        </w:rPr>
        <w:t>活动已经开展一个月了，学员们系统地学习账号打造、运营方法，课程中还设置了基础拍摄、视频剪辑、后期制作技术等知识内容，通过学习基础的知识内容</w:t>
      </w:r>
      <w:r>
        <w:rPr>
          <w:rFonts w:hint="eastAsia" w:ascii="仿宋_GB2312" w:hAnsi="仿宋_GB2312" w:eastAsia="仿宋_GB2312" w:cs="仿宋_GB2312"/>
          <w:i w:val="0"/>
          <w:iCs w:val="0"/>
          <w:caps w:val="0"/>
          <w:spacing w:val="0"/>
          <w:sz w:val="32"/>
          <w:szCs w:val="32"/>
          <w:shd w:val="clear"/>
          <w:lang w:val="en-US" w:eastAsia="zh-CN"/>
        </w:rPr>
        <w:t>不断</w:t>
      </w:r>
      <w:r>
        <w:rPr>
          <w:rFonts w:hint="eastAsia" w:ascii="仿宋_GB2312" w:hAnsi="仿宋_GB2312" w:eastAsia="仿宋_GB2312" w:cs="仿宋_GB2312"/>
          <w:i w:val="0"/>
          <w:iCs w:val="0"/>
          <w:caps w:val="0"/>
          <w:spacing w:val="0"/>
          <w:sz w:val="32"/>
          <w:szCs w:val="32"/>
          <w:shd w:val="clear"/>
        </w:rPr>
        <w:t>提升自身的能力！现在学员们都可以独立开展直播活动，并取得不错的效果！</w:t>
      </w:r>
    </w:p>
    <w:p>
      <w:pPr>
        <w:pStyle w:val="2"/>
        <w:spacing w:line="600" w:lineRule="atLeast"/>
        <w:ind w:firstLine="0" w:firstLineChars="0"/>
        <w:rPr>
          <w:rFonts w:hint="eastAsia" w:ascii="仿宋_GB2312" w:hAnsi="仿宋_GB2312" w:eastAsia="仿宋_GB2312" w:cs="仿宋_GB2312"/>
          <w:i w:val="0"/>
          <w:iCs w:val="0"/>
          <w:caps w:val="0"/>
          <w:spacing w:val="0"/>
          <w:sz w:val="32"/>
          <w:szCs w:val="32"/>
          <w:shd w:val="clear"/>
        </w:rPr>
      </w:pPr>
      <w:r>
        <w:rPr>
          <w:rFonts w:hint="eastAsia" w:ascii="黑体" w:hAnsi="黑体" w:eastAsia="黑体" w:cs="黑体"/>
          <w:b/>
          <w:bCs/>
          <w:kern w:val="0"/>
          <w:sz w:val="32"/>
          <w:szCs w:val="32"/>
          <w:lang w:val="en-US" w:eastAsia="zh-CN" w:bidi="zh-CN"/>
        </w:rPr>
        <w:drawing>
          <wp:inline distT="0" distB="0" distL="114300" distR="114300">
            <wp:extent cx="5606415" cy="2695575"/>
            <wp:effectExtent l="0" t="0" r="13335" b="9525"/>
            <wp:docPr id="10" name="图片 10" descr="微信图片_20230803110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30803110555"/>
                    <pic:cNvPicPr>
                      <a:picLocks noChangeAspect="1"/>
                    </pic:cNvPicPr>
                  </pic:nvPicPr>
                  <pic:blipFill>
                    <a:blip r:embed="rId8"/>
                    <a:stretch>
                      <a:fillRect/>
                    </a:stretch>
                  </pic:blipFill>
                  <pic:spPr>
                    <a:xfrm>
                      <a:off x="0" y="0"/>
                      <a:ext cx="5606415" cy="2695575"/>
                    </a:xfrm>
                    <a:prstGeom prst="rect">
                      <a:avLst/>
                    </a:prstGeom>
                  </pic:spPr>
                </pic:pic>
              </a:graphicData>
            </a:graphic>
          </wp:inline>
        </w:drawing>
      </w:r>
    </w:p>
    <w:p>
      <w:pPr>
        <w:pStyle w:val="2"/>
        <w:spacing w:line="600" w:lineRule="atLeast"/>
        <w:ind w:firstLine="640" w:firstLineChars="200"/>
        <w:rPr>
          <w:rFonts w:hint="eastAsia" w:ascii="仿宋_GB2312" w:hAnsi="仿宋_GB2312" w:eastAsia="仿宋_GB2312" w:cs="仿宋_GB2312"/>
          <w:b w:val="0"/>
          <w:bCs w:val="0"/>
          <w:kern w:val="2"/>
          <w:sz w:val="32"/>
          <w:szCs w:val="32"/>
          <w:lang w:val="en-US" w:eastAsia="zh-CN" w:bidi="zh-CN"/>
        </w:rPr>
      </w:pPr>
      <w:r>
        <w:rPr>
          <w:rFonts w:hint="eastAsia" w:ascii="仿宋_GB2312" w:hAnsi="仿宋_GB2312" w:eastAsia="仿宋_GB2312" w:cs="仿宋_GB2312"/>
          <w:i w:val="0"/>
          <w:iCs w:val="0"/>
          <w:caps w:val="0"/>
          <w:spacing w:val="0"/>
          <w:sz w:val="32"/>
          <w:szCs w:val="32"/>
          <w:shd w:val="clear"/>
        </w:rPr>
        <w:t>一根网线，一部手机，连接</w:t>
      </w:r>
      <w:r>
        <w:rPr>
          <w:rFonts w:hint="eastAsia" w:ascii="仿宋_GB2312" w:hAnsi="仿宋_GB2312" w:eastAsia="仿宋_GB2312" w:cs="仿宋_GB2312"/>
          <w:i w:val="0"/>
          <w:iCs w:val="0"/>
          <w:caps w:val="0"/>
          <w:spacing w:val="0"/>
          <w:sz w:val="32"/>
          <w:szCs w:val="32"/>
          <w:shd w:val="clear"/>
          <w:lang w:val="en-US" w:eastAsia="zh-CN"/>
        </w:rPr>
        <w:t>了</w:t>
      </w:r>
      <w:r>
        <w:rPr>
          <w:rFonts w:hint="eastAsia" w:ascii="仿宋_GB2312" w:hAnsi="仿宋_GB2312" w:eastAsia="仿宋_GB2312" w:cs="仿宋_GB2312"/>
          <w:i w:val="0"/>
          <w:iCs w:val="0"/>
          <w:caps w:val="0"/>
          <w:spacing w:val="0"/>
          <w:sz w:val="32"/>
          <w:szCs w:val="32"/>
          <w:shd w:val="clear"/>
        </w:rPr>
        <w:t>城乡，对接着产销</w:t>
      </w:r>
      <w:r>
        <w:rPr>
          <w:rFonts w:hint="eastAsia" w:ascii="仿宋_GB2312" w:hAnsi="仿宋_GB2312" w:eastAsia="仿宋_GB2312" w:cs="仿宋_GB2312"/>
          <w:i w:val="0"/>
          <w:iCs w:val="0"/>
          <w:caps w:val="0"/>
          <w:spacing w:val="0"/>
          <w:sz w:val="32"/>
          <w:szCs w:val="32"/>
          <w:shd w:val="clear"/>
          <w:lang w:eastAsia="zh-CN"/>
        </w:rPr>
        <w:t>。近年来，电商直播成为农产品销售的重要渠道，将农产品搬到手机屏幕上，通过互联网呈现在广大消费者面前。</w:t>
      </w:r>
      <w:r>
        <w:rPr>
          <w:rFonts w:hint="eastAsia" w:ascii="仿宋_GB2312" w:hAnsi="仿宋_GB2312" w:eastAsia="仿宋_GB2312" w:cs="仿宋_GB2312"/>
          <w:i w:val="0"/>
          <w:iCs w:val="0"/>
          <w:caps w:val="0"/>
          <w:spacing w:val="0"/>
          <w:sz w:val="32"/>
          <w:szCs w:val="32"/>
          <w:shd w:val="clear"/>
        </w:rPr>
        <w:t>学员们走进田间地头，走进乡土乡亲，以情怀直播，以青春助农</w:t>
      </w:r>
      <w:r>
        <w:rPr>
          <w:rFonts w:hint="eastAsia" w:ascii="仿宋_GB2312" w:hAnsi="仿宋_GB2312" w:eastAsia="仿宋_GB2312" w:cs="仿宋_GB2312"/>
          <w:i w:val="0"/>
          <w:iCs w:val="0"/>
          <w:caps w:val="0"/>
          <w:spacing w:val="0"/>
          <w:sz w:val="32"/>
          <w:szCs w:val="32"/>
          <w:shd w:val="clear"/>
          <w:lang w:eastAsia="zh-CN"/>
        </w:rPr>
        <w:t>，</w:t>
      </w:r>
      <w:r>
        <w:rPr>
          <w:rFonts w:hint="eastAsia" w:ascii="仿宋_GB2312" w:hAnsi="仿宋_GB2312" w:eastAsia="仿宋_GB2312" w:cs="仿宋_GB2312"/>
          <w:i w:val="0"/>
          <w:iCs w:val="0"/>
          <w:caps w:val="0"/>
          <w:spacing w:val="0"/>
          <w:sz w:val="32"/>
          <w:szCs w:val="32"/>
          <w:shd w:val="clear"/>
        </w:rPr>
        <w:t>为乡村振兴注入新鲜血液</w:t>
      </w:r>
      <w:r>
        <w:rPr>
          <w:rFonts w:hint="eastAsia" w:ascii="仿宋_GB2312" w:hAnsi="仿宋_GB2312" w:eastAsia="仿宋_GB2312" w:cs="仿宋_GB2312"/>
          <w:i w:val="0"/>
          <w:iCs w:val="0"/>
          <w:caps w:val="0"/>
          <w:spacing w:val="0"/>
          <w:sz w:val="32"/>
          <w:szCs w:val="32"/>
          <w:shd w:val="clear"/>
          <w:lang w:eastAsia="zh-CN"/>
        </w:rPr>
        <w:t>。</w:t>
      </w:r>
    </w:p>
    <w:p>
      <w:pPr>
        <w:pStyle w:val="2"/>
        <w:ind w:firstLine="0" w:firstLineChars="0"/>
        <w:rPr>
          <w:rFonts w:hint="eastAsia" w:ascii="黑体" w:hAnsi="黑体" w:eastAsia="黑体" w:cs="黑体"/>
          <w:b/>
          <w:bCs/>
          <w:kern w:val="0"/>
          <w:sz w:val="32"/>
          <w:szCs w:val="32"/>
          <w:lang w:val="en-US" w:eastAsia="zh-CN" w:bidi="zh-CN"/>
        </w:rPr>
      </w:pPr>
      <w:r>
        <w:rPr>
          <w:rFonts w:hint="eastAsia" w:ascii="黑体" w:hAnsi="黑体" w:eastAsia="黑体" w:cs="黑体"/>
          <w:b/>
          <w:bCs/>
          <w:kern w:val="0"/>
          <w:sz w:val="32"/>
          <w:szCs w:val="32"/>
          <w:lang w:val="en-US" w:eastAsia="zh-CN" w:bidi="zh-CN"/>
        </w:rPr>
        <w:drawing>
          <wp:inline distT="0" distB="0" distL="114300" distR="114300">
            <wp:extent cx="5611495" cy="2816860"/>
            <wp:effectExtent l="0" t="0" r="8255" b="2540"/>
            <wp:docPr id="11" name="图片 11" descr="微信图片_2023080311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230803110622"/>
                    <pic:cNvPicPr>
                      <a:picLocks noChangeAspect="1"/>
                    </pic:cNvPicPr>
                  </pic:nvPicPr>
                  <pic:blipFill>
                    <a:blip r:embed="rId9"/>
                    <a:stretch>
                      <a:fillRect/>
                    </a:stretch>
                  </pic:blipFill>
                  <pic:spPr>
                    <a:xfrm>
                      <a:off x="0" y="0"/>
                      <a:ext cx="5611495" cy="2816860"/>
                    </a:xfrm>
                    <a:prstGeom prst="rect">
                      <a:avLst/>
                    </a:prstGeom>
                  </pic:spPr>
                </pic:pic>
              </a:graphicData>
            </a:graphic>
          </wp:inline>
        </w:drawing>
      </w:r>
    </w:p>
    <w:p>
      <w:pPr>
        <w:pStyle w:val="2"/>
        <w:spacing w:line="600" w:lineRule="atLeast"/>
        <w:ind w:firstLine="640" w:firstLineChars="200"/>
        <w:rPr>
          <w:rFonts w:hint="eastAsia" w:ascii="仿宋_GB2312" w:hAnsi="仿宋_GB2312" w:eastAsia="仿宋_GB2312" w:cs="仿宋_GB2312"/>
          <w:b w:val="0"/>
          <w:bCs w:val="0"/>
          <w:kern w:val="2"/>
          <w:sz w:val="32"/>
          <w:szCs w:val="32"/>
          <w:lang w:val="en-US" w:eastAsia="zh-CN" w:bidi="zh-CN"/>
        </w:rPr>
      </w:pPr>
      <w:r>
        <w:rPr>
          <w:rFonts w:hint="eastAsia" w:ascii="仿宋_GB2312" w:hAnsi="仿宋_GB2312" w:eastAsia="仿宋_GB2312" w:cs="仿宋_GB2312"/>
          <w:b w:val="0"/>
          <w:bCs w:val="0"/>
          <w:kern w:val="2"/>
          <w:sz w:val="32"/>
          <w:szCs w:val="32"/>
          <w:lang w:val="en-US" w:eastAsia="zh-CN" w:bidi="zh-CN"/>
        </w:rPr>
        <w:t>通过本次直播培训活动不仅拓展了学员们的能力和视野，也让我们家乡农土特产通过抖音等平台走出去，让更多的人认识到南雄。</w:t>
      </w:r>
    </w:p>
    <w:p>
      <w:pPr>
        <w:pStyle w:val="2"/>
        <w:ind w:firstLine="0" w:firstLineChars="0"/>
        <w:rPr>
          <w:rFonts w:hint="default" w:ascii="仿宋_GB2312" w:hAnsi="宋体" w:eastAsia="仿宋_GB2312" w:cstheme="minorBidi"/>
          <w:b/>
          <w:bCs/>
          <w:kern w:val="2"/>
          <w:sz w:val="32"/>
          <w:szCs w:val="22"/>
          <w:lang w:val="en-US" w:eastAsia="zh-CN" w:bidi="ar-SA"/>
        </w:rPr>
      </w:pPr>
      <w:r>
        <w:rPr>
          <w:rFonts w:hint="eastAsia" w:ascii="仿宋_GB2312" w:hAnsi="宋体" w:eastAsia="仿宋_GB2312" w:cstheme="minorBidi"/>
          <w:b/>
          <w:bCs/>
          <w:kern w:val="2"/>
          <w:sz w:val="32"/>
          <w:szCs w:val="22"/>
          <w:lang w:val="en-US" w:eastAsia="zh-CN" w:bidi="ar-SA"/>
        </w:rPr>
        <w:t xml:space="preserve">    三、我市打造“两新”书记直播间拓宽农产品销售渠道</w:t>
      </w:r>
    </w:p>
    <w:p>
      <w:pPr>
        <w:pStyle w:val="2"/>
        <w:spacing w:line="600" w:lineRule="atLeast"/>
        <w:ind w:firstLine="640" w:firstLineChars="200"/>
        <w:rPr>
          <w:rFonts w:hint="eastAsia" w:ascii="仿宋_GB2312" w:hAnsi="仿宋_GB2312" w:eastAsia="仿宋_GB2312" w:cs="仿宋_GB2312"/>
          <w:b w:val="0"/>
          <w:bCs w:val="0"/>
          <w:kern w:val="2"/>
          <w:sz w:val="32"/>
          <w:szCs w:val="32"/>
          <w:lang w:val="en-US" w:eastAsia="zh-CN" w:bidi="zh-CN"/>
        </w:rPr>
      </w:pPr>
      <w:r>
        <w:rPr>
          <w:rFonts w:hint="eastAsia" w:ascii="仿宋_GB2312" w:hAnsi="仿宋_GB2312" w:eastAsia="仿宋_GB2312" w:cs="仿宋_GB2312"/>
          <w:b w:val="0"/>
          <w:bCs w:val="0"/>
          <w:kern w:val="2"/>
          <w:sz w:val="32"/>
          <w:szCs w:val="32"/>
          <w:lang w:val="en-US" w:eastAsia="zh-CN" w:bidi="zh-CN"/>
        </w:rPr>
        <w:t>南雄市雄州街道荆岗村成功打造“两新”书记直播间，成立了南雄市金雄农业开发有限公司党支部，通过打造北山金雄直播间，释放电商直播对农产品上行促进作用，拓宽农产品销售渠道。</w:t>
      </w:r>
    </w:p>
    <w:p>
      <w:pPr>
        <w:pStyle w:val="2"/>
        <w:spacing w:line="600" w:lineRule="atLeast"/>
        <w:ind w:firstLine="0" w:firstLineChars="0"/>
        <w:rPr>
          <w:rFonts w:hint="eastAsia" w:ascii="仿宋_GB2312" w:hAnsi="仿宋_GB2312" w:eastAsia="仿宋_GB2312" w:cs="仿宋_GB2312"/>
          <w:b w:val="0"/>
          <w:bCs w:val="0"/>
          <w:kern w:val="2"/>
          <w:sz w:val="32"/>
          <w:szCs w:val="32"/>
          <w:lang w:val="en-US" w:eastAsia="zh-CN" w:bidi="zh-CN"/>
        </w:rPr>
      </w:pPr>
      <w:r>
        <w:rPr>
          <w:rFonts w:hint="eastAsia" w:ascii="仿宋_GB2312" w:hAnsi="仿宋_GB2312" w:eastAsia="仿宋_GB2312" w:cs="仿宋_GB2312"/>
          <w:b w:val="0"/>
          <w:bCs w:val="0"/>
          <w:kern w:val="2"/>
          <w:sz w:val="32"/>
          <w:szCs w:val="32"/>
          <w:lang w:val="en-US" w:eastAsia="zh-CN" w:bidi="zh-CN"/>
        </w:rPr>
        <w:drawing>
          <wp:inline distT="0" distB="0" distL="114300" distR="114300">
            <wp:extent cx="3535045" cy="5595620"/>
            <wp:effectExtent l="0" t="0" r="5080" b="8255"/>
            <wp:docPr id="4" name="图片 4" descr="09e0b627b86dc37acf69bc1abd46a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9e0b627b86dc37acf69bc1abd46a5a"/>
                    <pic:cNvPicPr>
                      <a:picLocks noChangeAspect="1"/>
                    </pic:cNvPicPr>
                  </pic:nvPicPr>
                  <pic:blipFill>
                    <a:blip r:embed="rId10"/>
                    <a:stretch>
                      <a:fillRect/>
                    </a:stretch>
                  </pic:blipFill>
                  <pic:spPr>
                    <a:xfrm rot="5400000">
                      <a:off x="0" y="0"/>
                      <a:ext cx="3535045" cy="5595620"/>
                    </a:xfrm>
                    <a:prstGeom prst="rect">
                      <a:avLst/>
                    </a:prstGeom>
                  </pic:spPr>
                </pic:pic>
              </a:graphicData>
            </a:graphic>
          </wp:inline>
        </w:drawing>
      </w:r>
    </w:p>
    <w:p>
      <w:pPr>
        <w:pStyle w:val="2"/>
        <w:spacing w:line="600" w:lineRule="atLeast"/>
        <w:ind w:firstLine="640" w:firstLineChars="200"/>
        <w:rPr>
          <w:rFonts w:hint="eastAsia" w:ascii="仿宋_GB2312" w:hAnsi="仿宋_GB2312" w:eastAsia="仿宋_GB2312" w:cs="仿宋_GB2312"/>
          <w:b w:val="0"/>
          <w:bCs w:val="0"/>
          <w:kern w:val="2"/>
          <w:sz w:val="32"/>
          <w:szCs w:val="32"/>
          <w:lang w:val="en-US" w:eastAsia="zh-CN" w:bidi="zh-CN"/>
        </w:rPr>
      </w:pPr>
      <w:r>
        <w:rPr>
          <w:rFonts w:hint="eastAsia" w:ascii="仿宋_GB2312" w:hAnsi="仿宋_GB2312" w:eastAsia="仿宋_GB2312" w:cs="仿宋_GB2312"/>
          <w:b w:val="0"/>
          <w:bCs w:val="0"/>
          <w:kern w:val="2"/>
          <w:sz w:val="32"/>
          <w:szCs w:val="32"/>
          <w:lang w:val="en-US" w:eastAsia="zh-CN" w:bidi="zh-CN"/>
        </w:rPr>
        <w:t>金雄农业开发有限公司党员刘其海带头成立火龙果种植合作社，采取“合作社+基地+农户+互联网”的经营模式，助农增收效益初见成效。据刘其海介绍，火龙果种植面积达280亩，年收入250多万元，增加村集体收入1.8万元，村民收入53万元。</w:t>
      </w:r>
    </w:p>
    <w:p>
      <w:pPr>
        <w:pStyle w:val="2"/>
        <w:spacing w:line="600" w:lineRule="atLeast"/>
        <w:ind w:firstLine="0" w:firstLineChars="0"/>
        <w:rPr>
          <w:rFonts w:hint="eastAsia" w:ascii="仿宋_GB2312" w:hAnsi="仿宋_GB2312" w:eastAsia="仿宋_GB2312" w:cs="仿宋_GB2312"/>
          <w:b w:val="0"/>
          <w:bCs w:val="0"/>
          <w:kern w:val="2"/>
          <w:sz w:val="32"/>
          <w:szCs w:val="32"/>
          <w:lang w:val="en-US" w:eastAsia="zh-CN" w:bidi="zh-CN"/>
        </w:rPr>
      </w:pPr>
      <w:r>
        <w:rPr>
          <w:rFonts w:hint="eastAsia" w:ascii="仿宋_GB2312" w:hAnsi="仿宋_GB2312" w:eastAsia="仿宋_GB2312" w:cs="仿宋_GB2312"/>
          <w:b w:val="0"/>
          <w:bCs w:val="0"/>
          <w:kern w:val="2"/>
          <w:sz w:val="32"/>
          <w:szCs w:val="32"/>
          <w:lang w:val="en-US" w:eastAsia="zh-CN" w:bidi="zh-CN"/>
        </w:rPr>
        <w:drawing>
          <wp:inline distT="0" distB="0" distL="114300" distR="114300">
            <wp:extent cx="3307080" cy="5519420"/>
            <wp:effectExtent l="0" t="0" r="5080" b="7620"/>
            <wp:docPr id="3" name="图片 3" descr="2988239e0290765c5f84885c67d13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988239e0290765c5f84885c67d139f"/>
                    <pic:cNvPicPr>
                      <a:picLocks noChangeAspect="1"/>
                    </pic:cNvPicPr>
                  </pic:nvPicPr>
                  <pic:blipFill>
                    <a:blip r:embed="rId11"/>
                    <a:stretch>
                      <a:fillRect/>
                    </a:stretch>
                  </pic:blipFill>
                  <pic:spPr>
                    <a:xfrm rot="5400000">
                      <a:off x="0" y="0"/>
                      <a:ext cx="3307080" cy="5519420"/>
                    </a:xfrm>
                    <a:prstGeom prst="rect">
                      <a:avLst/>
                    </a:prstGeom>
                  </pic:spPr>
                </pic:pic>
              </a:graphicData>
            </a:graphic>
          </wp:inline>
        </w:drawing>
      </w:r>
    </w:p>
    <w:p>
      <w:pPr>
        <w:pStyle w:val="2"/>
        <w:ind w:firstLine="640" w:firstLineChars="200"/>
        <w:rPr>
          <w:rFonts w:hint="eastAsia" w:ascii="黑体" w:hAnsi="黑体" w:eastAsia="黑体" w:cs="黑体"/>
          <w:b/>
          <w:bCs/>
          <w:kern w:val="0"/>
          <w:sz w:val="32"/>
          <w:szCs w:val="32"/>
          <w:lang w:val="en-US" w:eastAsia="zh-CN" w:bidi="zh-CN"/>
        </w:rPr>
      </w:pPr>
      <w:r>
        <w:rPr>
          <w:rFonts w:hint="eastAsia" w:ascii="仿宋_GB2312" w:hAnsi="仿宋_GB2312" w:eastAsia="仿宋_GB2312" w:cs="仿宋_GB2312"/>
          <w:b w:val="0"/>
          <w:bCs w:val="0"/>
          <w:kern w:val="2"/>
          <w:sz w:val="32"/>
          <w:szCs w:val="32"/>
          <w:lang w:val="en-US" w:eastAsia="zh-CN" w:bidi="zh-CN"/>
        </w:rPr>
        <w:t>在广东南雄市金雄农业开发有限公司电商直播基地，笔者看到刘其海正在</w:t>
      </w:r>
      <w:bookmarkStart w:id="0" w:name="_GoBack"/>
      <w:bookmarkEnd w:id="0"/>
      <w:r>
        <w:rPr>
          <w:rFonts w:hint="eastAsia" w:ascii="仿宋_GB2312" w:hAnsi="仿宋_GB2312" w:eastAsia="仿宋_GB2312" w:cs="仿宋_GB2312"/>
          <w:b w:val="0"/>
          <w:bCs w:val="0"/>
          <w:kern w:val="2"/>
          <w:sz w:val="32"/>
          <w:szCs w:val="32"/>
          <w:lang w:val="en-US" w:eastAsia="zh-CN" w:bidi="zh-CN"/>
        </w:rPr>
        <w:t>直播火龙果等农土特产品，销售金额达1.2万余元。</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0" w:firstLineChars="0"/>
        <w:textAlignment w:val="auto"/>
        <w:rPr>
          <w:rFonts w:hint="eastAsia" w:ascii="黑体" w:hAnsi="黑体" w:eastAsia="黑体" w:cs="黑体"/>
          <w:b/>
          <w:bCs/>
          <w:kern w:val="0"/>
          <w:sz w:val="32"/>
          <w:szCs w:val="32"/>
          <w:lang w:val="en-US" w:eastAsia="zh-CN" w:bidi="zh-CN"/>
        </w:rPr>
      </w:pP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0" w:firstLineChars="0"/>
        <w:textAlignment w:val="auto"/>
        <w:rPr>
          <w:rFonts w:hint="eastAsia" w:ascii="Times New Roman" w:hAnsi="Times New Roman" w:eastAsia="黑体" w:cs="黑体"/>
          <w:bCs/>
          <w:color w:val="000000" w:themeColor="text1"/>
          <w:kern w:val="0"/>
          <w:sz w:val="32"/>
          <w:szCs w:val="32"/>
          <w:lang w:bidi="zh-CN"/>
          <w14:textFill>
            <w14:solidFill>
              <w14:schemeClr w14:val="tx1"/>
            </w14:solidFill>
          </w14:textFill>
        </w:rPr>
      </w:pPr>
      <w:r>
        <w:rPr>
          <w:rFonts w:hint="eastAsia" w:ascii="黑体" w:hAnsi="黑体" w:eastAsia="黑体" w:cs="黑体"/>
          <w:b/>
          <w:bCs/>
          <w:kern w:val="0"/>
          <w:sz w:val="32"/>
          <w:szCs w:val="32"/>
          <w:lang w:val="en-US" w:eastAsia="zh-CN" w:bidi="zh-CN"/>
        </w:rPr>
        <w:t>【</w:t>
      </w:r>
      <w:r>
        <w:rPr>
          <w:rFonts w:hint="eastAsia" w:ascii="Times New Roman" w:hAnsi="Times New Roman" w:eastAsia="黑体" w:cs="黑体"/>
          <w:b/>
          <w:bCs/>
          <w:color w:val="000000" w:themeColor="text1"/>
          <w:kern w:val="0"/>
          <w:sz w:val="32"/>
          <w:szCs w:val="32"/>
          <w:lang w:val="en-US" w:bidi="zh-CN"/>
          <w14:textFill>
            <w14:solidFill>
              <w14:schemeClr w14:val="tx1"/>
            </w14:solidFill>
          </w14:textFill>
        </w:rPr>
        <w:t>农产品上行销售数据</w:t>
      </w:r>
      <w:r>
        <w:rPr>
          <w:rFonts w:hint="eastAsia" w:ascii="黑体" w:hAnsi="黑体" w:eastAsia="黑体" w:cs="黑体"/>
          <w:b/>
          <w:bCs/>
          <w:kern w:val="0"/>
          <w:sz w:val="32"/>
          <w:szCs w:val="32"/>
          <w:lang w:val="en-US" w:eastAsia="zh-CN" w:bidi="zh-CN"/>
        </w:rPr>
        <w:t>】</w:t>
      </w:r>
    </w:p>
    <w:tbl>
      <w:tblPr>
        <w:tblStyle w:val="16"/>
        <w:tblpPr w:leftFromText="180" w:rightFromText="180" w:vertAnchor="text" w:horzAnchor="page" w:tblpX="1429" w:tblpY="1929"/>
        <w:tblOverlap w:val="never"/>
        <w:tblW w:w="9300" w:type="dxa"/>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9300"/>
      </w:tblGrid>
      <w:tr>
        <w:tblPrEx>
          <w:tblCellMar>
            <w:top w:w="0" w:type="dxa"/>
            <w:left w:w="108" w:type="dxa"/>
            <w:bottom w:w="0" w:type="dxa"/>
            <w:right w:w="108" w:type="dxa"/>
          </w:tblCellMar>
        </w:tblPrEx>
        <w:trPr>
          <w:trHeight w:val="90" w:hRule="atLeast"/>
        </w:trPr>
        <w:tc>
          <w:tcPr>
            <w:tcW w:w="9300" w:type="dxa"/>
            <w:noWrap/>
          </w:tcPr>
          <w:p>
            <w:pPr>
              <w:spacing w:line="520" w:lineRule="exact"/>
              <w:ind w:left="444" w:leftChars="-17" w:hanging="480" w:hangingChars="200"/>
              <w:rPr>
                <w:rFonts w:ascii="等线" w:hAnsi="等线"/>
                <w:sz w:val="24"/>
                <w:szCs w:val="24"/>
              </w:rPr>
            </w:pPr>
            <w:r>
              <w:rPr>
                <w:rFonts w:hint="eastAsia" w:ascii="黑体" w:hAnsi="黑体" w:eastAsia="黑体" w:cs="黑体"/>
                <w:sz w:val="24"/>
                <w:szCs w:val="24"/>
              </w:rPr>
              <w:t>报：</w:t>
            </w:r>
            <w:r>
              <w:rPr>
                <w:rFonts w:hint="eastAsia" w:ascii="等线" w:hAnsi="等线"/>
                <w:sz w:val="24"/>
                <w:szCs w:val="24"/>
              </w:rPr>
              <w:t>广东省商务厅，韶关市商务局，市委副书记、市长柯建忠，</w:t>
            </w:r>
            <w:r>
              <w:rPr>
                <w:rFonts w:hint="eastAsia" w:ascii="等线" w:hAnsi="等线"/>
                <w:sz w:val="24"/>
                <w:szCs w:val="24"/>
                <w:lang w:val="en-US" w:eastAsia="zh-CN"/>
              </w:rPr>
              <w:t>市政府党组成员翟普尧</w:t>
            </w:r>
            <w:r>
              <w:rPr>
                <w:rFonts w:hint="eastAsia" w:ascii="等线" w:hAnsi="等线"/>
                <w:sz w:val="24"/>
                <w:szCs w:val="24"/>
              </w:rPr>
              <w:t>。</w:t>
            </w:r>
          </w:p>
          <w:p>
            <w:pPr>
              <w:spacing w:line="520" w:lineRule="exact"/>
              <w:ind w:left="444" w:leftChars="-17" w:hanging="480" w:hangingChars="200"/>
              <w:rPr>
                <w:rFonts w:hint="eastAsia" w:eastAsia="宋体"/>
                <w:b/>
                <w:sz w:val="34"/>
                <w:szCs w:val="34"/>
                <w:lang w:eastAsia="zh-CN"/>
              </w:rPr>
            </w:pPr>
            <w:r>
              <w:rPr>
                <w:rFonts w:hint="eastAsia" w:ascii="黑体" w:hAnsi="黑体" w:eastAsia="黑体" w:cs="黑体"/>
                <w:sz w:val="24"/>
                <w:szCs w:val="24"/>
              </w:rPr>
              <w:t>发</w:t>
            </w:r>
            <w:r>
              <w:rPr>
                <w:rFonts w:hint="eastAsia" w:ascii="黑体" w:hAnsi="黑体" w:eastAsia="黑体" w:cs="黑体"/>
                <w:color w:val="auto"/>
                <w:sz w:val="24"/>
                <w:szCs w:val="24"/>
              </w:rPr>
              <w:t>：</w:t>
            </w:r>
            <w:r>
              <w:rPr>
                <w:rFonts w:hint="eastAsia" w:ascii="等线" w:hAnsi="等线"/>
                <w:color w:val="auto"/>
                <w:sz w:val="24"/>
                <w:szCs w:val="24"/>
              </w:rPr>
              <w:t>各镇（街道）</w:t>
            </w:r>
            <w:r>
              <w:rPr>
                <w:rFonts w:hint="eastAsia" w:ascii="等线" w:hAnsi="等线"/>
                <w:color w:val="auto"/>
                <w:sz w:val="24"/>
                <w:szCs w:val="24"/>
                <w:lang w:eastAsia="zh-CN"/>
              </w:rPr>
              <w:t>、</w:t>
            </w:r>
            <w:r>
              <w:rPr>
                <w:rFonts w:hint="eastAsia" w:ascii="等线" w:hAnsi="等线"/>
                <w:color w:val="auto"/>
                <w:sz w:val="24"/>
                <w:szCs w:val="24"/>
                <w:lang w:val="en-US" w:eastAsia="zh-CN"/>
              </w:rPr>
              <w:t>南雄市电子商务进农村工作领导小组成员单位</w:t>
            </w:r>
            <w:r>
              <w:rPr>
                <w:rFonts w:hint="eastAsia" w:ascii="等线" w:hAnsi="等线"/>
                <w:color w:val="auto"/>
                <w:sz w:val="24"/>
                <w:szCs w:val="24"/>
                <w:lang w:eastAsia="zh-CN"/>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91" w:hRule="atLeast"/>
        </w:trPr>
        <w:tc>
          <w:tcPr>
            <w:tcW w:w="9300" w:type="dxa"/>
            <w:noWrap/>
          </w:tcPr>
          <w:p>
            <w:pPr>
              <w:spacing w:beforeLines="50" w:afterLines="50" w:line="440" w:lineRule="exact"/>
              <w:ind w:firstLine="340" w:firstLineChars="100"/>
              <w:rPr>
                <w:rFonts w:eastAsia="仿宋_GB2312"/>
                <w:sz w:val="34"/>
                <w:szCs w:val="34"/>
              </w:rPr>
            </w:pPr>
            <w:r>
              <w:rPr>
                <w:rFonts w:hint="eastAsia" w:ascii="Times New Roman" w:hAnsi="Times New Roman" w:eastAsia="仿宋_GB2312" w:cs="Times New Roman"/>
                <w:sz w:val="34"/>
                <w:szCs w:val="34"/>
                <w:lang w:val="en-US" w:eastAsia="zh-CN"/>
              </w:rPr>
              <w:t xml:space="preserve">南雄市商务局                    </w:t>
            </w:r>
            <w:r>
              <w:rPr>
                <w:rFonts w:hint="eastAsia" w:ascii="仿宋_GB2312" w:hAnsi="仿宋_GB2312" w:eastAsia="仿宋_GB2312" w:cs="仿宋_GB2312"/>
                <w:color w:val="auto"/>
                <w:sz w:val="32"/>
                <w:szCs w:val="32"/>
              </w:rPr>
              <w:t>202</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年</w:t>
            </w:r>
            <w:r>
              <w:rPr>
                <w:rFonts w:hint="eastAsia" w:ascii="仿宋_GB2312" w:hAnsi="仿宋_GB2312" w:eastAsia="仿宋_GB2312" w:cs="仿宋_GB2312"/>
                <w:color w:val="auto"/>
                <w:sz w:val="32"/>
                <w:szCs w:val="32"/>
                <w:lang w:val="en-US" w:eastAsia="zh-CN"/>
              </w:rPr>
              <w:t>8</w:t>
            </w:r>
            <w:r>
              <w:rPr>
                <w:rFonts w:eastAsia="仿宋_GB2312"/>
                <w:sz w:val="34"/>
                <w:szCs w:val="34"/>
              </w:rPr>
              <w:t>月</w:t>
            </w:r>
            <w:r>
              <w:rPr>
                <w:rFonts w:hint="eastAsia" w:ascii="仿宋_GB2312" w:hAnsi="仿宋_GB2312" w:eastAsia="仿宋_GB2312" w:cs="仿宋_GB2312"/>
                <w:color w:val="auto"/>
                <w:sz w:val="32"/>
                <w:szCs w:val="32"/>
                <w:lang w:val="en-US" w:eastAsia="zh-CN"/>
              </w:rPr>
              <w:t>18</w:t>
            </w:r>
            <w:r>
              <w:rPr>
                <w:rFonts w:eastAsia="仿宋_GB2312"/>
                <w:sz w:val="34"/>
                <w:szCs w:val="34"/>
              </w:rPr>
              <w:t>日印</w:t>
            </w:r>
          </w:p>
        </w:tc>
      </w:tr>
    </w:tbl>
    <w:p>
      <w:pPr>
        <w:pStyle w:val="14"/>
        <w:keepNext w:val="0"/>
        <w:keepLines w:val="0"/>
        <w:pageBreakBefore w:val="0"/>
        <w:widowControl w:val="0"/>
        <w:kinsoku/>
        <w:wordWrap/>
        <w:overflowPunct/>
        <w:topLinePunct w:val="0"/>
        <w:autoSpaceDE/>
        <w:autoSpaceDN/>
        <w:bidi w:val="0"/>
        <w:adjustRightInd/>
        <w:spacing w:line="58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7月，涉农电商企业的农产品线上销售数据达到689万元，我市各电商服务站点农产品线上销售额为234万元。</w:t>
      </w:r>
    </w:p>
    <w:p>
      <w:pPr>
        <w:pStyle w:val="14"/>
        <w:rPr>
          <w:rFonts w:hint="default" w:ascii="仿宋_GB2312" w:hAnsi="宋体" w:eastAsia="仿宋_GB2312" w:cs="仿宋_GB2312"/>
          <w:i w:val="0"/>
          <w:caps w:val="0"/>
          <w:color w:val="333333"/>
          <w:spacing w:val="0"/>
          <w:kern w:val="0"/>
          <w:sz w:val="32"/>
          <w:szCs w:val="32"/>
          <w:shd w:val="clear" w:fill="FFFFFF"/>
          <w:lang w:val="en-US" w:eastAsia="zh-CN" w:bidi="ar-SA"/>
        </w:rPr>
      </w:pPr>
    </w:p>
    <w:sectPr>
      <w:footerReference r:id="rId4" w:type="first"/>
      <w:footerReference r:id="rId3" w:type="default"/>
      <w:pgSz w:w="11906" w:h="16838"/>
      <w:pgMar w:top="2041" w:right="1531" w:bottom="2041" w:left="1531" w:header="851" w:footer="992" w:gutter="0"/>
      <w:pgNumType w:fmt="numberInDash"/>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rFonts w:hint="eastAsia" w:ascii="仿宋_GB2312" w:hAnsi="仿宋_GB2312" w:eastAsia="仿宋_GB2312" w:cs="仿宋_GB2312"/>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- 2 -</w:t>
                    </w:r>
                    <w:r>
                      <w:rPr>
                        <w:rFonts w:hint="eastAsia"/>
                        <w:lang w:eastAsia="zh-CN"/>
                      </w:rPr>
                      <w:fldChar w:fldCharType="end"/>
                    </w:r>
                  </w:p>
                </w:txbxContent>
              </v:textbox>
            </v:shape>
          </w:pict>
        </mc:Fallback>
      </mc:AlternateContent>
    </w:r>
  </w:p>
  <w:p>
    <w:pPr>
      <w:pStyle w:val="9"/>
      <w:rPr>
        <w:sz w:val="30"/>
        <w:szCs w:val="3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9"/>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- 1 -</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2452ADD"/>
    <w:multiLevelType w:val="singleLevel"/>
    <w:tmpl w:val="32452ADD"/>
    <w:lvl w:ilvl="0" w:tentative="0">
      <w:start w:val="1"/>
      <w:numFmt w:val="chineseCounting"/>
      <w:suff w:val="nothing"/>
      <w:lvlText w:val="%1、"/>
      <w:lvlJc w:val="left"/>
      <w:pPr>
        <w:ind w:left="-1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g3YWU0ZTU2Y2U1MDBiNTM4OTU3MjYyMDYwNTQwMGYifQ=="/>
  </w:docVars>
  <w:rsids>
    <w:rsidRoot w:val="00000000"/>
    <w:rsid w:val="003F2EE3"/>
    <w:rsid w:val="00F81266"/>
    <w:rsid w:val="01566902"/>
    <w:rsid w:val="023D5C0A"/>
    <w:rsid w:val="02701CA4"/>
    <w:rsid w:val="036A13EC"/>
    <w:rsid w:val="039754BC"/>
    <w:rsid w:val="03FA781A"/>
    <w:rsid w:val="04393367"/>
    <w:rsid w:val="045B79F9"/>
    <w:rsid w:val="04BF6344"/>
    <w:rsid w:val="05806316"/>
    <w:rsid w:val="05CF6E90"/>
    <w:rsid w:val="064B66AB"/>
    <w:rsid w:val="066D18B4"/>
    <w:rsid w:val="073162F8"/>
    <w:rsid w:val="07962F8B"/>
    <w:rsid w:val="079E6994"/>
    <w:rsid w:val="07A8357E"/>
    <w:rsid w:val="07BB1471"/>
    <w:rsid w:val="084075B6"/>
    <w:rsid w:val="0856627E"/>
    <w:rsid w:val="08D50051"/>
    <w:rsid w:val="0A0E09F2"/>
    <w:rsid w:val="0B290771"/>
    <w:rsid w:val="0B613872"/>
    <w:rsid w:val="0C0C116A"/>
    <w:rsid w:val="0C375C18"/>
    <w:rsid w:val="0C9C23DC"/>
    <w:rsid w:val="0D0F6158"/>
    <w:rsid w:val="0D3666B4"/>
    <w:rsid w:val="0D9F6D00"/>
    <w:rsid w:val="0DBE53F8"/>
    <w:rsid w:val="0E1E3285"/>
    <w:rsid w:val="0EE73A71"/>
    <w:rsid w:val="0F4C3295"/>
    <w:rsid w:val="0FB568C1"/>
    <w:rsid w:val="0FD93E8B"/>
    <w:rsid w:val="0FDE3274"/>
    <w:rsid w:val="0FF31825"/>
    <w:rsid w:val="10685029"/>
    <w:rsid w:val="11A05F3C"/>
    <w:rsid w:val="11C75788"/>
    <w:rsid w:val="11D83967"/>
    <w:rsid w:val="12292167"/>
    <w:rsid w:val="123D0C18"/>
    <w:rsid w:val="12EE0A5B"/>
    <w:rsid w:val="13212490"/>
    <w:rsid w:val="135A4C62"/>
    <w:rsid w:val="13884638"/>
    <w:rsid w:val="138D47C3"/>
    <w:rsid w:val="148E05C1"/>
    <w:rsid w:val="14F51514"/>
    <w:rsid w:val="14F52C04"/>
    <w:rsid w:val="15C9201F"/>
    <w:rsid w:val="160440BB"/>
    <w:rsid w:val="167343FA"/>
    <w:rsid w:val="169E4A2C"/>
    <w:rsid w:val="16AE1592"/>
    <w:rsid w:val="16B77B90"/>
    <w:rsid w:val="16F21BEB"/>
    <w:rsid w:val="178A6DF0"/>
    <w:rsid w:val="17B34761"/>
    <w:rsid w:val="183720C1"/>
    <w:rsid w:val="184E50F6"/>
    <w:rsid w:val="18EC4416"/>
    <w:rsid w:val="196A7CCD"/>
    <w:rsid w:val="1987389E"/>
    <w:rsid w:val="19EA7416"/>
    <w:rsid w:val="19EF66D1"/>
    <w:rsid w:val="1A85381E"/>
    <w:rsid w:val="1AF515EE"/>
    <w:rsid w:val="1BE366F5"/>
    <w:rsid w:val="1C223D48"/>
    <w:rsid w:val="1C7344EE"/>
    <w:rsid w:val="1CD833D1"/>
    <w:rsid w:val="1D1C1D0A"/>
    <w:rsid w:val="1E70007E"/>
    <w:rsid w:val="1F1E7B29"/>
    <w:rsid w:val="1F1F4319"/>
    <w:rsid w:val="1F361A6C"/>
    <w:rsid w:val="1F637ADE"/>
    <w:rsid w:val="1F7F5A2A"/>
    <w:rsid w:val="209800B6"/>
    <w:rsid w:val="22452DF5"/>
    <w:rsid w:val="228356AB"/>
    <w:rsid w:val="23663A58"/>
    <w:rsid w:val="237553E0"/>
    <w:rsid w:val="2389781D"/>
    <w:rsid w:val="23D81D37"/>
    <w:rsid w:val="24466227"/>
    <w:rsid w:val="249B5E79"/>
    <w:rsid w:val="24A965CB"/>
    <w:rsid w:val="24BF27D8"/>
    <w:rsid w:val="24DE3EC9"/>
    <w:rsid w:val="25476B1B"/>
    <w:rsid w:val="25E2191A"/>
    <w:rsid w:val="2687447A"/>
    <w:rsid w:val="26BE68F9"/>
    <w:rsid w:val="26FC7E22"/>
    <w:rsid w:val="271D2E0A"/>
    <w:rsid w:val="289B2473"/>
    <w:rsid w:val="290A6BD3"/>
    <w:rsid w:val="291A2B9D"/>
    <w:rsid w:val="295A5152"/>
    <w:rsid w:val="29672BE2"/>
    <w:rsid w:val="29CE37DB"/>
    <w:rsid w:val="2A927A2F"/>
    <w:rsid w:val="2AA71ED4"/>
    <w:rsid w:val="2B3A613B"/>
    <w:rsid w:val="2B3D1F22"/>
    <w:rsid w:val="2BCE7117"/>
    <w:rsid w:val="2D161D01"/>
    <w:rsid w:val="2EC738B1"/>
    <w:rsid w:val="2F5A5872"/>
    <w:rsid w:val="2FB56BA0"/>
    <w:rsid w:val="304302B1"/>
    <w:rsid w:val="3079673F"/>
    <w:rsid w:val="30836C6D"/>
    <w:rsid w:val="30BF5209"/>
    <w:rsid w:val="3155797A"/>
    <w:rsid w:val="31612D6A"/>
    <w:rsid w:val="31BD2BA8"/>
    <w:rsid w:val="32897DC5"/>
    <w:rsid w:val="331718DC"/>
    <w:rsid w:val="331D3CCB"/>
    <w:rsid w:val="33894B7D"/>
    <w:rsid w:val="33D75136"/>
    <w:rsid w:val="33DD6348"/>
    <w:rsid w:val="349647EC"/>
    <w:rsid w:val="35330629"/>
    <w:rsid w:val="362B6E1F"/>
    <w:rsid w:val="36887A88"/>
    <w:rsid w:val="369022A0"/>
    <w:rsid w:val="36A618DC"/>
    <w:rsid w:val="36EE36EF"/>
    <w:rsid w:val="370E7CB0"/>
    <w:rsid w:val="37BC3F03"/>
    <w:rsid w:val="37E02895"/>
    <w:rsid w:val="37E410BB"/>
    <w:rsid w:val="38AA4085"/>
    <w:rsid w:val="38B65D18"/>
    <w:rsid w:val="39247A65"/>
    <w:rsid w:val="39AA3CBF"/>
    <w:rsid w:val="39D6768B"/>
    <w:rsid w:val="39E45BA8"/>
    <w:rsid w:val="3A223D1A"/>
    <w:rsid w:val="3A5D18B3"/>
    <w:rsid w:val="3A5E1E4B"/>
    <w:rsid w:val="3A7D4825"/>
    <w:rsid w:val="3ADB5BCC"/>
    <w:rsid w:val="3B004829"/>
    <w:rsid w:val="3B682749"/>
    <w:rsid w:val="3BC55F66"/>
    <w:rsid w:val="3C7F70D3"/>
    <w:rsid w:val="3CD45DBF"/>
    <w:rsid w:val="3ECF758A"/>
    <w:rsid w:val="3EE47E76"/>
    <w:rsid w:val="3F894175"/>
    <w:rsid w:val="409475F1"/>
    <w:rsid w:val="41780254"/>
    <w:rsid w:val="42433267"/>
    <w:rsid w:val="42834998"/>
    <w:rsid w:val="42CA1C87"/>
    <w:rsid w:val="42D03901"/>
    <w:rsid w:val="431818BF"/>
    <w:rsid w:val="44436AFE"/>
    <w:rsid w:val="448C30CA"/>
    <w:rsid w:val="459754ED"/>
    <w:rsid w:val="45D66A16"/>
    <w:rsid w:val="45EA4C16"/>
    <w:rsid w:val="461D235E"/>
    <w:rsid w:val="462C5BD6"/>
    <w:rsid w:val="46854795"/>
    <w:rsid w:val="46B142EF"/>
    <w:rsid w:val="46E8248C"/>
    <w:rsid w:val="472F43B0"/>
    <w:rsid w:val="475C1748"/>
    <w:rsid w:val="475F3C8D"/>
    <w:rsid w:val="478C71D0"/>
    <w:rsid w:val="47D37F43"/>
    <w:rsid w:val="48074156"/>
    <w:rsid w:val="484B2C32"/>
    <w:rsid w:val="485C16AB"/>
    <w:rsid w:val="487220C7"/>
    <w:rsid w:val="488D6B13"/>
    <w:rsid w:val="489F10D3"/>
    <w:rsid w:val="490B76C2"/>
    <w:rsid w:val="49507225"/>
    <w:rsid w:val="49AA6DDC"/>
    <w:rsid w:val="4A0E7C16"/>
    <w:rsid w:val="4AB504B1"/>
    <w:rsid w:val="4B100E76"/>
    <w:rsid w:val="4B265CB4"/>
    <w:rsid w:val="4B493CD4"/>
    <w:rsid w:val="4B6B53F2"/>
    <w:rsid w:val="4B887D52"/>
    <w:rsid w:val="4B9163E4"/>
    <w:rsid w:val="4C3B68E8"/>
    <w:rsid w:val="4C861C93"/>
    <w:rsid w:val="4CBD2D83"/>
    <w:rsid w:val="4D195DBF"/>
    <w:rsid w:val="4D3D190D"/>
    <w:rsid w:val="4DD354B2"/>
    <w:rsid w:val="4DDA5826"/>
    <w:rsid w:val="4ED10584"/>
    <w:rsid w:val="4EEA0DCC"/>
    <w:rsid w:val="4F183B4E"/>
    <w:rsid w:val="501B53E9"/>
    <w:rsid w:val="501F0D0D"/>
    <w:rsid w:val="50214E65"/>
    <w:rsid w:val="50857A57"/>
    <w:rsid w:val="511F7AD5"/>
    <w:rsid w:val="514E232A"/>
    <w:rsid w:val="51DA44BD"/>
    <w:rsid w:val="52BD1013"/>
    <w:rsid w:val="544168BF"/>
    <w:rsid w:val="552F5351"/>
    <w:rsid w:val="558F1CDD"/>
    <w:rsid w:val="56C2458F"/>
    <w:rsid w:val="57090C1C"/>
    <w:rsid w:val="571A2823"/>
    <w:rsid w:val="57923F2D"/>
    <w:rsid w:val="57F04CFA"/>
    <w:rsid w:val="58B83D02"/>
    <w:rsid w:val="58E176D3"/>
    <w:rsid w:val="597C0301"/>
    <w:rsid w:val="5A3932C6"/>
    <w:rsid w:val="5A48477F"/>
    <w:rsid w:val="5ACC7FDF"/>
    <w:rsid w:val="5B2A09AE"/>
    <w:rsid w:val="5B4928E7"/>
    <w:rsid w:val="5B61411C"/>
    <w:rsid w:val="5BA42C55"/>
    <w:rsid w:val="5BB44596"/>
    <w:rsid w:val="5CC87E0A"/>
    <w:rsid w:val="5D3714A8"/>
    <w:rsid w:val="5EAE2228"/>
    <w:rsid w:val="5F97637E"/>
    <w:rsid w:val="5FD17C1A"/>
    <w:rsid w:val="608633CC"/>
    <w:rsid w:val="60A60B46"/>
    <w:rsid w:val="60E4111C"/>
    <w:rsid w:val="626235A3"/>
    <w:rsid w:val="62630C16"/>
    <w:rsid w:val="626E4680"/>
    <w:rsid w:val="62CF2F71"/>
    <w:rsid w:val="62DB5603"/>
    <w:rsid w:val="62F67981"/>
    <w:rsid w:val="63953D64"/>
    <w:rsid w:val="639C2C12"/>
    <w:rsid w:val="63A151D7"/>
    <w:rsid w:val="63AA7984"/>
    <w:rsid w:val="642200AE"/>
    <w:rsid w:val="64CC60FB"/>
    <w:rsid w:val="64FE0FE2"/>
    <w:rsid w:val="65377CCF"/>
    <w:rsid w:val="653A06CA"/>
    <w:rsid w:val="6552211E"/>
    <w:rsid w:val="65C4632D"/>
    <w:rsid w:val="671D280A"/>
    <w:rsid w:val="67FB3202"/>
    <w:rsid w:val="68F550C7"/>
    <w:rsid w:val="68FD6CF1"/>
    <w:rsid w:val="69F15969"/>
    <w:rsid w:val="6A0B5EC0"/>
    <w:rsid w:val="6A6B60BF"/>
    <w:rsid w:val="6B5C1B8C"/>
    <w:rsid w:val="6BEB7DDB"/>
    <w:rsid w:val="6BF72E28"/>
    <w:rsid w:val="6C1C53F8"/>
    <w:rsid w:val="6CE87633"/>
    <w:rsid w:val="6DF02645"/>
    <w:rsid w:val="6EF05259"/>
    <w:rsid w:val="6F131012"/>
    <w:rsid w:val="70001331"/>
    <w:rsid w:val="71D73E24"/>
    <w:rsid w:val="727F03E4"/>
    <w:rsid w:val="737329FB"/>
    <w:rsid w:val="73787423"/>
    <w:rsid w:val="73EB241B"/>
    <w:rsid w:val="74092D09"/>
    <w:rsid w:val="74300C7F"/>
    <w:rsid w:val="748A7B9A"/>
    <w:rsid w:val="74C00AAC"/>
    <w:rsid w:val="75961089"/>
    <w:rsid w:val="75A7579D"/>
    <w:rsid w:val="75B55AA7"/>
    <w:rsid w:val="75C4198C"/>
    <w:rsid w:val="75D97A96"/>
    <w:rsid w:val="763C472D"/>
    <w:rsid w:val="789314F6"/>
    <w:rsid w:val="789F02C5"/>
    <w:rsid w:val="797A667D"/>
    <w:rsid w:val="79895387"/>
    <w:rsid w:val="79B02586"/>
    <w:rsid w:val="79C375A2"/>
    <w:rsid w:val="79F53D78"/>
    <w:rsid w:val="7A09376B"/>
    <w:rsid w:val="7A213CEC"/>
    <w:rsid w:val="7B9A7D3D"/>
    <w:rsid w:val="7C0102A1"/>
    <w:rsid w:val="7C01715B"/>
    <w:rsid w:val="7E9A5711"/>
    <w:rsid w:val="7EC66BF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9"/>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4">
    <w:name w:val="heading 2"/>
    <w:basedOn w:val="1"/>
    <w:next w:val="1"/>
    <w:unhideWhenUsed/>
    <w:qFormat/>
    <w:uiPriority w:val="9"/>
    <w:pPr>
      <w:spacing w:beforeAutospacing="1" w:afterAutospacing="1"/>
      <w:jc w:val="left"/>
      <w:outlineLvl w:val="1"/>
    </w:pPr>
    <w:rPr>
      <w:rFonts w:hint="eastAsia" w:ascii="宋体" w:hAnsi="宋体" w:eastAsia="宋体" w:cs="Times New Roman"/>
      <w:b/>
      <w:kern w:val="0"/>
      <w:sz w:val="36"/>
      <w:szCs w:val="36"/>
    </w:rPr>
  </w:style>
  <w:style w:type="paragraph" w:styleId="5">
    <w:name w:val="heading 3"/>
    <w:basedOn w:val="1"/>
    <w:next w:val="1"/>
    <w:semiHidden/>
    <w:unhideWhenUsed/>
    <w:qFormat/>
    <w:uiPriority w:val="9"/>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17">
    <w:name w:val="Default Paragraph Font"/>
    <w:unhideWhenUsed/>
    <w:qFormat/>
    <w:uiPriority w:val="1"/>
  </w:style>
  <w:style w:type="table" w:default="1" w:styleId="16">
    <w:name w:val="Normal Table"/>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firstLineChars="200"/>
    </w:pPr>
    <w:rPr>
      <w:sz w:val="20"/>
    </w:rPr>
  </w:style>
  <w:style w:type="paragraph" w:styleId="6">
    <w:name w:val="Body Text"/>
    <w:basedOn w:val="1"/>
    <w:next w:val="1"/>
    <w:qFormat/>
    <w:uiPriority w:val="0"/>
    <w:pPr>
      <w:widowControl w:val="0"/>
      <w:autoSpaceDE w:val="0"/>
      <w:autoSpaceDN w:val="0"/>
      <w:ind w:left="120"/>
    </w:pPr>
    <w:rPr>
      <w:rFonts w:ascii="仿宋" w:hAnsi="仿宋" w:eastAsia="仿宋" w:cs="仿宋"/>
      <w:sz w:val="32"/>
      <w:szCs w:val="32"/>
      <w:lang w:val="zh-CN" w:eastAsia="zh-CN" w:bidi="zh-CN"/>
    </w:rPr>
  </w:style>
  <w:style w:type="paragraph" w:styleId="7">
    <w:name w:val="Date"/>
    <w:basedOn w:val="1"/>
    <w:next w:val="1"/>
    <w:link w:val="29"/>
    <w:unhideWhenUsed/>
    <w:qFormat/>
    <w:uiPriority w:val="99"/>
    <w:pPr>
      <w:ind w:left="100" w:leftChars="2500"/>
    </w:pPr>
  </w:style>
  <w:style w:type="paragraph" w:styleId="8">
    <w:name w:val="Balloon Text"/>
    <w:basedOn w:val="1"/>
    <w:link w:val="30"/>
    <w:unhideWhenUsed/>
    <w:qFormat/>
    <w:uiPriority w:val="99"/>
    <w:rPr>
      <w:sz w:val="18"/>
      <w:szCs w:val="18"/>
    </w:rPr>
  </w:style>
  <w:style w:type="paragraph" w:styleId="9">
    <w:name w:val="footer"/>
    <w:basedOn w:val="1"/>
    <w:link w:val="28"/>
    <w:unhideWhenUsed/>
    <w:qFormat/>
    <w:uiPriority w:val="99"/>
    <w:pPr>
      <w:tabs>
        <w:tab w:val="center" w:pos="4153"/>
        <w:tab w:val="right" w:pos="8306"/>
      </w:tabs>
      <w:snapToGrid w:val="0"/>
      <w:jc w:val="left"/>
    </w:pPr>
    <w:rPr>
      <w:sz w:val="18"/>
      <w:szCs w:val="18"/>
    </w:rPr>
  </w:style>
  <w:style w:type="paragraph" w:styleId="10">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index heading"/>
    <w:basedOn w:val="1"/>
    <w:next w:val="12"/>
    <w:qFormat/>
    <w:uiPriority w:val="0"/>
    <w:pPr>
      <w:spacing w:line="500" w:lineRule="exact"/>
    </w:pPr>
    <w:rPr>
      <w:rFonts w:ascii="仿宋_GB2312" w:eastAsia="仿宋_GB2312" w:cs="仿宋_GB2312"/>
      <w:sz w:val="28"/>
      <w:szCs w:val="28"/>
    </w:rPr>
  </w:style>
  <w:style w:type="paragraph" w:styleId="12">
    <w:name w:val="index 1"/>
    <w:basedOn w:val="1"/>
    <w:next w:val="1"/>
    <w:qFormat/>
    <w:uiPriority w:val="0"/>
    <w:pPr>
      <w:suppressLineNumbers/>
      <w:suppressAutoHyphens/>
      <w:adjustRightInd w:val="0"/>
      <w:spacing w:line="288" w:lineRule="auto"/>
    </w:pPr>
    <w:rPr>
      <w:sz w:val="24"/>
      <w:szCs w:val="24"/>
    </w:rPr>
  </w:style>
  <w:style w:type="paragraph" w:styleId="13">
    <w:name w:val="footnote text"/>
    <w:basedOn w:val="1"/>
    <w:qFormat/>
    <w:uiPriority w:val="0"/>
    <w:pPr>
      <w:snapToGrid w:val="0"/>
      <w:jc w:val="left"/>
    </w:pPr>
    <w:rPr>
      <w:sz w:val="18"/>
      <w:szCs w:val="18"/>
    </w:rPr>
  </w:style>
  <w:style w:type="paragraph" w:styleId="14">
    <w:name w:val="Body Text 2"/>
    <w:basedOn w:val="1"/>
    <w:qFormat/>
    <w:uiPriority w:val="0"/>
    <w:pPr>
      <w:spacing w:after="120" w:line="480" w:lineRule="auto"/>
    </w:pPr>
  </w:style>
  <w:style w:type="paragraph" w:styleId="1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8">
    <w:name w:val="Strong"/>
    <w:basedOn w:val="17"/>
    <w:qFormat/>
    <w:uiPriority w:val="22"/>
    <w:rPr>
      <w:b/>
      <w:bCs/>
    </w:rPr>
  </w:style>
  <w:style w:type="character" w:styleId="19">
    <w:name w:val="page number"/>
    <w:basedOn w:val="17"/>
    <w:qFormat/>
    <w:uiPriority w:val="0"/>
  </w:style>
  <w:style w:type="character" w:styleId="20">
    <w:name w:val="Emphasis"/>
    <w:basedOn w:val="17"/>
    <w:qFormat/>
    <w:uiPriority w:val="20"/>
    <w:rPr>
      <w:i/>
    </w:rPr>
  </w:style>
  <w:style w:type="character" w:styleId="21">
    <w:name w:val="Hyperlink"/>
    <w:basedOn w:val="17"/>
    <w:semiHidden/>
    <w:unhideWhenUsed/>
    <w:qFormat/>
    <w:uiPriority w:val="99"/>
    <w:rPr>
      <w:color w:val="0000FF"/>
      <w:u w:val="single"/>
    </w:rPr>
  </w:style>
  <w:style w:type="paragraph" w:customStyle="1" w:styleId="22">
    <w:name w:val="Body Text First Indent 2"/>
    <w:basedOn w:val="23"/>
    <w:qFormat/>
    <w:uiPriority w:val="0"/>
    <w:pPr>
      <w:spacing w:before="100" w:beforeLines="0" w:beforeAutospacing="1" w:after="0" w:afterLines="0"/>
      <w:ind w:left="0" w:firstLine="420" w:firstLineChars="200"/>
    </w:pPr>
    <w:rPr>
      <w:rFonts w:ascii="Calibri" w:hAnsi="Calibri" w:eastAsia="宋体" w:cs="Times New Roman"/>
    </w:rPr>
  </w:style>
  <w:style w:type="paragraph" w:customStyle="1" w:styleId="23">
    <w:name w:val="Body Text Indent"/>
    <w:basedOn w:val="1"/>
    <w:qFormat/>
    <w:uiPriority w:val="0"/>
    <w:pPr>
      <w:spacing w:after="120" w:afterLines="0"/>
      <w:ind w:left="420" w:leftChars="200"/>
    </w:pPr>
    <w:rPr>
      <w:rFonts w:ascii="Times New Roman" w:hAnsi="Times New Roman" w:eastAsia="宋体" w:cs="Times New Roman"/>
    </w:rPr>
  </w:style>
  <w:style w:type="paragraph" w:customStyle="1" w:styleId="24">
    <w:name w:val="Body Text Indent1"/>
    <w:basedOn w:val="1"/>
    <w:qFormat/>
    <w:uiPriority w:val="0"/>
    <w:pPr>
      <w:spacing w:after="120" w:afterLines="0"/>
      <w:ind w:left="420" w:leftChars="200"/>
    </w:pPr>
    <w:rPr>
      <w:rFonts w:ascii="Times New Roman" w:hAnsi="Times New Roman" w:eastAsia="宋体" w:cs="Times New Roman"/>
    </w:rPr>
  </w:style>
  <w:style w:type="paragraph" w:customStyle="1" w:styleId="25">
    <w:name w:val="正文缩进1"/>
    <w:basedOn w:val="26"/>
    <w:next w:val="1"/>
    <w:qFormat/>
    <w:uiPriority w:val="0"/>
    <w:pPr>
      <w:widowControl/>
      <w:ind w:firstLine="420"/>
      <w:jc w:val="left"/>
    </w:pPr>
    <w:rPr>
      <w:kern w:val="0"/>
    </w:rPr>
  </w:style>
  <w:style w:type="paragraph" w:customStyle="1" w:styleId="26">
    <w:name w:val="正文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w:next w:val="25"/>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27">
    <w:name w:val="页眉 Char"/>
    <w:basedOn w:val="17"/>
    <w:link w:val="10"/>
    <w:qFormat/>
    <w:uiPriority w:val="99"/>
    <w:rPr>
      <w:sz w:val="18"/>
      <w:szCs w:val="18"/>
    </w:rPr>
  </w:style>
  <w:style w:type="character" w:customStyle="1" w:styleId="28">
    <w:name w:val="页脚 Char"/>
    <w:basedOn w:val="17"/>
    <w:link w:val="9"/>
    <w:qFormat/>
    <w:uiPriority w:val="99"/>
    <w:rPr>
      <w:sz w:val="18"/>
      <w:szCs w:val="18"/>
    </w:rPr>
  </w:style>
  <w:style w:type="character" w:customStyle="1" w:styleId="29">
    <w:name w:val="日期 Char"/>
    <w:basedOn w:val="17"/>
    <w:link w:val="7"/>
    <w:semiHidden/>
    <w:qFormat/>
    <w:uiPriority w:val="99"/>
  </w:style>
  <w:style w:type="character" w:customStyle="1" w:styleId="30">
    <w:name w:val="批注框文本 Char"/>
    <w:basedOn w:val="17"/>
    <w:link w:val="8"/>
    <w:semiHidden/>
    <w:qFormat/>
    <w:uiPriority w:val="99"/>
    <w:rPr>
      <w:sz w:val="18"/>
      <w:szCs w:val="18"/>
    </w:rPr>
  </w:style>
  <w:style w:type="paragraph" w:customStyle="1" w:styleId="31">
    <w:name w:val="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32">
    <w:name w:val="List Paragraph"/>
    <w:basedOn w:val="1"/>
    <w:qFormat/>
    <w:uiPriority w:val="34"/>
    <w:pPr>
      <w:ind w:firstLine="420" w:firstLineChars="200"/>
    </w:pPr>
  </w:style>
  <w:style w:type="paragraph" w:customStyle="1" w:styleId="33">
    <w:name w:val="Default"/>
    <w:qFormat/>
    <w:uiPriority w:val="0"/>
    <w:pPr>
      <w:widowControl w:val="0"/>
      <w:autoSpaceDE w:val="0"/>
      <w:autoSpaceDN w:val="0"/>
      <w:adjustRightInd w:val="0"/>
    </w:pPr>
    <w:rPr>
      <w:rFonts w:ascii="黑体" w:eastAsia="黑体" w:cs="黑体" w:hAnsiTheme="minorHAnsi"/>
      <w:color w:val="000000"/>
      <w:sz w:val="24"/>
      <w:szCs w:val="24"/>
      <w:lang w:val="en-US" w:eastAsia="zh-CN" w:bidi="ar-SA"/>
    </w:rPr>
  </w:style>
  <w:style w:type="paragraph" w:customStyle="1" w:styleId="34">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5">
    <w:name w:val="apple-converted-space"/>
    <w:basedOn w:val="17"/>
    <w:qFormat/>
    <w:uiPriority w:val="0"/>
  </w:style>
  <w:style w:type="paragraph" w:customStyle="1" w:styleId="36">
    <w:name w:val="Body Text First Indent 21"/>
    <w:basedOn w:val="37"/>
    <w:qFormat/>
    <w:uiPriority w:val="0"/>
    <w:rPr>
      <w:rFonts w:ascii="Calibri" w:hAnsi="Calibri" w:eastAsia="宋体" w:cs="Times New Roman"/>
      <w:szCs w:val="24"/>
    </w:rPr>
  </w:style>
  <w:style w:type="paragraph" w:customStyle="1" w:styleId="37">
    <w:name w:val="Normal Indent1"/>
    <w:basedOn w:val="1"/>
    <w:qFormat/>
    <w:uiPriority w:val="0"/>
    <w:pPr>
      <w:spacing w:line="360" w:lineRule="auto"/>
      <w:ind w:firstLine="200" w:firstLineChars="200"/>
    </w:pPr>
    <w:rPr>
      <w:rFonts w:ascii="Times New Roman" w:hAnsi="Times New Roman" w:eastAsia="宋体" w:cs="宋体"/>
      <w:sz w:val="24"/>
    </w:rPr>
  </w:style>
  <w:style w:type="paragraph" w:customStyle="1" w:styleId="38">
    <w:name w:val="_Style 5"/>
    <w:qFormat/>
    <w:uiPriority w:val="0"/>
    <w:pPr>
      <w:widowControl w:val="0"/>
      <w:ind w:firstLine="200" w:firstLineChars="200"/>
      <w:jc w:val="both"/>
    </w:pPr>
    <w:rPr>
      <w:rFonts w:ascii="Times New Roman" w:hAnsi="Times New Roman" w:eastAsia="宋体" w:cs="Times New Roman"/>
      <w:kern w:val="2"/>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1222</Words>
  <Characters>1243</Characters>
  <Lines>35</Lines>
  <Paragraphs>9</Paragraphs>
  <TotalTime>7</TotalTime>
  <ScaleCrop>false</ScaleCrop>
  <LinksUpToDate>false</LinksUpToDate>
  <CharactersWithSpaces>1300</CharactersWithSpaces>
  <Application>WPS Office_12.1.0.15324_F1E327BC-269C-435d-A152-05C5408002CA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2019-11-08T16:19:00Z</dcterms:created>
  <dc:creator>Administrator-pc</dc:creator>
  <cp:lastModifiedBy>Administrator</cp:lastModifiedBy>
  <cp:lastPrinted>2023-08-18T02:17:23Z</cp:lastPrinted>
  <dcterms:modified xsi:type="dcterms:W3CDTF">2023-08-18T02:18:49Z</dcterms:modified>
  <cp:revision>736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2052-12.1.0.15324</vt:lpwstr>
  </property>
  <property fmtid="{D5CDD505-2E9C-101B-9397-08002B2CF9AE}" pid="3" name="ICV">
    <vt:lpwstr>8609E9CC57C14B4991FCE9BFD852040B_13</vt:lpwstr>
  </property>
  <property fmtid="{D5CDD505-2E9C-101B-9397-08002B2CF9AE}" pid="4" name="commondata">
    <vt:lpwstr>eyJoZGlkIjoiYzg3YWU0ZTU2Y2U1MDBiNTM4OTU3MjYyMDYwNTQwMGYifQ==</vt:lpwstr>
  </property>
</Properties>
</file>