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2022年南雄市国有资产投资有限责任公司公开招聘“丹霞英才计划”青年人才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人员须知</w:t>
      </w:r>
    </w:p>
    <w:p>
      <w:pPr>
        <w:snapToGrid w:val="0"/>
        <w:spacing w:line="560" w:lineRule="exact"/>
        <w:rPr>
          <w:rFonts w:hAnsi="仿宋_GB2312" w:cs="仿宋_GB2312"/>
        </w:rPr>
      </w:pPr>
    </w:p>
    <w:p>
      <w:pPr>
        <w:snapToGrid w:val="0"/>
        <w:spacing w:line="560" w:lineRule="exact"/>
        <w:ind w:firstLine="643" w:firstLineChars="200"/>
        <w:rPr>
          <w:rFonts w:ascii="仿宋" w:hAnsi="仿宋" w:eastAsia="仿宋" w:cs="黑体"/>
          <w:b/>
        </w:rPr>
      </w:pPr>
      <w:r>
        <w:rPr>
          <w:rFonts w:hint="eastAsia" w:ascii="仿宋" w:hAnsi="仿宋" w:eastAsia="仿宋" w:cs="黑体"/>
          <w:b/>
          <w:sz w:val="32"/>
          <w:szCs w:val="32"/>
        </w:rPr>
        <w:t>一、体检对象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  <w:sz w:val="32"/>
          <w:szCs w:val="32"/>
        </w:rPr>
        <w:t>入围体检的考生</w:t>
      </w:r>
    </w:p>
    <w:p>
      <w:pPr>
        <w:snapToGrid w:val="0"/>
        <w:spacing w:line="560" w:lineRule="exact"/>
        <w:ind w:firstLine="643" w:firstLineChars="200"/>
        <w:rPr>
          <w:rFonts w:ascii="仿宋" w:hAnsi="仿宋" w:eastAsia="仿宋" w:cs="黑体"/>
          <w:b/>
        </w:rPr>
      </w:pPr>
      <w:r>
        <w:rPr>
          <w:rFonts w:hint="eastAsia" w:ascii="仿宋" w:hAnsi="仿宋" w:eastAsia="仿宋" w:cs="黑体"/>
          <w:b/>
          <w:sz w:val="32"/>
          <w:szCs w:val="32"/>
        </w:rPr>
        <w:t>二、体检时间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  <w:sz w:val="32"/>
          <w:szCs w:val="32"/>
        </w:rPr>
        <w:t>入围体检考生根据自身实际，在回复参加体检信息时须明确是否体检。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  <w:sz w:val="32"/>
          <w:szCs w:val="32"/>
        </w:rPr>
        <w:t>体检时间：2022年12月13日上午8:30-12:00。</w:t>
      </w:r>
    </w:p>
    <w:p>
      <w:pPr>
        <w:ind w:firstLine="643" w:firstLineChars="200"/>
        <w:rPr>
          <w:rFonts w:ascii="仿宋" w:hAnsi="仿宋" w:eastAsia="仿宋" w:cs="黑体"/>
          <w:b/>
          <w:bCs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三、集中地点</w:t>
      </w:r>
    </w:p>
    <w:p>
      <w:pPr>
        <w:spacing w:line="360" w:lineRule="auto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参加体检人员当天上午8:30前到南雄市国投公司门口集中，统一安排进行体检。</w:t>
      </w:r>
    </w:p>
    <w:p>
      <w:pPr>
        <w:ind w:firstLine="643" w:firstLineChars="200"/>
        <w:rPr>
          <w:rFonts w:ascii="仿宋" w:hAnsi="仿宋" w:eastAsia="仿宋"/>
          <w:b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四、体检要求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（一）请考生携带身份证原件、近期小一寸免冠照片，由工作人员审验证件确认无误后，方可参加体检；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（二）自备体检费用（</w:t>
      </w:r>
      <w:r>
        <w:rPr>
          <w:rFonts w:hint="eastAsia" w:ascii="仿宋" w:hAnsi="仿宋" w:eastAsia="仿宋"/>
          <w:b/>
          <w:bCs/>
          <w:sz w:val="32"/>
          <w:szCs w:val="32"/>
        </w:rPr>
        <w:t>450元</w:t>
      </w:r>
      <w:r>
        <w:rPr>
          <w:rFonts w:hint="eastAsia" w:ascii="仿宋" w:hAnsi="仿宋" w:eastAsia="仿宋"/>
          <w:sz w:val="32"/>
          <w:szCs w:val="32"/>
        </w:rPr>
        <w:t>，请自备零钱或通过微信支付给体检单位）；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（三）体检前请注意休息，勿熬夜，不要饮酒，避免剧烈运动，体检前一天注意饮食安全，勿过量进食和食用油腻、生腥或其他特殊食物；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（四）体检当天早上</w:t>
      </w:r>
      <w:r>
        <w:rPr>
          <w:rFonts w:hint="eastAsia" w:ascii="仿宋" w:hAnsi="仿宋" w:eastAsia="仿宋"/>
          <w:b/>
          <w:bCs/>
          <w:sz w:val="32"/>
          <w:szCs w:val="32"/>
        </w:rPr>
        <w:t>空腹</w:t>
      </w:r>
      <w:r>
        <w:rPr>
          <w:rFonts w:hint="eastAsia" w:ascii="仿宋" w:hAnsi="仿宋" w:eastAsia="仿宋"/>
          <w:sz w:val="32"/>
          <w:szCs w:val="32"/>
        </w:rPr>
        <w:t>前往参加体检；</w:t>
      </w:r>
    </w:p>
    <w:p>
      <w:pPr>
        <w:rPr>
          <w:rFonts w:ascii="仿宋" w:hAnsi="仿宋" w:eastAsia="仿宋" w:cs="仿宋_GB2312"/>
        </w:rPr>
      </w:pPr>
      <w:r>
        <w:rPr>
          <w:rFonts w:hint="eastAsia" w:ascii="仿宋" w:hAnsi="仿宋" w:eastAsia="仿宋"/>
          <w:sz w:val="32"/>
          <w:szCs w:val="32"/>
        </w:rPr>
        <w:t xml:space="preserve">    （五）体检时须服从工作人员的引导和医生的检查，不允许考生亲友陪同或尾随影响体检秩序。体检中弄虚作假、冒名顶替以及拒绝检查的，取消体检资格。</w:t>
      </w:r>
    </w:p>
    <w:p>
      <w:pPr>
        <w:snapToGrid w:val="0"/>
        <w:spacing w:line="560" w:lineRule="exact"/>
        <w:ind w:firstLine="643" w:firstLineChars="200"/>
        <w:rPr>
          <w:rFonts w:ascii="仿宋" w:hAnsi="仿宋" w:eastAsia="仿宋" w:cs="黑体"/>
          <w:b/>
        </w:rPr>
      </w:pPr>
      <w:r>
        <w:rPr>
          <w:rFonts w:hint="eastAsia" w:ascii="仿宋" w:hAnsi="仿宋" w:eastAsia="仿宋" w:cs="黑体"/>
          <w:b/>
          <w:sz w:val="32"/>
          <w:szCs w:val="32"/>
        </w:rPr>
        <w:t>五、其他事项</w:t>
      </w:r>
    </w:p>
    <w:p>
      <w:pPr>
        <w:snapToGrid w:val="0"/>
        <w:spacing w:line="560" w:lineRule="exact"/>
        <w:ind w:firstLine="672" w:firstLineChars="200"/>
        <w:rPr>
          <w:rFonts w:ascii="仿宋" w:hAnsi="仿宋" w:eastAsia="仿宋" w:cs="仿宋_GB2312"/>
          <w:spacing w:val="8"/>
          <w:shd w:val="clear" w:color="auto" w:fill="FFFFFF"/>
        </w:rPr>
      </w:pP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</w:rPr>
        <w:t>（一）根据疫情防控工作需要，考生需提供24小时核酸检测为阴性、“粤康码”和“通信大数据行程卡”显示绿码方能参加体检。体检、往返过程及在雄期间需佩戴好医用外科口罩，不随意走动，做好个人防护工作。</w:t>
      </w:r>
    </w:p>
    <w:p>
      <w:pPr>
        <w:snapToGrid w:val="0"/>
        <w:spacing w:line="560" w:lineRule="exact"/>
        <w:ind w:firstLine="672" w:firstLineChars="200"/>
        <w:rPr>
          <w:rFonts w:ascii="仿宋" w:hAnsi="仿宋" w:eastAsia="仿宋" w:cs="仿宋_GB2312"/>
          <w:spacing w:val="8"/>
          <w:shd w:val="clear" w:color="auto" w:fill="FFFFFF"/>
        </w:rPr>
      </w:pP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</w:rPr>
        <w:t>（二）体检考生自行解决食宿问题，南雄市外参加体检考生建议在体检前一天到南雄；</w:t>
      </w:r>
    </w:p>
    <w:p>
      <w:pPr>
        <w:snapToGrid w:val="0"/>
        <w:spacing w:line="560" w:lineRule="exact"/>
        <w:ind w:firstLine="672" w:firstLineChars="200"/>
        <w:rPr>
          <w:rFonts w:ascii="仿宋" w:hAnsi="仿宋" w:eastAsia="仿宋" w:cs="仿宋_GB2312"/>
          <w:spacing w:val="8"/>
          <w:shd w:val="clear" w:color="auto" w:fill="FFFFFF"/>
        </w:rPr>
      </w:pP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</w:rPr>
        <w:t>（三）所有体检的考生请仔细阅读体检要求，按时参加体检。凡没有按时到达集中地点或缺席的考生，按自动放弃体检处理。</w:t>
      </w:r>
    </w:p>
    <w:p>
      <w:pPr>
        <w:snapToGrid w:val="0"/>
        <w:spacing w:line="560" w:lineRule="exact"/>
        <w:ind w:firstLine="672" w:firstLineChars="200"/>
        <w:rPr>
          <w:rFonts w:ascii="仿宋" w:hAnsi="仿宋" w:eastAsia="仿宋" w:cs="仿宋_GB2312"/>
          <w:spacing w:val="8"/>
          <w:shd w:val="clear" w:color="auto" w:fill="FFFFFF"/>
        </w:rPr>
      </w:pP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</w:rPr>
        <w:t>（四）体检的考生必须携带本人有效身份证原件，以便核实身份信息。凡提供的证件与报名时的材料不符或发现弄虚作假的，将取消体检资格。</w:t>
      </w:r>
    </w:p>
    <w:p>
      <w:pPr>
        <w:snapToGrid w:val="0"/>
        <w:spacing w:line="560" w:lineRule="exact"/>
        <w:ind w:firstLine="672" w:firstLineChars="200"/>
        <w:rPr>
          <w:rFonts w:ascii="仿宋" w:hAnsi="仿宋" w:eastAsia="仿宋" w:cs="仿宋_GB2312"/>
          <w:spacing w:val="8"/>
          <w:shd w:val="clear" w:color="auto" w:fill="FFFFFF"/>
        </w:rPr>
      </w:pP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</w:rPr>
        <w:t>（五）体检结束后，当天参加体检全体考生领取调档函、政审材料列表等材料，按要求完成后续政审流程。体检通过后，考生须在收到体检结果之日起一个月（30天）内完成个人人事档案调档手续，并按照政审考察材料列表准备好相关材料，在2023年1月10日24:00时前（以快递寄出时间为准）将政审材料邮寄至指定单位，拒收到付快递。逾期未寄送相关政审材料，视作放弃后续拟聘用资格。</w:t>
      </w:r>
    </w:p>
    <w:p>
      <w:pPr>
        <w:snapToGrid w:val="0"/>
        <w:spacing w:line="560" w:lineRule="exact"/>
        <w:ind w:firstLine="672" w:firstLineChars="200"/>
        <w:rPr>
          <w:rFonts w:ascii="仿宋" w:hAnsi="仿宋" w:eastAsia="仿宋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</w:rPr>
        <w:t>政审材料接收地址具体如下：广东韶关南雄市雄州街道雄州景苑10号门店</w:t>
      </w: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  <w:lang w:eastAsia="zh-CN"/>
        </w:rPr>
        <w:t>南雄市国有资产投资有限责任</w:t>
      </w:r>
      <w:r>
        <w:rPr>
          <w:rFonts w:hint="eastAsia" w:ascii="仿宋" w:hAnsi="仿宋" w:eastAsia="仿宋" w:cs="仿宋_GB2312"/>
          <w:spacing w:val="8"/>
          <w:sz w:val="32"/>
          <w:szCs w:val="32"/>
          <w:shd w:val="clear" w:color="auto" w:fill="FFFFFF"/>
        </w:rPr>
        <w:t>公司综合部，邮编512400，联系人：姚先生（0751-3899909，13927828343）。</w:t>
      </w:r>
    </w:p>
    <w:p>
      <w:pPr>
        <w:snapToGrid w:val="0"/>
        <w:spacing w:line="560" w:lineRule="exact"/>
        <w:rPr>
          <w:rFonts w:ascii="仿宋" w:hAnsi="仿宋" w:eastAsia="仿宋" w:cs="仿宋_GB2312"/>
          <w:spacing w:val="8"/>
          <w:shd w:val="clear" w:color="auto" w:fill="FFFFFF"/>
        </w:rPr>
      </w:pPr>
    </w:p>
    <w:p>
      <w:pPr>
        <w:rPr>
          <w:rFonts w:ascii="仿宋" w:hAnsi="仿宋" w:eastAsia="仿宋"/>
        </w:rPr>
      </w:pPr>
    </w:p>
    <w:p>
      <w:pPr>
        <w:widowControl/>
        <w:spacing w:line="480" w:lineRule="atLeast"/>
        <w:ind w:firstLine="420" w:firstLineChars="200"/>
        <w:jc w:val="left"/>
        <w:rPr>
          <w:rFonts w:ascii="仿宋" w:hAnsi="仿宋" w:eastAsia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78645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JhZTQ2NTQ2MDZjMzdmMTIzOWVlYzNhYzMzOGNhZmEifQ=="/>
  </w:docVars>
  <w:rsids>
    <w:rsidRoot w:val="00AD60D5"/>
    <w:rsid w:val="000F7EE5"/>
    <w:rsid w:val="001604D6"/>
    <w:rsid w:val="002B0764"/>
    <w:rsid w:val="002F42A5"/>
    <w:rsid w:val="003544BD"/>
    <w:rsid w:val="00436EC9"/>
    <w:rsid w:val="005D0349"/>
    <w:rsid w:val="006C0BC6"/>
    <w:rsid w:val="006F3533"/>
    <w:rsid w:val="0071141F"/>
    <w:rsid w:val="007252B8"/>
    <w:rsid w:val="007A00A1"/>
    <w:rsid w:val="00896D89"/>
    <w:rsid w:val="0094584D"/>
    <w:rsid w:val="009A54D7"/>
    <w:rsid w:val="009F64D3"/>
    <w:rsid w:val="00AD1F4E"/>
    <w:rsid w:val="00AD60D5"/>
    <w:rsid w:val="00AE35BA"/>
    <w:rsid w:val="00BD229C"/>
    <w:rsid w:val="00BE5691"/>
    <w:rsid w:val="00C00344"/>
    <w:rsid w:val="00C626D5"/>
    <w:rsid w:val="00CD3FC7"/>
    <w:rsid w:val="00D5772A"/>
    <w:rsid w:val="00DA53A3"/>
    <w:rsid w:val="00DE0FC2"/>
    <w:rsid w:val="00E042C8"/>
    <w:rsid w:val="00F769DD"/>
    <w:rsid w:val="00FB4DD2"/>
    <w:rsid w:val="0B1F0E32"/>
    <w:rsid w:val="191F4E31"/>
    <w:rsid w:val="3DED69EA"/>
    <w:rsid w:val="43AB3C2D"/>
    <w:rsid w:val="628030DA"/>
    <w:rsid w:val="74B6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date"/>
    <w:basedOn w:val="7"/>
    <w:qFormat/>
    <w:uiPriority w:val="0"/>
  </w:style>
  <w:style w:type="character" w:customStyle="1" w:styleId="12">
    <w:name w:val="ly"/>
    <w:basedOn w:val="7"/>
    <w:qFormat/>
    <w:uiPriority w:val="0"/>
  </w:style>
  <w:style w:type="character" w:customStyle="1" w:styleId="13">
    <w:name w:val="print"/>
    <w:basedOn w:val="7"/>
    <w:uiPriority w:val="0"/>
  </w:style>
  <w:style w:type="character" w:customStyle="1" w:styleId="14">
    <w:name w:val="fontsize"/>
    <w:basedOn w:val="7"/>
    <w:qFormat/>
    <w:uiPriority w:val="0"/>
  </w:style>
  <w:style w:type="character" w:customStyle="1" w:styleId="15">
    <w:name w:val="shareicon"/>
    <w:basedOn w:val="7"/>
    <w:qFormat/>
    <w:uiPriority w:val="0"/>
  </w:style>
  <w:style w:type="character" w:customStyle="1" w:styleId="16">
    <w:name w:val="contenttitle"/>
    <w:basedOn w:val="7"/>
    <w:uiPriority w:val="0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No Spacing"/>
    <w:link w:val="20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0">
    <w:name w:val="无间隔 Char"/>
    <w:basedOn w:val="7"/>
    <w:link w:val="19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1381</Words>
  <Characters>1517</Characters>
  <Lines>12</Lines>
  <Paragraphs>3</Paragraphs>
  <TotalTime>111</TotalTime>
  <ScaleCrop>false</ScaleCrop>
  <LinksUpToDate>false</LinksUpToDate>
  <CharactersWithSpaces>1526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2022-12-08T08:03:00Z</dcterms:created>
  <dc:creator>Administrator</dc:creator>
  <cp:lastModifiedBy>练影</cp:lastModifiedBy>
  <cp:lastPrinted>2022-12-09T00:54:00Z</cp:lastPrinted>
  <dcterms:modified xsi:type="dcterms:W3CDTF">2022-12-09T09:18:51Z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2EA59C3AD3254BBBA90916F157D52F76</vt:lpwstr>
  </property>
</Properties>
</file>