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center"/>
        <w:rPr>
          <w:rFonts w:hint="eastAsia" w:asciiTheme="majorEastAsia" w:hAnsiTheme="majorEastAsia" w:eastAsiaTheme="majorEastAsia" w:cstheme="majorEastAsia"/>
          <w:sz w:val="44"/>
          <w:szCs w:val="44"/>
          <w:shd w:val="clear" w:color="auto" w:fill="FFFFFF"/>
        </w:rPr>
      </w:pPr>
      <w:r>
        <w:rPr>
          <w:rFonts w:hint="eastAsia" w:asciiTheme="majorEastAsia" w:hAnsiTheme="majorEastAsia" w:eastAsiaTheme="majorEastAsia" w:cstheme="majorEastAsia"/>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hint="eastAsia" w:ascii="仿宋_GB2312" w:hAnsi="宋体" w:eastAsia="仿宋_GB2312"/>
          <w:szCs w:val="32"/>
        </w:rPr>
        <w:t>21天内无境外旅居史、</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旅居史），凭考前72小时内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w:t>
      </w:r>
      <w:r>
        <w:rPr>
          <w:rFonts w:hint="eastAsia" w:ascii="Times New Roman" w:hAnsi="Times New Roman" w:eastAsia="仿宋_GB2312" w:cs="Times New Roman"/>
          <w:szCs w:val="32"/>
        </w:rPr>
        <w:t>疑似病例、</w:t>
      </w:r>
      <w:r>
        <w:rPr>
          <w:rFonts w:ascii="Times New Roman" w:hAnsi="Times New Roman" w:eastAsia="仿宋_GB2312" w:cs="Times New Roman"/>
          <w:szCs w:val="32"/>
        </w:rPr>
        <w:t>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3.未按照广东防控政策完成健康管理的境外旅居史人员、国内高风险地区及所在地市（直辖市为区，下同）其他地区的考生；</w:t>
      </w:r>
      <w:bookmarkStart w:id="0" w:name="_GoBack"/>
      <w:bookmarkEnd w:id="0"/>
    </w:p>
    <w:p>
      <w:pPr>
        <w:adjustRightInd w:val="0"/>
        <w:snapToGrid w:val="0"/>
        <w:spacing w:line="600" w:lineRule="exact"/>
        <w:ind w:firstLine="640" w:firstLineChars="200"/>
        <w:rPr>
          <w:rFonts w:ascii="Times New Roman" w:hAnsi="Times New Roman" w:cs="Times New Roman"/>
        </w:rPr>
      </w:pPr>
      <w:r>
        <w:rPr>
          <w:rFonts w:hint="eastAsia" w:ascii="仿宋_GB2312" w:hAnsi="宋体" w:eastAsia="仿宋_GB2312"/>
          <w:szCs w:val="32"/>
        </w:rPr>
        <w:t>4.已治愈出院的确诊病例和已解除隔离医学观察的无症状感染者，尚在随访及医学观察期内的;</w:t>
      </w:r>
    </w:p>
    <w:p>
      <w:pPr>
        <w:pStyle w:val="1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不能提供考前72小时内</w:t>
      </w:r>
      <w:r>
        <w:rPr>
          <w:rFonts w:hint="eastAsia" w:ascii="Times New Roman" w:hAnsi="Times New Roman" w:eastAsia="仿宋_GB2312" w:cs="Times New Roman"/>
          <w:sz w:val="32"/>
          <w:szCs w:val="32"/>
        </w:rPr>
        <w:t>核酸检测阴性证明的考生</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2.考前14天内（不含考试当天）有发热等疑似症状</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，如考生近21天无境外旅居史、近14天无中高风险地区所在地市旅居史，先在隔离考场考试再检测核酸；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4.发生本地疫情时，封闭区、封控区的考生，能提供考前48小时内核酸检测阴性证明，且由现场指挥部组织评估，出具放行条，实现专人专车闭环接转。</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考生须提前14天注册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2.中高风险地区所在地市考生要合理安排时间，按照广东防控政策落实健康管理、核酸检测。</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因防疫检测要求，考生务必至少在</w:t>
      </w:r>
      <w:r>
        <w:rPr>
          <w:rFonts w:hint="eastAsia" w:ascii="Times New Roman" w:hAnsi="Times New Roman" w:eastAsia="仿宋_GB2312" w:cs="Times New Roman"/>
          <w:szCs w:val="32"/>
        </w:rPr>
        <w:t>考试</w:t>
      </w:r>
      <w:r>
        <w:rPr>
          <w:rFonts w:ascii="Times New Roman" w:hAnsi="Times New Roman" w:eastAsia="仿宋_GB2312" w:cs="Times New Roman"/>
          <w:szCs w:val="32"/>
        </w:rPr>
        <w:t>开考前</w:t>
      </w:r>
      <w:r>
        <w:rPr>
          <w:rFonts w:hint="eastAsia" w:ascii="Times New Roman" w:hAnsi="Times New Roman" w:eastAsia="仿宋_GB2312" w:cs="Times New Roman"/>
          <w:szCs w:val="32"/>
          <w:lang w:val="en-US" w:eastAsia="zh-CN"/>
        </w:rPr>
        <w:t>30分钟</w:t>
      </w:r>
      <w:r>
        <w:rPr>
          <w:rFonts w:ascii="Times New Roman" w:hAnsi="Times New Roman" w:eastAsia="仿宋_GB2312" w:cs="Times New Roman"/>
          <w:szCs w:val="32"/>
        </w:rPr>
        <w:t>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“不得参加考试”“安排到隔离考场考试”“就诊”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w:t>
      </w:r>
      <w:r>
        <w:rPr>
          <w:rFonts w:hint="eastAsia" w:ascii="Times New Roman" w:hAnsi="Times New Roman" w:eastAsia="仿宋_GB2312" w:cs="Times New Roman"/>
          <w:szCs w:val="32"/>
        </w:rPr>
        <w:t>并</w:t>
      </w:r>
      <w:r>
        <w:rPr>
          <w:rFonts w:hint="eastAsia" w:ascii="Times New Roman" w:hAnsi="Times New Roman" w:eastAsia="仿宋_GB2312" w:cs="Times New Roman"/>
          <w:b/>
          <w:szCs w:val="32"/>
        </w:rPr>
        <w:t>签署</w:t>
      </w:r>
      <w:r>
        <w:rPr>
          <w:rFonts w:ascii="Times New Roman" w:hAnsi="Times New Roman" w:eastAsia="仿宋_GB2312" w:cs="Times New Roman"/>
          <w:b/>
          <w:szCs w:val="32"/>
        </w:rPr>
        <w:t>《考生疫情防控承诺书》</w:t>
      </w: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rPr>
          <w:rFonts w:ascii="Times New Roman" w:hAnsi="Times New Roman" w:eastAsia="仿宋_GB2312" w:cs="Times New Roman"/>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NkNDIyNTExNjQyZmNkNTFhNTQzMmU3MTQ3ODQwNjEifQ=="/>
  </w:docVars>
  <w:rsids>
    <w:rsidRoot w:val="14143B2E"/>
    <w:rsid w:val="00004D76"/>
    <w:rsid w:val="000668F9"/>
    <w:rsid w:val="001819C4"/>
    <w:rsid w:val="002C0738"/>
    <w:rsid w:val="003F515F"/>
    <w:rsid w:val="00440669"/>
    <w:rsid w:val="00502C4D"/>
    <w:rsid w:val="005170CB"/>
    <w:rsid w:val="00617605"/>
    <w:rsid w:val="006D304F"/>
    <w:rsid w:val="006F0296"/>
    <w:rsid w:val="007229FC"/>
    <w:rsid w:val="0077673F"/>
    <w:rsid w:val="007877ED"/>
    <w:rsid w:val="00861C41"/>
    <w:rsid w:val="00981462"/>
    <w:rsid w:val="00B42180"/>
    <w:rsid w:val="00B4378C"/>
    <w:rsid w:val="00C0147D"/>
    <w:rsid w:val="00D47A40"/>
    <w:rsid w:val="00E533CC"/>
    <w:rsid w:val="00EF32EC"/>
    <w:rsid w:val="14143B2E"/>
    <w:rsid w:val="270F7A83"/>
    <w:rsid w:val="506325FB"/>
    <w:rsid w:val="5AC8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9"/>
    <w:link w:val="6"/>
    <w:qFormat/>
    <w:uiPriority w:val="0"/>
    <w:rPr>
      <w:rFonts w:ascii="Calibri" w:hAnsi="Calibri" w:eastAsia="宋体" w:cs="黑体"/>
      <w:kern w:val="2"/>
      <w:sz w:val="18"/>
      <w:szCs w:val="18"/>
    </w:rPr>
  </w:style>
  <w:style w:type="character" w:customStyle="1" w:styleId="14">
    <w:name w:val="页脚 Char"/>
    <w:basedOn w:val="9"/>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1445</Words>
  <Characters>1489</Characters>
  <Lines>11</Lines>
  <Paragraphs>3</Paragraphs>
  <TotalTime>40</TotalTime>
  <ScaleCrop>false</ScaleCrop>
  <LinksUpToDate>false</LinksUpToDate>
  <CharactersWithSpaces>1497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羅Laura</cp:lastModifiedBy>
  <cp:lastPrinted>2021-11-19T01:39:00Z</cp:lastPrinted>
  <dcterms:modified xsi:type="dcterms:W3CDTF">2022-11-23T07:22:59Z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8AC695E2B66B43F3BD20789223CCACC5</vt:lpwstr>
  </property>
</Properties>
</file>