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南雄市电子商务进农村综合示范</w:t>
      </w:r>
    </w:p>
    <w:p>
      <w:pPr>
        <w:pStyle w:val="30"/>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工 作 简 报</w:t>
      </w:r>
    </w:p>
    <w:p>
      <w:pPr>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ascii="Times New Roman" w:hAnsi="Times New Roman" w:eastAsia="楷体_GB2312" w:cs="楷体_GB2312"/>
          <w:color w:val="000000"/>
          <w:kern w:val="0"/>
          <w:sz w:val="31"/>
          <w:szCs w:val="31"/>
          <w:lang w:bidi="zh-CN"/>
        </w:rPr>
      </w:pPr>
    </w:p>
    <w:p>
      <w:pPr>
        <w:keepNext w:val="0"/>
        <w:keepLines w:val="0"/>
        <w:pageBreakBefore w:val="0"/>
        <w:widowControl w:val="0"/>
        <w:kinsoku/>
        <w:wordWrap/>
        <w:overflowPunct w:val="0"/>
        <w:topLinePunct w:val="0"/>
        <w:autoSpaceDE w:val="0"/>
        <w:autoSpaceDN w:val="0"/>
        <w:bidi w:val="0"/>
        <w:adjustRightInd/>
        <w:snapToGrid/>
        <w:spacing w:after="0" w:line="360" w:lineRule="auto"/>
        <w:jc w:val="center"/>
        <w:textAlignment w:val="auto"/>
        <w:rPr>
          <w:rFonts w:ascii="Times New Roman" w:hAnsi="Times New Roman"/>
        </w:rPr>
      </w:pPr>
      <w:r>
        <w:rPr>
          <w:rFonts w:hint="eastAsia" w:ascii="Times New Roman" w:hAnsi="Times New Roman" w:eastAsia="楷体_GB2312" w:cs="楷体_GB2312"/>
          <w:color w:val="000000"/>
          <w:kern w:val="0"/>
          <w:sz w:val="31"/>
          <w:szCs w:val="31"/>
          <w:lang w:bidi="zh-CN"/>
        </w:rPr>
        <w:t>（第</w:t>
      </w:r>
      <w:r>
        <w:rPr>
          <w:rFonts w:hint="eastAsia" w:ascii="Times New Roman" w:hAnsi="Times New Roman" w:eastAsia="楷体_GB2312" w:cs="楷体_GB2312"/>
          <w:color w:val="000000"/>
          <w:kern w:val="0"/>
          <w:sz w:val="31"/>
          <w:szCs w:val="31"/>
          <w:lang w:val="en-US" w:bidi="zh-CN"/>
        </w:rPr>
        <w:t xml:space="preserve"> 10 </w:t>
      </w:r>
      <w:r>
        <w:rPr>
          <w:rFonts w:hint="eastAsia" w:ascii="Times New Roman" w:hAnsi="Times New Roman" w:eastAsia="楷体_GB2312" w:cs="楷体_GB2312"/>
          <w:color w:val="000000"/>
          <w:kern w:val="0"/>
          <w:sz w:val="31"/>
          <w:szCs w:val="31"/>
          <w:lang w:bidi="zh-CN"/>
        </w:rPr>
        <w:t>期）</w:t>
      </w:r>
    </w:p>
    <w:p>
      <w:pPr>
        <w:keepNext w:val="0"/>
        <w:keepLines w:val="0"/>
        <w:pageBreakBefore w:val="0"/>
        <w:widowControl w:val="0"/>
        <w:kinsoku/>
        <w:wordWrap/>
        <w:overflowPunct w:val="0"/>
        <w:topLinePunct w:val="0"/>
        <w:autoSpaceDE w:val="0"/>
        <w:autoSpaceDN w:val="0"/>
        <w:bidi w:val="0"/>
        <w:adjustRightInd/>
        <w:snapToGrid/>
        <w:spacing w:after="0" w:line="360" w:lineRule="auto"/>
        <w:textAlignment w:val="auto"/>
        <w:rPr>
          <w:rFonts w:ascii="Times New Roman" w:hAnsi="Times New Roman"/>
        </w:rPr>
      </w:pPr>
    </w:p>
    <w:p>
      <w:pPr>
        <w:pStyle w:val="30"/>
        <w:keepNext w:val="0"/>
        <w:keepLines w:val="0"/>
        <w:pageBreakBefore w:val="0"/>
        <w:widowControl w:val="0"/>
        <w:kinsoku/>
        <w:wordWrap/>
        <w:overflowPunct w:val="0"/>
        <w:topLinePunct w:val="0"/>
        <w:autoSpaceDE w:val="0"/>
        <w:autoSpaceDN w:val="0"/>
        <w:bidi w:val="0"/>
        <w:adjustRightInd/>
        <w:snapToGrid/>
        <w:spacing w:line="360" w:lineRule="auto"/>
        <w:textAlignment w:val="auto"/>
        <w:rPr>
          <w:rFonts w:eastAsia="仿宋_GB2312" w:cs="仿宋_GB2312"/>
          <w:color w:val="000000"/>
          <w:spacing w:val="20"/>
          <w:sz w:val="32"/>
          <w:szCs w:val="32"/>
        </w:rPr>
      </w:pPr>
      <w:r>
        <w:rPr>
          <w:rFonts w:hint="eastAsia" w:eastAsia="仿宋_GB2312" w:cs="仿宋_GB2312"/>
          <w:color w:val="000000"/>
          <w:spacing w:val="20"/>
          <w:sz w:val="32"/>
          <w:szCs w:val="32"/>
          <w:lang w:eastAsia="zh-CN"/>
        </w:rPr>
        <w:t>南雄市商务局</w:t>
      </w:r>
      <w:r>
        <w:rPr>
          <w:rFonts w:hint="eastAsia" w:eastAsia="仿宋_GB2312" w:cs="仿宋_GB2312"/>
          <w:color w:val="000000"/>
          <w:spacing w:val="20"/>
          <w:sz w:val="32"/>
          <w:szCs w:val="32"/>
          <w:lang w:val="en-US" w:eastAsia="zh-CN"/>
        </w:rPr>
        <w:t xml:space="preserve">              </w:t>
      </w:r>
      <w:r>
        <w:rPr>
          <w:rFonts w:hint="eastAsia" w:eastAsia="仿宋_GB2312" w:cs="仿宋_GB2312"/>
          <w:color w:val="000000"/>
          <w:spacing w:val="20"/>
          <w:sz w:val="32"/>
          <w:szCs w:val="32"/>
        </w:rPr>
        <w:t xml:space="preserve">      202</w:t>
      </w:r>
      <w:r>
        <w:rPr>
          <w:rFonts w:hint="eastAsia" w:eastAsia="仿宋_GB2312" w:cs="仿宋_GB2312"/>
          <w:color w:val="000000"/>
          <w:spacing w:val="20"/>
          <w:sz w:val="32"/>
          <w:szCs w:val="32"/>
          <w:lang w:val="en-US" w:eastAsia="zh-CN"/>
        </w:rPr>
        <w:t>2</w:t>
      </w:r>
      <w:r>
        <w:rPr>
          <w:rFonts w:hint="eastAsia" w:eastAsia="仿宋_GB2312" w:cs="仿宋_GB2312"/>
          <w:color w:val="000000"/>
          <w:spacing w:val="20"/>
          <w:sz w:val="32"/>
          <w:szCs w:val="32"/>
        </w:rPr>
        <w:t>年</w:t>
      </w:r>
      <w:r>
        <w:rPr>
          <w:rFonts w:hint="eastAsia" w:eastAsia="仿宋_GB2312" w:cs="仿宋_GB2312"/>
          <w:color w:val="000000"/>
          <w:spacing w:val="20"/>
          <w:sz w:val="32"/>
          <w:szCs w:val="32"/>
          <w:lang w:val="en-US" w:eastAsia="zh-CN"/>
        </w:rPr>
        <w:t>5</w:t>
      </w:r>
      <w:r>
        <w:rPr>
          <w:rFonts w:hint="eastAsia" w:eastAsia="仿宋_GB2312" w:cs="仿宋_GB2312"/>
          <w:color w:val="000000"/>
          <w:spacing w:val="20"/>
          <w:sz w:val="32"/>
          <w:szCs w:val="32"/>
        </w:rPr>
        <w:t>月</w:t>
      </w:r>
      <w:r>
        <w:rPr>
          <w:rFonts w:hint="eastAsia" w:eastAsia="仿宋_GB2312" w:cs="仿宋_GB2312"/>
          <w:color w:val="000000"/>
          <w:spacing w:val="20"/>
          <w:sz w:val="32"/>
          <w:szCs w:val="32"/>
          <w:lang w:val="en-US" w:eastAsia="zh-CN"/>
        </w:rPr>
        <w:t>11</w:t>
      </w:r>
      <w:r>
        <w:rPr>
          <w:rFonts w:hint="eastAsia" w:eastAsia="仿宋_GB2312" w:cs="仿宋_GB2312"/>
          <w:color w:val="000000"/>
          <w:spacing w:val="20"/>
          <w:sz w:val="32"/>
          <w:szCs w:val="32"/>
        </w:rPr>
        <w:t>日</w:t>
      </w:r>
    </w:p>
    <w:p>
      <w:pPr>
        <w:pStyle w:val="7"/>
        <w:keepNext w:val="0"/>
        <w:keepLines w:val="0"/>
        <w:pageBreakBefore w:val="0"/>
        <w:widowControl w:val="0"/>
        <w:kinsoku/>
        <w:wordWrap/>
        <w:overflowPunct w:val="0"/>
        <w:topLinePunct w:val="0"/>
        <w:autoSpaceDE w:val="0"/>
        <w:autoSpaceDN w:val="0"/>
        <w:bidi w:val="0"/>
        <w:adjustRightInd/>
        <w:snapToGrid/>
        <w:spacing w:before="313" w:beforeLines="100" w:after="313" w:afterLines="100" w:line="360" w:lineRule="auto"/>
        <w:ind w:left="0"/>
        <w:jc w:val="center"/>
        <w:textAlignment w:val="auto"/>
        <w:rPr>
          <w:rFonts w:hint="eastAsia" w:ascii="黑体" w:hAnsi="黑体" w:eastAsia="黑体" w:cs="黑体"/>
        </w:rPr>
      </w:pPr>
      <w:r>
        <w:rPr>
          <w:rFonts w:hint="eastAsia" w:ascii="黑体" w:hAnsi="黑体" w:eastAsia="黑体" w:cs="黑体"/>
          <w:b/>
          <w:bCs/>
          <w:sz w:val="42"/>
          <w:szCs w:val="42"/>
          <w:lang w:val="en-US"/>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29845</wp:posOffset>
                </wp:positionV>
                <wp:extent cx="5676900" cy="0"/>
                <wp:effectExtent l="0" t="28575" r="0" b="28575"/>
                <wp:wrapNone/>
                <wp:docPr id="9" name="直线 2"/>
                <wp:cNvGraphicFramePr/>
                <a:graphic xmlns:a="http://schemas.openxmlformats.org/drawingml/2006/main">
                  <a:graphicData uri="http://schemas.microsoft.com/office/word/2010/wordprocessingShape">
                    <wps:wsp>
                      <wps:cNvCnPr/>
                      <wps:spPr>
                        <a:xfrm>
                          <a:off x="0" y="0"/>
                          <a:ext cx="56769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05pt;margin-top:2.35pt;height:0pt;width:447pt;z-index:251660288;mso-width-relative:page;mso-height-relative:page;" filled="f" stroked="t" coordsize="21600,21600" o:gfxdata="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Xf7SAAAA&#10;BgEAAA8AAAAAAAAAAQAgAAAAIgAAAGRycy9kb3ducmV2LnhtbFBLAQIUABQAAAAIAIdO4kC5+PUd&#10;6gEAAOQDAAAOAAAAAAAAAAEAIAAAACEBAABkcnMvZTJvRG9jLnhtbFBLBQYAAAAABgAGAFkBAAB9&#10;BQAAAAA=&#10;">
                <v:fill on="f" focussize="0,0"/>
                <v:stroke weight="4.5pt" color="#FF0000" linestyle="thickThin" joinstyle="round"/>
                <v:imagedata o:title=""/>
                <o:lock v:ext="edit" aspectratio="f"/>
              </v:line>
            </w:pict>
          </mc:Fallback>
        </mc:AlternateContent>
      </w:r>
      <w:r>
        <w:rPr>
          <w:rFonts w:hint="eastAsia" w:ascii="黑体" w:hAnsi="黑体" w:eastAsia="黑体" w:cs="黑体"/>
        </w:rPr>
        <w:t>本期要目</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kern w:val="0"/>
          <w:sz w:val="32"/>
          <w:szCs w:val="32"/>
          <w:lang w:bidi="zh-CN"/>
        </w:rPr>
      </w:pPr>
      <w:r>
        <w:rPr>
          <w:rFonts w:hint="eastAsia" w:ascii="Times New Roman" w:hAnsi="Times New Roman" w:eastAsia="黑体" w:cs="黑体"/>
          <w:bCs/>
          <w:kern w:val="0"/>
          <w:sz w:val="32"/>
          <w:szCs w:val="32"/>
          <w:lang w:bidi="zh-CN"/>
        </w:rPr>
        <w:t>◆ 电子商务工作动态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一、我市启动区域公共品牌调研</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二、我市召开市委书记专题会议</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三、我市召开统仓共配建设项目专题研讨会</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四、我市开展南雄市电子商务进农村综合示范县创建工作督查</w:t>
      </w:r>
    </w:p>
    <w:p>
      <w:pPr>
        <w:pStyle w:val="2"/>
        <w:ind w:firstLine="640" w:firstLineChars="200"/>
        <w:rPr>
          <w:rFonts w:hint="default" w:ascii="仿宋_GB2312" w:hAnsi="仿宋_GB2312" w:eastAsia="仿宋_GB2312" w:cs="仿宋_GB2312"/>
          <w:sz w:val="32"/>
          <w:szCs w:val="32"/>
          <w:lang w:val="en-US" w:eastAsia="zh-CN"/>
        </w:rPr>
      </w:pPr>
    </w:p>
    <w:p>
      <w:pPr>
        <w:pStyle w:val="2"/>
        <w:ind w:firstLine="640" w:firstLineChars="200"/>
        <w:rPr>
          <w:rFonts w:hint="default" w:ascii="仿宋_GB2312" w:hAnsi="仿宋_GB2312" w:eastAsia="仿宋_GB2312" w:cs="仿宋_GB2312"/>
          <w:sz w:val="32"/>
          <w:szCs w:val="32"/>
          <w:lang w:val="en-US" w:eastAsia="zh-CN"/>
        </w:rPr>
      </w:pPr>
    </w:p>
    <w:p>
      <w:pPr>
        <w:pStyle w:val="19"/>
        <w:ind w:left="0" w:leftChars="0" w:firstLine="0" w:firstLineChars="0"/>
        <w:rPr>
          <w:rFonts w:hint="default"/>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Times New Roman" w:hAnsi="Times New Roman" w:eastAsia="黑体" w:cs="黑体"/>
          <w:bCs/>
          <w:color w:val="000000" w:themeColor="text1"/>
          <w:kern w:val="0"/>
          <w:sz w:val="32"/>
          <w:szCs w:val="32"/>
          <w:lang w:bidi="zh-CN"/>
          <w14:textFill>
            <w14:solidFill>
              <w14:schemeClr w14:val="tx1"/>
            </w14:solidFill>
          </w14:textFill>
        </w:rPr>
        <w:t>◆ 农产品上行销售数据</w:t>
      </w:r>
    </w:p>
    <w:p>
      <w:pPr>
        <w:pStyle w:val="10"/>
        <w:keepNext w:val="0"/>
        <w:keepLines w:val="0"/>
        <w:pageBreakBefore w:val="0"/>
        <w:numPr>
          <w:ilvl w:val="0"/>
          <w:numId w:val="0"/>
        </w:numPr>
        <w:kinsoku/>
        <w:wordWrap/>
        <w:topLinePunct w:val="0"/>
        <w:bidi w:val="0"/>
        <w:adjustRightInd/>
        <w:snapToGrid/>
        <w:spacing w:line="560" w:lineRule="exact"/>
        <w:ind w:firstLine="640" w:firstLineChars="200"/>
        <w:textAlignment w:val="auto"/>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pP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各电商服务站点销售情况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p>
    <w:p>
      <w:pPr>
        <w:pStyle w:val="2"/>
        <w:rPr>
          <w:rFonts w:hint="eastAsia" w:ascii="黑体" w:hAnsi="黑体" w:eastAsia="黑体" w:cs="黑体"/>
          <w:b/>
          <w:bCs/>
          <w:kern w:val="0"/>
          <w:sz w:val="32"/>
          <w:szCs w:val="32"/>
          <w:lang w:val="en-US" w:eastAsia="zh-CN" w:bidi="zh-CN"/>
        </w:rPr>
      </w:pPr>
    </w:p>
    <w:p>
      <w:pPr>
        <w:pStyle w:val="2"/>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r>
        <w:rPr>
          <w:rFonts w:hint="eastAsia" w:ascii="黑体" w:hAnsi="黑体" w:eastAsia="黑体" w:cs="黑体"/>
          <w:b/>
          <w:bCs/>
          <w:kern w:val="0"/>
          <w:sz w:val="32"/>
          <w:szCs w:val="32"/>
          <w:lang w:val="en-US" w:eastAsia="zh-CN" w:bidi="zh-CN"/>
        </w:rPr>
        <w:t>【电子商务工作动态】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一、我市启动区域公共品牌调研</w:t>
      </w:r>
    </w:p>
    <w:p>
      <w:pPr>
        <w:pStyle w:val="2"/>
        <w:rPr>
          <w:rFonts w:hint="eastAsia"/>
          <w:lang w:val="en-US" w:eastAsia="zh-CN"/>
        </w:rPr>
      </w:pPr>
    </w:p>
    <w:p>
      <w:pPr>
        <w:pStyle w:val="7"/>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目前我市已进入公共品牌建设摸底启动阶段，4月7日下午，商务局组织召开南雄市区域公共品牌调研启动会，项目中标单位（广东南方乡投产业发展有限公司）一行8人参加了启动会，并汇报了调研行程和计划，用一周时间对我市产业发展现状和产业发展趋势进行深入调查摸底，探索我市区域公共品牌建设的有效途径，计划设计1个主品牌LOGO及农业、林业、文旅产业共10个子品牌LOGO，同时，为18个镇（街道）各设计1款主打产品的包装，统一对外宣传推广。</w:t>
      </w:r>
    </w:p>
    <w:p>
      <w:pPr>
        <w:pStyle w:val="8"/>
        <w:ind w:firstLine="640" w:firstLineChars="2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商务局副局长邓文超表示，南雄市人文历史深厚，农产品资源丰富，目前有140多款“三品一标”产品，像金友米、银杏、板鸭、柑橘等特色农产品具有一定知名度，但品牌价值尚未凸显，希望借助此次公共品牌项目实施契机，先抓主打品牌发展，继而打造南雄品牌名片，让南雄农特产品走出去。</w:t>
      </w:r>
      <w:r>
        <w:rPr>
          <w:rFonts w:hint="eastAsia"/>
          <w:lang w:val="en-US" w:eastAsia="zh-CN"/>
        </w:rPr>
        <w:drawing>
          <wp:inline distT="0" distB="0" distL="114300" distR="114300">
            <wp:extent cx="5596255" cy="3730625"/>
            <wp:effectExtent l="0" t="0" r="4445" b="3175"/>
            <wp:docPr id="12" name="图片 12" descr="2949192840ac6793c101c9680153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949192840ac6793c101c9680153cbf"/>
                    <pic:cNvPicPr>
                      <a:picLocks noChangeAspect="1"/>
                    </pic:cNvPicPr>
                  </pic:nvPicPr>
                  <pic:blipFill>
                    <a:blip r:embed="rId6"/>
                    <a:stretch>
                      <a:fillRect/>
                    </a:stretch>
                  </pic:blipFill>
                  <pic:spPr>
                    <a:xfrm>
                      <a:off x="0" y="0"/>
                      <a:ext cx="5596255" cy="3730625"/>
                    </a:xfrm>
                    <a:prstGeom prst="rect">
                      <a:avLst/>
                    </a:prstGeom>
                  </pic:spPr>
                </pic:pic>
              </a:graphicData>
            </a:graphic>
          </wp:inline>
        </w:drawing>
      </w:r>
    </w:p>
    <w:p>
      <w:pPr>
        <w:pStyle w:val="8"/>
        <w:ind w:firstLine="640" w:firstLineChars="200"/>
      </w:pPr>
      <w:r>
        <w:rPr>
          <w:rFonts w:hint="eastAsia" w:ascii="仿宋_GB2312" w:hAnsi="仿宋_GB2312" w:eastAsia="仿宋_GB2312" w:cs="仿宋_GB2312"/>
          <w:sz w:val="32"/>
          <w:szCs w:val="40"/>
          <w:lang w:val="en-US" w:eastAsia="zh-CN"/>
        </w:rPr>
        <w:t>会后项目工作组分3个组开展调研。</w:t>
      </w:r>
      <w:r>
        <w:rPr>
          <w:rFonts w:hint="eastAsia" w:ascii="仿宋_GB2312" w:hAnsi="仿宋_GB2312" w:eastAsia="仿宋_GB2312" w:cs="仿宋_GB2312"/>
          <w:b w:val="0"/>
          <w:bCs w:val="0"/>
          <w:sz w:val="32"/>
          <w:szCs w:val="40"/>
          <w:lang w:val="en-US" w:eastAsia="zh-CN"/>
        </w:rPr>
        <w:t>一是文旅组，主要负责调研全市文旅资源，串联民俗文化、生态观光、农事休闲、绿色康养，打造一批优质民宿、酒店、景区、特色美食、研学、旅游手信品牌；二是农林组，主要负责调研全市农业、林业资源、农业龙头企业、县域特色优质农产品，培育一批优质农业、林业品牌；三是乡镇组，主要负责调研具有地域特色的农特产品，民俗风情，打造一镇一品，助力农民增收致富。</w:t>
      </w:r>
    </w:p>
    <w:p>
      <w:pPr>
        <w:pStyle w:val="8"/>
        <w:ind w:firstLine="640" w:firstLineChars="200"/>
        <w:rPr>
          <w:rFonts w:hint="default" w:eastAsiaTheme="minorEastAsia"/>
          <w:lang w:val="en-US" w:eastAsia="zh-CN"/>
        </w:rPr>
      </w:pPr>
      <w:r>
        <w:rPr>
          <w:rFonts w:hint="eastAsia" w:ascii="仿宋_GB2312" w:hAnsi="仿宋_GB2312" w:eastAsia="仿宋_GB2312" w:cs="仿宋_GB2312"/>
          <w:sz w:val="32"/>
          <w:szCs w:val="40"/>
          <w:lang w:val="en-US" w:eastAsia="zh-CN"/>
        </w:rPr>
        <w:t>调研结束后，广东南方乡投产业发展有限公司于4月15日对此次品牌调研进行汇报，通过此次调研有了初步成效和定位，初步确定了一个核心打造品牌、一个主品牌名和三个子品牌名，下一步将完成18款logo的构思方向与草图、10个包装的设计思路；以及文创包装版块，主要以文创礼盒（偏旁，活字方块，滚轮为主要方向）设计出爆品，吸引消费者，并及时出具调研报告与定位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二、我市召开市委书记专题会议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4月19日下午，</w:t>
      </w:r>
      <w:r>
        <w:rPr>
          <w:rFonts w:hint="eastAsia" w:ascii="仿宋_GB2312" w:hAnsi="仿宋_GB2312" w:eastAsia="仿宋_GB2312" w:cs="仿宋_GB2312"/>
          <w:b w:val="0"/>
          <w:i w:val="0"/>
          <w:caps w:val="0"/>
          <w:color w:val="000000"/>
          <w:spacing w:val="0"/>
          <w:w w:val="100"/>
          <w:sz w:val="32"/>
          <w:szCs w:val="32"/>
          <w:lang w:val="en-US" w:eastAsia="zh-CN"/>
        </w:rPr>
        <w:t>市委书记林小龙在市委常委会议室主持召开专题会议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就南雄市统仓共配物流体系建设等项目进行研讨。财政局、自然资源局、住建局、交通运输局、商务局、供销社、国投公司、邮政公司等单位主要领导参加了会议。</w:t>
      </w:r>
    </w:p>
    <w:p>
      <w:pPr>
        <w:pStyle w:val="11"/>
        <w:rPr>
          <w:rFonts w:hint="default"/>
          <w:lang w:val="en-US" w:eastAsia="zh-CN"/>
        </w:rPr>
      </w:pPr>
      <w:r>
        <w:rPr>
          <w:rFonts w:hint="default"/>
          <w:lang w:val="en-US" w:eastAsia="zh-CN"/>
        </w:rPr>
        <w:drawing>
          <wp:inline distT="0" distB="0" distL="114300" distR="114300">
            <wp:extent cx="5559425" cy="3970020"/>
            <wp:effectExtent l="0" t="0" r="3175" b="11430"/>
            <wp:docPr id="17" name="图片 17" descr="4d60680f4d613c4dab7dda840be1d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4d60680f4d613c4dab7dda840be1d6b"/>
                    <pic:cNvPicPr>
                      <a:picLocks noChangeAspect="1"/>
                    </pic:cNvPicPr>
                  </pic:nvPicPr>
                  <pic:blipFill>
                    <a:blip r:embed="rId7"/>
                    <a:stretch>
                      <a:fillRect/>
                    </a:stretch>
                  </pic:blipFill>
                  <pic:spPr>
                    <a:xfrm>
                      <a:off x="0" y="0"/>
                      <a:ext cx="5559425" cy="3970020"/>
                    </a:xfrm>
                    <a:prstGeom prst="rect">
                      <a:avLst/>
                    </a:prstGeom>
                  </pic:spPr>
                </pic:pic>
              </a:graphicData>
            </a:graphic>
          </wp:inline>
        </w:drawing>
      </w:r>
    </w:p>
    <w:p>
      <w:pPr>
        <w:keepLines w:val="0"/>
        <w:widowControl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会议听取了市商务局关于《南雄市统仓共配物流中心项目建设》方案一和方案二的情况汇报。会议指出，建设物流园的目的是实现物流统仓共配，达到“提速降费”，政府负责搭建平台，建议申报债券资金项目。会议原则同意商务局提出的项目运营管理模式，即项目建成后，通过公开选取的方式选择有实力的第三方专业运营管理公司进行项目运作。项目建成运营时要求集合不少于5家快递物流企业入驻，快递物流业务量要求每年达到全市50%以上。</w:t>
      </w:r>
    </w:p>
    <w:p>
      <w:pPr>
        <w:keepLines w:val="0"/>
        <w:widowControl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会议明确：一是由商务局和自然资源局牵头，谋划摸排我市是否还有更合适的地块选址，抓紧做好地块比选工作；二是由商务局、发改局、财政局牵头，共同研究将该项目纳入政府债券项目，尽快按程序申报债券；三是由市商务局牵头，同步谋划引入第三方运营管理公司运营该项目的具体操作方案；四是由商务局牵头，研究制定专项奖补政策。</w:t>
      </w:r>
    </w:p>
    <w:p>
      <w:pPr>
        <w:pStyle w:val="19"/>
        <w:ind w:left="0" w:leftChars="0" w:firstLine="643" w:firstLineChars="200"/>
        <w:rPr>
          <w:rFonts w:hint="eastAsia" w:ascii="华文仿宋" w:hAnsi="华文仿宋" w:eastAsia="华文仿宋" w:cs="华文仿宋"/>
          <w:sz w:val="32"/>
          <w:szCs w:val="32"/>
          <w:lang w:val="en-US" w:eastAsia="zh-CN"/>
        </w:rPr>
      </w:pPr>
      <w:r>
        <w:rPr>
          <w:rFonts w:hint="eastAsia" w:ascii="仿宋_GB2312" w:hAnsi="仿宋_GB2312" w:eastAsia="仿宋_GB2312" w:cs="仿宋_GB2312"/>
          <w:b/>
          <w:bCs/>
          <w:sz w:val="32"/>
          <w:szCs w:val="32"/>
          <w:lang w:val="en-US" w:eastAsia="zh-CN"/>
        </w:rPr>
        <w:t>三、我市召开统仓共配建设项目专题研讨会</w:t>
      </w:r>
    </w:p>
    <w:p>
      <w:pPr>
        <w:keepNext w:val="0"/>
        <w:keepLines w:val="0"/>
        <w:pageBreakBefore w:val="0"/>
        <w:widowControl w:val="0"/>
        <w:tabs>
          <w:tab w:val="left" w:pos="681"/>
        </w:tabs>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4月20日下午，市委常委、副市长李福全在市政府大楼三楼会议室召开专题会议，就南雄市统仓共配建设项目进行研究讨论，</w:t>
      </w: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发改局、财政局、自然资源局、商务局、代建中心、招商中心、公共资产管理中心、国投公司、电商协会</w:t>
      </w:r>
      <w:r>
        <w:rPr>
          <w:rFonts w:hint="eastAsia" w:ascii="仿宋_GB2312" w:hAnsi="仿宋_GB2312" w:eastAsia="仿宋_GB2312" w:cs="仿宋_GB2312"/>
          <w:kern w:val="2"/>
          <w:sz w:val="32"/>
          <w:szCs w:val="32"/>
          <w:lang w:val="en-US" w:eastAsia="zh-CN" w:bidi="ar-SA"/>
        </w:rPr>
        <w:t>等单位分管领导参加了会议。</w:t>
      </w:r>
    </w:p>
    <w:p>
      <w:pPr>
        <w:numPr>
          <w:ilvl w:val="0"/>
          <w:numId w:val="0"/>
        </w:numPr>
        <w:snapToGrid/>
        <w:spacing w:before="0" w:beforeAutospacing="0" w:after="0" w:afterAutospacing="0" w:line="240" w:lineRule="auto"/>
        <w:jc w:val="both"/>
        <w:textAlignment w:val="baseline"/>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drawing>
          <wp:inline distT="0" distB="0" distL="114300" distR="114300">
            <wp:extent cx="5559425" cy="4169410"/>
            <wp:effectExtent l="0" t="0" r="3175" b="2540"/>
            <wp:docPr id="5" name="图片 5" descr="ecc23b3202ff3c7d3890913d28aef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cc23b3202ff3c7d3890913d28aef63"/>
                    <pic:cNvPicPr>
                      <a:picLocks noChangeAspect="1"/>
                    </pic:cNvPicPr>
                  </pic:nvPicPr>
                  <pic:blipFill>
                    <a:blip r:embed="rId8"/>
                    <a:stretch>
                      <a:fillRect/>
                    </a:stretch>
                  </pic:blipFill>
                  <pic:spPr>
                    <a:xfrm>
                      <a:off x="0" y="0"/>
                      <a:ext cx="5559425" cy="4169410"/>
                    </a:xfrm>
                    <a:prstGeom prst="rect">
                      <a:avLst/>
                    </a:prstGeom>
                  </pic:spPr>
                </pic:pic>
              </a:graphicData>
            </a:graphic>
          </wp:inline>
        </w:drawing>
      </w:r>
    </w:p>
    <w:p>
      <w:pPr>
        <w:keepNext w:val="0"/>
        <w:keepLines w:val="0"/>
        <w:pageBreakBefore w:val="0"/>
        <w:widowControl w:val="0"/>
        <w:tabs>
          <w:tab w:val="left" w:pos="681"/>
        </w:tabs>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会议听取了商务局关于《南雄市统仓共配物流中心项目建设》的情况汇报，并对项目用地、项目资金、项目承建等展开了讨论。会议明确：一是自然资源局尽快确定土地性质，做好土地划拨电商中心的准备工作；二是商务局、电商中心准备项目材料，以“南雄市城乡冷链物流产业园”名称制定项目建设方案，并做好立项工作；三是代建中心负责前期项目的可研报告及规划建设；四是发改局、财政局提供项目申报债券资金的指导政策，协助完善项目申报资料。</w:t>
      </w:r>
    </w:p>
    <w:p>
      <w:pPr>
        <w:pStyle w:val="19"/>
        <w:keepNext w:val="0"/>
        <w:keepLines w:val="0"/>
        <w:pageBreakBefore w:val="0"/>
        <w:kinsoku/>
        <w:wordWrap/>
        <w:overflowPunct/>
        <w:topLinePunct w:val="0"/>
        <w:autoSpaceDE/>
        <w:autoSpaceDN/>
        <w:bidi w:val="0"/>
        <w:adjustRightInd/>
        <w:snapToGrid/>
        <w:spacing w:line="600" w:lineRule="exac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四、我市开展南雄市电子商务进农村综合示范县创建工作督查</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为贯彻落实3月24日南雄市国家级电子商务进农村综合示范县领导小组联席会议精神，进一步做好我市电子商务进农村综合示范项目整改提升工作，确保顺利通过国家验收，市政府办督查室联合商务局于4月26日-27日对各镇（街道）开展电商站点服务工作专项督查。</w:t>
      </w:r>
    </w:p>
    <w:p>
      <w:pPr>
        <w:pStyle w:val="11"/>
        <w:rPr>
          <w:rFonts w:hint="eastAsia"/>
          <w:lang w:val="en-US" w:eastAsia="zh-CN"/>
        </w:rPr>
      </w:pPr>
      <w:r>
        <w:rPr>
          <w:rFonts w:hint="eastAsia"/>
          <w:lang w:val="en-US" w:eastAsia="zh-CN"/>
        </w:rPr>
        <w:drawing>
          <wp:inline distT="0" distB="0" distL="114300" distR="114300">
            <wp:extent cx="5559425" cy="4169410"/>
            <wp:effectExtent l="0" t="0" r="3175" b="2540"/>
            <wp:docPr id="3" name="图片 3" descr="ef8875fc91ac60d194cce45a81e77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f8875fc91ac60d194cce45a81e77c3"/>
                    <pic:cNvPicPr>
                      <a:picLocks noChangeAspect="1"/>
                    </pic:cNvPicPr>
                  </pic:nvPicPr>
                  <pic:blipFill>
                    <a:blip r:embed="rId9"/>
                    <a:stretch>
                      <a:fillRect/>
                    </a:stretch>
                  </pic:blipFill>
                  <pic:spPr>
                    <a:xfrm>
                      <a:off x="0" y="0"/>
                      <a:ext cx="5559425" cy="41694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督查组分为4个小组同步开展，重点围绕电商服务站点布局及运营情况、对电商服务站点管理情况、完善农产品供应链体系情况、开展电子商务宣传培训情况等内容，以实地查看和座谈的形式进行督查。</w:t>
      </w:r>
      <w:r>
        <w:rPr>
          <w:rFonts w:hint="eastAsia" w:ascii="仿宋_GB2312" w:hAnsi="仿宋_GB2312" w:eastAsia="仿宋_GB2312" w:cs="仿宋_GB2312"/>
          <w:sz w:val="32"/>
          <w:szCs w:val="32"/>
          <w:lang w:val="en-US" w:eastAsia="zh-CN"/>
        </w:rPr>
        <w:t>通过各镇（街道）推荐和随机抽查相结合的方式共检查了18个镇（街道），一共64个站点，实地走访了镇级（社</w:t>
      </w:r>
      <w:r>
        <w:rPr>
          <w:rFonts w:hint="eastAsia" w:ascii="仿宋_GB2312" w:hAnsi="仿宋_GB2312" w:eastAsia="仿宋_GB2312" w:cs="仿宋_GB2312"/>
          <w:b w:val="0"/>
          <w:kern w:val="2"/>
          <w:sz w:val="32"/>
          <w:szCs w:val="32"/>
          <w:lang w:val="en-US" w:eastAsia="zh-CN" w:bidi="ar-SA"/>
        </w:rPr>
        <w:t>区）站点18 个，村级站点46个。</w:t>
      </w:r>
    </w:p>
    <w:p>
      <w:pPr>
        <w:pStyle w:val="7"/>
        <w:rPr>
          <w:rFonts w:hint="eastAsia"/>
          <w:lang w:val="en-US" w:eastAsia="zh-CN"/>
        </w:rPr>
      </w:pPr>
      <w:r>
        <w:rPr>
          <w:rFonts w:hint="eastAsia"/>
          <w:lang w:val="en-US" w:eastAsia="zh-CN"/>
        </w:rPr>
        <w:drawing>
          <wp:inline distT="0" distB="0" distL="114300" distR="114300">
            <wp:extent cx="5575935" cy="3244215"/>
            <wp:effectExtent l="0" t="0" r="5715" b="13335"/>
            <wp:docPr id="4" name="图片 4" descr="3c6b64cc6045c8cd040f70f89a821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c6b64cc6045c8cd040f70f89a821da"/>
                    <pic:cNvPicPr>
                      <a:picLocks noChangeAspect="1"/>
                    </pic:cNvPicPr>
                  </pic:nvPicPr>
                  <pic:blipFill>
                    <a:blip r:embed="rId10"/>
                    <a:stretch>
                      <a:fillRect/>
                    </a:stretch>
                  </pic:blipFill>
                  <pic:spPr>
                    <a:xfrm>
                      <a:off x="0" y="0"/>
                      <a:ext cx="5575935" cy="32442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督查发现</w:t>
      </w:r>
      <w:r>
        <w:rPr>
          <w:rFonts w:hint="default" w:ascii="仿宋_GB2312" w:hAnsi="仿宋_GB2312" w:eastAsia="仿宋_GB2312" w:cs="仿宋_GB2312"/>
          <w:b w:val="0"/>
          <w:kern w:val="2"/>
          <w:sz w:val="32"/>
          <w:szCs w:val="32"/>
          <w:lang w:val="en-US" w:eastAsia="zh-CN" w:bidi="ar-SA"/>
        </w:rPr>
        <w:t>，大部分的镇（街道）电商服务站点能够按照工作要求，站点合理布局及运营情况良好</w:t>
      </w:r>
      <w:r>
        <w:rPr>
          <w:rFonts w:hint="eastAsia" w:ascii="仿宋_GB2312" w:hAnsi="仿宋_GB2312" w:eastAsia="仿宋_GB2312" w:cs="仿宋_GB2312"/>
          <w:b w:val="0"/>
          <w:kern w:val="2"/>
          <w:sz w:val="32"/>
          <w:szCs w:val="32"/>
          <w:lang w:val="en-US" w:eastAsia="zh-CN" w:bidi="ar-SA"/>
        </w:rPr>
        <w:t>；均</w:t>
      </w:r>
      <w:r>
        <w:rPr>
          <w:rFonts w:hint="eastAsia" w:ascii="仿宋_GB2312" w:hAnsi="仿宋_GB2312" w:eastAsia="仿宋_GB2312" w:cs="仿宋_GB2312"/>
          <w:sz w:val="32"/>
          <w:szCs w:val="32"/>
          <w:lang w:val="en-US" w:eastAsia="zh-CN"/>
        </w:rPr>
        <w:t>成立电子商务工作领导小组和站点巡查机制，完善便民服务内容；均有挖掘发展辖区特色农产品，如百顺镇小黄姜；澜河镇胡须鸡、笋干；帽子峰镇腊味；全安镇特色小吃等；各服务站长均积极参加电子商务宣传培训，熟练使用五色岭南电商平台，</w:t>
      </w:r>
      <w:r>
        <w:rPr>
          <w:rFonts w:hint="default" w:ascii="仿宋_GB2312" w:hAnsi="仿宋_GB2312" w:eastAsia="仿宋_GB2312" w:cs="仿宋_GB2312"/>
          <w:b w:val="0"/>
          <w:kern w:val="2"/>
          <w:sz w:val="32"/>
          <w:szCs w:val="32"/>
          <w:lang w:val="en-US" w:eastAsia="zh-CN" w:bidi="ar-SA"/>
        </w:rPr>
        <w:t>但个别镇仍存在站点信息资料不完善、设施设备管理不到位、服务平台签到不及时等情况。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b w:val="0"/>
          <w:kern w:val="2"/>
          <w:sz w:val="32"/>
          <w:szCs w:val="32"/>
          <w:lang w:val="en-US" w:eastAsia="zh-CN" w:bidi="ar-SA"/>
        </w:rPr>
        <w:t>督查结束后，召开督查情况汇报会，各组组长对本次督查情况进行汇报。目前</w:t>
      </w:r>
      <w:r>
        <w:rPr>
          <w:rFonts w:hint="eastAsia" w:ascii="仿宋_GB2312" w:hAnsi="仿宋_GB2312" w:eastAsia="仿宋_GB2312" w:cs="仿宋_GB2312"/>
          <w:sz w:val="32"/>
          <w:szCs w:val="32"/>
          <w:lang w:val="en-US" w:eastAsia="zh-CN"/>
        </w:rPr>
        <w:t>我市电子商务仍存在电商服务站点日常管理方面不够规范、物流配送体系方面整合进度缓慢、区域公共品牌推广力度不大等问题未完成整改，下一步将从加强电商站点日常监管、建设南雄市统仓共配物流中心、加大区域公共品牌创建工作力度等方面查漏补缺、完成整改。</w:t>
      </w:r>
      <w:r>
        <w:rPr>
          <w:rFonts w:hint="eastAsia" w:ascii="仿宋_GB2312" w:hAnsi="仿宋_GB2312" w:eastAsia="仿宋_GB2312" w:cs="仿宋_GB2312"/>
          <w:b w:val="0"/>
          <w:kern w:val="2"/>
          <w:sz w:val="32"/>
          <w:szCs w:val="32"/>
          <w:lang w:val="en-US" w:eastAsia="zh-CN" w:bidi="ar-SA"/>
        </w:rPr>
        <w:t>同时下发督查通报，</w:t>
      </w:r>
      <w:r>
        <w:rPr>
          <w:rFonts w:hint="eastAsia" w:ascii="仿宋_GB2312" w:hAnsi="仿宋_GB2312" w:eastAsia="仿宋_GB2312" w:cs="仿宋_GB2312"/>
          <w:color w:val="000000"/>
          <w:kern w:val="2"/>
          <w:sz w:val="32"/>
          <w:szCs w:val="32"/>
          <w:u w:val="none"/>
          <w:lang w:val="en-US" w:eastAsia="zh-CN" w:bidi="ar-SA"/>
        </w:rPr>
        <w:t>要求各镇（街道）高度重视督查工作，根据督查发现的问题及时整改，按时间节点进行报送。</w:t>
      </w:r>
    </w:p>
    <w:p>
      <w:pPr>
        <w:pStyle w:val="2"/>
        <w:rPr>
          <w:rFonts w:hint="eastAsia" w:ascii="黑体" w:hAnsi="黑体" w:eastAsia="黑体" w:cs="黑体"/>
          <w:b/>
          <w:bCs/>
          <w:kern w:val="0"/>
          <w:sz w:val="32"/>
          <w:szCs w:val="32"/>
          <w:lang w:val="en-US" w:eastAsia="zh-CN" w:bidi="zh-CN"/>
        </w:rPr>
      </w:pPr>
    </w:p>
    <w:p>
      <w:pPr>
        <w:pStyle w:val="2"/>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黑体" w:hAnsi="黑体" w:eastAsia="黑体" w:cs="黑体"/>
          <w:b/>
          <w:bCs/>
          <w:kern w:val="0"/>
          <w:sz w:val="32"/>
          <w:szCs w:val="32"/>
          <w:lang w:val="en-US" w:eastAsia="zh-CN" w:bidi="zh-CN"/>
        </w:rPr>
        <w:t>【</w:t>
      </w:r>
      <w:r>
        <w:rPr>
          <w:rFonts w:hint="eastAsia" w:ascii="Times New Roman" w:hAnsi="Times New Roman" w:eastAsia="黑体" w:cs="黑体"/>
          <w:b/>
          <w:bCs/>
          <w:color w:val="000000" w:themeColor="text1"/>
          <w:kern w:val="0"/>
          <w:sz w:val="32"/>
          <w:szCs w:val="32"/>
          <w:lang w:val="en-US" w:bidi="zh-CN"/>
          <w14:textFill>
            <w14:solidFill>
              <w14:schemeClr w14:val="tx1"/>
            </w14:solidFill>
          </w14:textFill>
        </w:rPr>
        <w:t>农产品上行销售数据</w:t>
      </w:r>
      <w:r>
        <w:rPr>
          <w:rFonts w:hint="eastAsia" w:ascii="黑体" w:hAnsi="黑体" w:eastAsia="黑体" w:cs="黑体"/>
          <w:b/>
          <w:bCs/>
          <w:kern w:val="0"/>
          <w:sz w:val="32"/>
          <w:szCs w:val="32"/>
          <w:lang w:val="en-US" w:eastAsia="zh-CN" w:bidi="zh-CN"/>
        </w:rPr>
        <w:t>】</w:t>
      </w: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4月，入驻电商中心企业的农产品线上销售数据达到 74.98万元，我市各电商服务站点农产品线上销售额为 64.98万元。</w:t>
      </w: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bookmarkStart w:id="0" w:name="_GoBack"/>
      <w:bookmarkEnd w:id="0"/>
    </w:p>
    <w:p>
      <w:pPr>
        <w:pStyle w:val="8"/>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tbl>
      <w:tblPr>
        <w:tblStyle w:val="14"/>
        <w:tblpPr w:leftFromText="180" w:rightFromText="180" w:vertAnchor="text" w:horzAnchor="page" w:tblpX="1456" w:tblpY="726"/>
        <w:tblOverlap w:val="never"/>
        <w:tblW w:w="930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0" w:type="dxa"/>
            <w:noWrap/>
          </w:tcPr>
          <w:p>
            <w:pPr>
              <w:spacing w:line="520" w:lineRule="exact"/>
              <w:ind w:left="444" w:leftChars="-17" w:hanging="480" w:hangingChars="200"/>
              <w:rPr>
                <w:rFonts w:ascii="等线" w:hAnsi="等线"/>
                <w:sz w:val="24"/>
                <w:szCs w:val="24"/>
              </w:rPr>
            </w:pPr>
            <w:r>
              <w:rPr>
                <w:rFonts w:hint="eastAsia" w:ascii="黑体" w:hAnsi="黑体" w:eastAsia="黑体" w:cs="黑体"/>
                <w:sz w:val="24"/>
                <w:szCs w:val="24"/>
              </w:rPr>
              <w:t>报：</w:t>
            </w:r>
            <w:r>
              <w:rPr>
                <w:rFonts w:hint="eastAsia" w:ascii="等线" w:hAnsi="等线"/>
                <w:sz w:val="24"/>
                <w:szCs w:val="24"/>
              </w:rPr>
              <w:t>广东省商务厅，韶关市商务局，市委书记林小龙，市委副书记、市长柯建忠，市委常委</w:t>
            </w:r>
            <w:r>
              <w:rPr>
                <w:rFonts w:hint="eastAsia" w:ascii="等线" w:hAnsi="等线"/>
                <w:sz w:val="24"/>
                <w:szCs w:val="24"/>
                <w:lang w:eastAsia="zh-CN"/>
              </w:rPr>
              <w:t>、</w:t>
            </w:r>
            <w:r>
              <w:rPr>
                <w:rFonts w:hint="eastAsia" w:ascii="等线" w:hAnsi="等线"/>
                <w:sz w:val="24"/>
                <w:szCs w:val="24"/>
                <w:lang w:val="en-US" w:eastAsia="zh-CN"/>
              </w:rPr>
              <w:t>副市长</w:t>
            </w:r>
            <w:r>
              <w:rPr>
                <w:rFonts w:hint="eastAsia" w:ascii="等线" w:hAnsi="等线"/>
                <w:sz w:val="24"/>
                <w:szCs w:val="24"/>
              </w:rPr>
              <w:t>李福全。</w:t>
            </w:r>
          </w:p>
          <w:p>
            <w:pPr>
              <w:spacing w:line="520" w:lineRule="exact"/>
              <w:ind w:left="444" w:leftChars="-17" w:hanging="480" w:hangingChars="200"/>
              <w:rPr>
                <w:rFonts w:hint="eastAsia" w:eastAsia="宋体"/>
                <w:b/>
                <w:sz w:val="34"/>
                <w:szCs w:val="34"/>
                <w:lang w:eastAsia="zh-CN"/>
              </w:rPr>
            </w:pPr>
            <w:r>
              <w:rPr>
                <w:rFonts w:hint="eastAsia" w:ascii="黑体" w:hAnsi="黑体" w:eastAsia="黑体" w:cs="黑体"/>
                <w:sz w:val="24"/>
                <w:szCs w:val="24"/>
              </w:rPr>
              <w:t>发</w:t>
            </w:r>
            <w:r>
              <w:rPr>
                <w:rFonts w:hint="eastAsia" w:ascii="黑体" w:hAnsi="黑体" w:eastAsia="黑体" w:cs="黑体"/>
                <w:color w:val="auto"/>
                <w:sz w:val="24"/>
                <w:szCs w:val="24"/>
              </w:rPr>
              <w:t>：</w:t>
            </w:r>
            <w:r>
              <w:rPr>
                <w:rFonts w:hint="eastAsia" w:ascii="等线" w:hAnsi="等线"/>
                <w:color w:val="auto"/>
                <w:sz w:val="24"/>
                <w:szCs w:val="24"/>
              </w:rPr>
              <w:t>各镇（街道）</w:t>
            </w:r>
            <w:r>
              <w:rPr>
                <w:rFonts w:hint="eastAsia" w:ascii="等线" w:hAnsi="等线"/>
                <w:color w:val="auto"/>
                <w:sz w:val="24"/>
                <w:szCs w:val="24"/>
                <w:lang w:eastAsia="zh-CN"/>
              </w:rPr>
              <w:t>、</w:t>
            </w:r>
            <w:r>
              <w:rPr>
                <w:rFonts w:hint="eastAsia" w:ascii="等线" w:hAnsi="等线"/>
                <w:color w:val="auto"/>
                <w:sz w:val="24"/>
                <w:szCs w:val="24"/>
                <w:lang w:val="en-US" w:eastAsia="zh-CN"/>
              </w:rPr>
              <w:t>南雄市电子商务进农村工作领导小组成员单位</w:t>
            </w:r>
            <w:r>
              <w:rPr>
                <w:rFonts w:hint="eastAsia" w:ascii="等线" w:hAnsi="等线"/>
                <w:color w:val="auto"/>
                <w:sz w:val="24"/>
                <w:szCs w:val="24"/>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300" w:type="dxa"/>
            <w:noWrap/>
          </w:tcPr>
          <w:p>
            <w:pPr>
              <w:spacing w:beforeLines="50" w:afterLines="50" w:line="440" w:lineRule="exact"/>
              <w:ind w:firstLine="340" w:firstLineChars="100"/>
              <w:rPr>
                <w:rFonts w:eastAsia="仿宋_GB2312"/>
                <w:sz w:val="34"/>
                <w:szCs w:val="34"/>
              </w:rPr>
            </w:pPr>
            <w:r>
              <w:rPr>
                <w:rFonts w:hint="eastAsia" w:ascii="Times New Roman" w:hAnsi="Times New Roman" w:eastAsia="仿宋_GB2312" w:cs="Times New Roman"/>
                <w:sz w:val="34"/>
                <w:szCs w:val="34"/>
                <w:lang w:val="en-US" w:eastAsia="zh-CN"/>
              </w:rPr>
              <w:t xml:space="preserve">南雄市商务局                    </w:t>
            </w:r>
            <w:r>
              <w:rPr>
                <w:rFonts w:ascii="Times New Roman" w:hAnsi="Times New Roman" w:eastAsia="仿宋_GB2312" w:cs="Times New Roman"/>
                <w:sz w:val="34"/>
                <w:szCs w:val="34"/>
              </w:rPr>
              <w:t>202</w:t>
            </w:r>
            <w:r>
              <w:rPr>
                <w:rFonts w:hint="eastAsia" w:ascii="Times New Roman" w:hAnsi="Times New Roman" w:eastAsia="仿宋_GB2312" w:cs="Times New Roman"/>
                <w:sz w:val="34"/>
                <w:szCs w:val="34"/>
                <w:lang w:val="en-US" w:eastAsia="zh-CN"/>
              </w:rPr>
              <w:t>2</w:t>
            </w:r>
            <w:r>
              <w:rPr>
                <w:rFonts w:eastAsia="仿宋_GB2312"/>
                <w:sz w:val="34"/>
                <w:szCs w:val="34"/>
              </w:rPr>
              <w:t>年</w:t>
            </w:r>
            <w:r>
              <w:rPr>
                <w:rFonts w:hint="eastAsia" w:eastAsia="仿宋_GB2312"/>
                <w:sz w:val="34"/>
                <w:szCs w:val="34"/>
                <w:lang w:val="en-US" w:eastAsia="zh-CN"/>
              </w:rPr>
              <w:t>5</w:t>
            </w:r>
            <w:r>
              <w:rPr>
                <w:rFonts w:eastAsia="仿宋_GB2312"/>
                <w:sz w:val="34"/>
                <w:szCs w:val="34"/>
              </w:rPr>
              <w:t>月</w:t>
            </w:r>
            <w:r>
              <w:rPr>
                <w:rFonts w:hint="eastAsia" w:eastAsia="仿宋_GB2312"/>
                <w:sz w:val="34"/>
                <w:szCs w:val="34"/>
                <w:lang w:val="en-US" w:eastAsia="zh-CN"/>
              </w:rPr>
              <w:t>11</w:t>
            </w:r>
            <w:r>
              <w:rPr>
                <w:rFonts w:eastAsia="仿宋_GB2312"/>
                <w:sz w:val="34"/>
                <w:szCs w:val="34"/>
              </w:rPr>
              <w:t>日印</w:t>
            </w:r>
          </w:p>
        </w:tc>
      </w:tr>
    </w:tbl>
    <w:p>
      <w:pPr>
        <w:pStyle w:val="8"/>
        <w:rPr>
          <w:rFonts w:hint="default" w:ascii="仿宋_GB2312" w:hAnsi="宋体" w:eastAsia="仿宋_GB2312" w:cs="仿宋_GB2312"/>
          <w:i w:val="0"/>
          <w:caps w:val="0"/>
          <w:color w:val="333333"/>
          <w:spacing w:val="0"/>
          <w:kern w:val="0"/>
          <w:sz w:val="32"/>
          <w:szCs w:val="32"/>
          <w:shd w:val="clear" w:fill="FFFFFF"/>
          <w:lang w:val="en-US" w:eastAsia="zh-CN" w:bidi="ar-SA"/>
        </w:rPr>
      </w:pPr>
    </w:p>
    <w:sectPr>
      <w:footerReference r:id="rId4" w:type="first"/>
      <w:footerReference r:id="rId3" w:type="default"/>
      <w:pgSz w:w="11906" w:h="16838"/>
      <w:pgMar w:top="2041" w:right="1531" w:bottom="204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11"/>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WU0ZTU2Y2U1MDBiNTM4OTU3MjYyMDYwNTQwMGYifQ=="/>
  </w:docVars>
  <w:rsids>
    <w:rsidRoot w:val="00000000"/>
    <w:rsid w:val="023D5C0A"/>
    <w:rsid w:val="036A13EC"/>
    <w:rsid w:val="039754BC"/>
    <w:rsid w:val="03FA781A"/>
    <w:rsid w:val="04393367"/>
    <w:rsid w:val="045B79F9"/>
    <w:rsid w:val="05806316"/>
    <w:rsid w:val="064B66AB"/>
    <w:rsid w:val="07962F8B"/>
    <w:rsid w:val="084075B6"/>
    <w:rsid w:val="0A0E09F2"/>
    <w:rsid w:val="0B613872"/>
    <w:rsid w:val="0C0C116A"/>
    <w:rsid w:val="0C375C18"/>
    <w:rsid w:val="0C9C23DC"/>
    <w:rsid w:val="0D0F6158"/>
    <w:rsid w:val="0D9F6D00"/>
    <w:rsid w:val="0F4C3295"/>
    <w:rsid w:val="0FF31825"/>
    <w:rsid w:val="10685029"/>
    <w:rsid w:val="12292167"/>
    <w:rsid w:val="123D0C18"/>
    <w:rsid w:val="12EE0A5B"/>
    <w:rsid w:val="135A4C62"/>
    <w:rsid w:val="13884638"/>
    <w:rsid w:val="138D47C3"/>
    <w:rsid w:val="148E05C1"/>
    <w:rsid w:val="14F51514"/>
    <w:rsid w:val="14F52C04"/>
    <w:rsid w:val="15C9201F"/>
    <w:rsid w:val="160440BB"/>
    <w:rsid w:val="167343FA"/>
    <w:rsid w:val="169E4A2C"/>
    <w:rsid w:val="16AE1592"/>
    <w:rsid w:val="16B77B90"/>
    <w:rsid w:val="178A6DF0"/>
    <w:rsid w:val="17B34761"/>
    <w:rsid w:val="184E50F6"/>
    <w:rsid w:val="18EC4416"/>
    <w:rsid w:val="1987389E"/>
    <w:rsid w:val="19EA7416"/>
    <w:rsid w:val="19EF66D1"/>
    <w:rsid w:val="1A85381E"/>
    <w:rsid w:val="1C223D48"/>
    <w:rsid w:val="1C7344EE"/>
    <w:rsid w:val="1CD833D1"/>
    <w:rsid w:val="1E70007E"/>
    <w:rsid w:val="1F637ADE"/>
    <w:rsid w:val="1F7F5A2A"/>
    <w:rsid w:val="209800B6"/>
    <w:rsid w:val="237553E0"/>
    <w:rsid w:val="2389781D"/>
    <w:rsid w:val="23D81D37"/>
    <w:rsid w:val="249B5E79"/>
    <w:rsid w:val="24DE3EC9"/>
    <w:rsid w:val="25476B1B"/>
    <w:rsid w:val="26BE68F9"/>
    <w:rsid w:val="290A6BD3"/>
    <w:rsid w:val="291A2B9D"/>
    <w:rsid w:val="2A927A2F"/>
    <w:rsid w:val="2B3A613B"/>
    <w:rsid w:val="304302B1"/>
    <w:rsid w:val="30836C6D"/>
    <w:rsid w:val="3155797A"/>
    <w:rsid w:val="31612D6A"/>
    <w:rsid w:val="32897DC5"/>
    <w:rsid w:val="33894B7D"/>
    <w:rsid w:val="33DD6348"/>
    <w:rsid w:val="349647EC"/>
    <w:rsid w:val="362B6E1F"/>
    <w:rsid w:val="36887A88"/>
    <w:rsid w:val="369022A0"/>
    <w:rsid w:val="36EE36EF"/>
    <w:rsid w:val="370E7CB0"/>
    <w:rsid w:val="37BC3F03"/>
    <w:rsid w:val="37E02895"/>
    <w:rsid w:val="37E410BB"/>
    <w:rsid w:val="38AA4085"/>
    <w:rsid w:val="38B65D18"/>
    <w:rsid w:val="39247A65"/>
    <w:rsid w:val="39AA3CBF"/>
    <w:rsid w:val="39D6768B"/>
    <w:rsid w:val="3A223D1A"/>
    <w:rsid w:val="3A5E1E4B"/>
    <w:rsid w:val="3B004829"/>
    <w:rsid w:val="3F894175"/>
    <w:rsid w:val="409475F1"/>
    <w:rsid w:val="42433267"/>
    <w:rsid w:val="431818BF"/>
    <w:rsid w:val="448C30CA"/>
    <w:rsid w:val="459754ED"/>
    <w:rsid w:val="45D66A16"/>
    <w:rsid w:val="45EA4C16"/>
    <w:rsid w:val="462C5BD6"/>
    <w:rsid w:val="46854795"/>
    <w:rsid w:val="46B142EF"/>
    <w:rsid w:val="46E8248C"/>
    <w:rsid w:val="478C71D0"/>
    <w:rsid w:val="47D37F43"/>
    <w:rsid w:val="484B2C32"/>
    <w:rsid w:val="485C16AB"/>
    <w:rsid w:val="487220C7"/>
    <w:rsid w:val="488D6B13"/>
    <w:rsid w:val="490B76C2"/>
    <w:rsid w:val="49AA6DDC"/>
    <w:rsid w:val="4AB504B1"/>
    <w:rsid w:val="4B265CB4"/>
    <w:rsid w:val="4B493CD4"/>
    <w:rsid w:val="4B9163E4"/>
    <w:rsid w:val="4C3B68E8"/>
    <w:rsid w:val="4CBD2D83"/>
    <w:rsid w:val="4D195DBF"/>
    <w:rsid w:val="4D3D190D"/>
    <w:rsid w:val="4DD354B2"/>
    <w:rsid w:val="4ED10584"/>
    <w:rsid w:val="4EEA0DCC"/>
    <w:rsid w:val="50214E65"/>
    <w:rsid w:val="50857A57"/>
    <w:rsid w:val="52BD1013"/>
    <w:rsid w:val="544168BF"/>
    <w:rsid w:val="558F1CDD"/>
    <w:rsid w:val="56C2458F"/>
    <w:rsid w:val="57923F2D"/>
    <w:rsid w:val="57F04CFA"/>
    <w:rsid w:val="58B83D02"/>
    <w:rsid w:val="597C0301"/>
    <w:rsid w:val="5A48477F"/>
    <w:rsid w:val="5ACC7FDF"/>
    <w:rsid w:val="5B2A09AE"/>
    <w:rsid w:val="5B61411C"/>
    <w:rsid w:val="5CC87E0A"/>
    <w:rsid w:val="5D3714A8"/>
    <w:rsid w:val="5EAE2228"/>
    <w:rsid w:val="5F97637E"/>
    <w:rsid w:val="5FD17C1A"/>
    <w:rsid w:val="60A60B46"/>
    <w:rsid w:val="60E4111C"/>
    <w:rsid w:val="626235A3"/>
    <w:rsid w:val="626E4680"/>
    <w:rsid w:val="62DB5603"/>
    <w:rsid w:val="63953D64"/>
    <w:rsid w:val="63A151D7"/>
    <w:rsid w:val="63AA7984"/>
    <w:rsid w:val="642200AE"/>
    <w:rsid w:val="64CC60FB"/>
    <w:rsid w:val="64FE0FE2"/>
    <w:rsid w:val="65377CCF"/>
    <w:rsid w:val="6552211E"/>
    <w:rsid w:val="65C4632D"/>
    <w:rsid w:val="671D280A"/>
    <w:rsid w:val="67FB3202"/>
    <w:rsid w:val="68F550C7"/>
    <w:rsid w:val="68FD6CF1"/>
    <w:rsid w:val="69F15969"/>
    <w:rsid w:val="6A0B5EC0"/>
    <w:rsid w:val="6A6B60BF"/>
    <w:rsid w:val="6BEB7DDB"/>
    <w:rsid w:val="6BF72E28"/>
    <w:rsid w:val="6C1C53F8"/>
    <w:rsid w:val="6CE87633"/>
    <w:rsid w:val="6DF02645"/>
    <w:rsid w:val="6EF05259"/>
    <w:rsid w:val="6F131012"/>
    <w:rsid w:val="737329FB"/>
    <w:rsid w:val="73EB241B"/>
    <w:rsid w:val="74300C7F"/>
    <w:rsid w:val="75961089"/>
    <w:rsid w:val="75A7579D"/>
    <w:rsid w:val="75B55AA7"/>
    <w:rsid w:val="75C4198C"/>
    <w:rsid w:val="763C472D"/>
    <w:rsid w:val="797A667D"/>
    <w:rsid w:val="79895387"/>
    <w:rsid w:val="79C375A2"/>
    <w:rsid w:val="79F53D78"/>
    <w:rsid w:val="7B9A7D3D"/>
    <w:rsid w:val="7E9A5711"/>
    <w:rsid w:val="7EC66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6">
    <w:name w:val="Normal Indent"/>
    <w:basedOn w:val="1"/>
    <w:qFormat/>
    <w:uiPriority w:val="0"/>
    <w:pPr>
      <w:ind w:firstLine="420" w:firstLineChars="200"/>
    </w:pPr>
    <w:rPr>
      <w:sz w:val="20"/>
    </w:rPr>
  </w:style>
  <w:style w:type="paragraph" w:styleId="7">
    <w:name w:val="Body Text"/>
    <w:basedOn w:val="1"/>
    <w:next w:val="8"/>
    <w:qFormat/>
    <w:uiPriority w:val="0"/>
    <w:pPr>
      <w:widowControl w:val="0"/>
      <w:autoSpaceDE w:val="0"/>
      <w:autoSpaceDN w:val="0"/>
      <w:ind w:left="120"/>
    </w:pPr>
    <w:rPr>
      <w:rFonts w:ascii="仿宋" w:hAnsi="仿宋" w:eastAsia="仿宋" w:cs="仿宋"/>
      <w:sz w:val="32"/>
      <w:szCs w:val="32"/>
      <w:lang w:val="zh-CN" w:eastAsia="zh-CN" w:bidi="zh-CN"/>
    </w:rPr>
  </w:style>
  <w:style w:type="paragraph" w:styleId="8">
    <w:name w:val="Body Text 2"/>
    <w:basedOn w:val="1"/>
    <w:qFormat/>
    <w:uiPriority w:val="0"/>
    <w:pPr>
      <w:spacing w:after="120" w:line="480" w:lineRule="auto"/>
    </w:pPr>
  </w:style>
  <w:style w:type="paragraph" w:styleId="9">
    <w:name w:val="Date"/>
    <w:basedOn w:val="1"/>
    <w:next w:val="1"/>
    <w:link w:val="25"/>
    <w:unhideWhenUsed/>
    <w:qFormat/>
    <w:uiPriority w:val="99"/>
    <w:pPr>
      <w:ind w:left="100" w:leftChars="2500"/>
    </w:pPr>
  </w:style>
  <w:style w:type="paragraph" w:styleId="10">
    <w:name w:val="Balloon Text"/>
    <w:basedOn w:val="1"/>
    <w:link w:val="26"/>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22"/>
    <w:rPr>
      <w:b/>
      <w:bCs/>
    </w:rPr>
  </w:style>
  <w:style w:type="character" w:styleId="17">
    <w:name w:val="page number"/>
    <w:basedOn w:val="15"/>
    <w:qFormat/>
    <w:uiPriority w:val="0"/>
  </w:style>
  <w:style w:type="character" w:styleId="18">
    <w:name w:val="Hyperlink"/>
    <w:basedOn w:val="15"/>
    <w:semiHidden/>
    <w:unhideWhenUsed/>
    <w:qFormat/>
    <w:uiPriority w:val="99"/>
    <w:rPr>
      <w:color w:val="0000FF"/>
      <w:u w:val="single"/>
    </w:rPr>
  </w:style>
  <w:style w:type="paragraph" w:customStyle="1" w:styleId="19">
    <w:name w:val="正文缩进1"/>
    <w:basedOn w:val="20"/>
    <w:next w:val="1"/>
    <w:qFormat/>
    <w:uiPriority w:val="0"/>
    <w:pPr>
      <w:widowControl/>
      <w:ind w:firstLine="420"/>
      <w:jc w:val="left"/>
    </w:pPr>
    <w:rPr>
      <w:kern w:val="0"/>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Body Text First Indent 2"/>
    <w:basedOn w:val="22"/>
    <w:qFormat/>
    <w:uiPriority w:val="0"/>
    <w:pPr>
      <w:spacing w:before="100" w:beforeLines="0" w:beforeAutospacing="1" w:after="0" w:afterLines="0"/>
      <w:ind w:left="0" w:firstLine="420" w:firstLineChars="200"/>
    </w:pPr>
    <w:rPr>
      <w:rFonts w:ascii="Calibri" w:hAnsi="Calibri" w:eastAsia="宋体" w:cs="Times New Roman"/>
    </w:rPr>
  </w:style>
  <w:style w:type="paragraph" w:customStyle="1" w:styleId="22">
    <w:name w:val="Body Text Indent1"/>
    <w:basedOn w:val="1"/>
    <w:qFormat/>
    <w:uiPriority w:val="0"/>
    <w:pPr>
      <w:spacing w:after="120" w:afterLines="0"/>
      <w:ind w:left="420" w:leftChars="200"/>
    </w:pPr>
    <w:rPr>
      <w:rFonts w:ascii="Times New Roman" w:hAnsi="Times New Roman" w:eastAsia="宋体" w:cs="Times New Roman"/>
    </w:rPr>
  </w:style>
  <w:style w:type="character" w:customStyle="1" w:styleId="23">
    <w:name w:val="页眉 Char"/>
    <w:basedOn w:val="15"/>
    <w:link w:val="12"/>
    <w:qFormat/>
    <w:uiPriority w:val="99"/>
    <w:rPr>
      <w:sz w:val="18"/>
      <w:szCs w:val="18"/>
    </w:rPr>
  </w:style>
  <w:style w:type="character" w:customStyle="1" w:styleId="24">
    <w:name w:val="页脚 Char"/>
    <w:basedOn w:val="15"/>
    <w:link w:val="11"/>
    <w:qFormat/>
    <w:uiPriority w:val="99"/>
    <w:rPr>
      <w:sz w:val="18"/>
      <w:szCs w:val="18"/>
    </w:rPr>
  </w:style>
  <w:style w:type="character" w:customStyle="1" w:styleId="25">
    <w:name w:val="日期 Char"/>
    <w:basedOn w:val="15"/>
    <w:link w:val="9"/>
    <w:semiHidden/>
    <w:qFormat/>
    <w:uiPriority w:val="99"/>
  </w:style>
  <w:style w:type="character" w:customStyle="1" w:styleId="26">
    <w:name w:val="批注框文本 Char"/>
    <w:basedOn w:val="15"/>
    <w:link w:val="10"/>
    <w:semiHidden/>
    <w:qFormat/>
    <w:uiPriority w:val="99"/>
    <w:rPr>
      <w:sz w:val="18"/>
      <w:szCs w:val="18"/>
    </w:rPr>
  </w:style>
  <w:style w:type="paragraph" w:customStyle="1" w:styleId="27">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8">
    <w:name w:val="List Paragraph"/>
    <w:basedOn w:val="1"/>
    <w:qFormat/>
    <w:uiPriority w:val="34"/>
    <w:pPr>
      <w:ind w:firstLine="420" w:firstLineChars="200"/>
    </w:pPr>
  </w:style>
  <w:style w:type="paragraph" w:customStyle="1" w:styleId="2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apple-converted-space"/>
    <w:basedOn w:val="15"/>
    <w:qFormat/>
    <w:uiPriority w:val="0"/>
  </w:style>
  <w:style w:type="paragraph" w:customStyle="1" w:styleId="32">
    <w:name w:val="Body Text First Indent 21"/>
    <w:basedOn w:val="33"/>
    <w:qFormat/>
    <w:uiPriority w:val="0"/>
    <w:rPr>
      <w:rFonts w:ascii="Calibri" w:hAnsi="Calibri" w:eastAsia="宋体" w:cs="Times New Roman"/>
      <w:szCs w:val="24"/>
    </w:rPr>
  </w:style>
  <w:style w:type="paragraph" w:customStyle="1" w:styleId="33">
    <w:name w:val="Normal Indent1"/>
    <w:basedOn w:val="1"/>
    <w:qFormat/>
    <w:uiPriority w:val="0"/>
    <w:pPr>
      <w:spacing w:line="360" w:lineRule="auto"/>
      <w:ind w:firstLine="200" w:firstLineChars="200"/>
    </w:pPr>
    <w:rPr>
      <w:rFonts w:ascii="Times New Roman" w:hAnsi="Times New Roman" w:eastAsia="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2501</Words>
  <Characters>2544</Characters>
  <Lines>35</Lines>
  <Paragraphs>9</Paragraphs>
  <TotalTime>7</TotalTime>
  <ScaleCrop>false</ScaleCrop>
  <LinksUpToDate>false</LinksUpToDate>
  <CharactersWithSpaces>2594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2019-11-08T16:19:00Z</dcterms:created>
  <dc:creator>Administrator-pc</dc:creator>
  <cp:lastModifiedBy>Administrator</cp:lastModifiedBy>
  <cp:lastPrinted>2020-12-03T08:56:00Z</cp:lastPrinted>
  <dcterms:modified xsi:type="dcterms:W3CDTF">2022-05-11T00:45:58Z</dcterms:modified>
  <cp:revision>736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27BB402A424F4B41BEB5C3B2815A96B0</vt:lpwstr>
  </property>
  <property fmtid="{D5CDD505-2E9C-101B-9397-08002B2CF9AE}" pid="4" name="commondata">
    <vt:lpwstr>eyJoZGlkIjoiYzg3YWU0ZTU2Y2U1MDBiNTM4OTU3MjYyMDYwNTQwMGYifQ==</vt:lpwstr>
  </property>
</Properties>
</file>