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line="240" w:lineRule="auto"/>
        <w:ind w:left="0" w:right="0" w:firstLine="0"/>
        <w:jc w:val="center"/>
        <w:rPr>
          <w:rFonts w:hint="eastAsia" w:eastAsia="宋体"/>
          <w:lang w:eastAsia="zh-CN"/>
        </w:rPr>
      </w:pPr>
      <w:bookmarkStart w:id="0" w:name="bookmark5"/>
      <w:bookmarkStart w:id="1" w:name="bookmark4"/>
      <w:bookmarkStart w:id="2" w:name="bookmark3"/>
      <w:r>
        <w:rPr>
          <w:rFonts w:hint="eastAsia"/>
          <w:b/>
          <w:bCs/>
          <w:color w:val="000000"/>
          <w:spacing w:val="0"/>
          <w:w w:val="100"/>
          <w:position w:val="0"/>
          <w:lang w:val="en-US" w:eastAsia="zh-CN"/>
        </w:rPr>
        <w:t>南雄</w:t>
      </w:r>
      <w:r>
        <w:rPr>
          <w:b/>
          <w:bCs/>
          <w:color w:val="000000"/>
          <w:spacing w:val="0"/>
          <w:w w:val="100"/>
          <w:position w:val="0"/>
        </w:rPr>
        <w:t>市城市基础设施配套费征收管理</w:t>
      </w:r>
      <w:bookmarkEnd w:id="0"/>
      <w:bookmarkEnd w:id="1"/>
      <w:bookmarkEnd w:id="2"/>
      <w:r>
        <w:rPr>
          <w:rFonts w:hint="eastAsia"/>
          <w:b/>
          <w:bCs/>
          <w:color w:val="000000"/>
          <w:spacing w:val="0"/>
          <w:w w:val="100"/>
          <w:position w:val="0"/>
          <w:lang w:eastAsia="zh-CN"/>
        </w:rPr>
        <w:t>办法（征求意见稿）</w:t>
      </w:r>
    </w:p>
    <w:p>
      <w:pPr>
        <w:pStyle w:val="5"/>
        <w:keepNext w:val="0"/>
        <w:keepLines w:val="0"/>
        <w:widowControl w:val="0"/>
        <w:shd w:val="clear" w:color="auto" w:fill="auto"/>
        <w:bidi w:val="0"/>
        <w:spacing w:before="0" w:after="0" w:line="605" w:lineRule="exact"/>
        <w:ind w:left="0" w:right="0" w:firstLine="640"/>
        <w:jc w:val="both"/>
        <w:rPr>
          <w:rFonts w:hint="eastAsia" w:ascii="宋体" w:hAnsi="宋体" w:eastAsia="宋体" w:cs="宋体"/>
          <w:sz w:val="30"/>
          <w:szCs w:val="30"/>
        </w:rPr>
      </w:pPr>
      <w:r>
        <w:rPr>
          <w:rFonts w:hint="eastAsia" w:ascii="宋体" w:hAnsi="宋体" w:eastAsia="宋体" w:cs="宋体"/>
          <w:b/>
          <w:bCs/>
          <w:color w:val="000000"/>
          <w:spacing w:val="0"/>
          <w:w w:val="100"/>
          <w:position w:val="0"/>
          <w:sz w:val="30"/>
          <w:szCs w:val="30"/>
        </w:rPr>
        <w:t>第一条</w:t>
      </w:r>
      <w:r>
        <w:rPr>
          <w:rFonts w:hint="eastAsia" w:ascii="宋体" w:hAnsi="宋体" w:eastAsia="宋体" w:cs="宋体"/>
          <w:b/>
          <w:bCs/>
          <w:color w:val="000000"/>
          <w:spacing w:val="0"/>
          <w:w w:val="100"/>
          <w:position w:val="0"/>
          <w:sz w:val="30"/>
          <w:szCs w:val="30"/>
          <w:lang w:val="en-US" w:eastAsia="zh-CN"/>
        </w:rPr>
        <w:t xml:space="preserve"> </w:t>
      </w:r>
      <w:r>
        <w:rPr>
          <w:rFonts w:hint="eastAsia" w:ascii="宋体" w:hAnsi="宋体" w:eastAsia="宋体" w:cs="宋体"/>
          <w:b w:val="0"/>
          <w:bCs w:val="0"/>
          <w:color w:val="000000"/>
          <w:spacing w:val="0"/>
          <w:w w:val="100"/>
          <w:position w:val="0"/>
          <w:sz w:val="30"/>
          <w:szCs w:val="30"/>
        </w:rPr>
        <w:t>为</w:t>
      </w:r>
      <w:r>
        <w:rPr>
          <w:rFonts w:hint="eastAsia" w:ascii="宋体" w:hAnsi="宋体" w:eastAsia="宋体" w:cs="宋体"/>
          <w:color w:val="000000"/>
          <w:spacing w:val="0"/>
          <w:w w:val="100"/>
          <w:position w:val="0"/>
          <w:sz w:val="30"/>
          <w:szCs w:val="30"/>
        </w:rPr>
        <w:t>规范我市城市基础设施配套费的征收管理，根据国家和省</w:t>
      </w:r>
      <w:r>
        <w:rPr>
          <w:rFonts w:hint="eastAsia" w:cs="宋体"/>
          <w:color w:val="000000"/>
          <w:spacing w:val="0"/>
          <w:w w:val="100"/>
          <w:position w:val="0"/>
          <w:sz w:val="30"/>
          <w:szCs w:val="30"/>
          <w:lang w:eastAsia="zh-CN"/>
        </w:rPr>
        <w:t>及《韶关市城市基础设施配套费征收管理办法》</w:t>
      </w:r>
      <w:r>
        <w:rPr>
          <w:rFonts w:hint="eastAsia" w:ascii="宋体" w:hAnsi="宋体" w:eastAsia="宋体" w:cs="宋体"/>
          <w:color w:val="000000"/>
          <w:spacing w:val="0"/>
          <w:w w:val="100"/>
          <w:position w:val="0"/>
          <w:sz w:val="30"/>
          <w:szCs w:val="30"/>
        </w:rPr>
        <w:t>的相关规定，结合我市实际，制定本</w:t>
      </w:r>
      <w:r>
        <w:rPr>
          <w:rFonts w:hint="eastAsia" w:cs="宋体"/>
          <w:color w:val="000000"/>
          <w:spacing w:val="0"/>
          <w:w w:val="100"/>
          <w:position w:val="0"/>
          <w:sz w:val="30"/>
          <w:szCs w:val="30"/>
          <w:lang w:eastAsia="zh-CN"/>
        </w:rPr>
        <w:t>办法</w:t>
      </w:r>
      <w:r>
        <w:rPr>
          <w:rFonts w:hint="eastAsia" w:ascii="宋体" w:hAnsi="宋体" w:eastAsia="宋体" w:cs="宋体"/>
          <w:color w:val="000000"/>
          <w:spacing w:val="0"/>
          <w:w w:val="100"/>
          <w:position w:val="0"/>
          <w:sz w:val="30"/>
          <w:szCs w:val="30"/>
        </w:rPr>
        <w:t>。</w:t>
      </w:r>
    </w:p>
    <w:p>
      <w:pPr>
        <w:pStyle w:val="5"/>
        <w:keepNext w:val="0"/>
        <w:keepLines w:val="0"/>
        <w:widowControl w:val="0"/>
        <w:shd w:val="clear" w:color="auto" w:fill="auto"/>
        <w:bidi w:val="0"/>
        <w:spacing w:before="0" w:after="0" w:line="614" w:lineRule="exact"/>
        <w:ind w:left="0" w:right="0" w:firstLine="640"/>
        <w:jc w:val="both"/>
        <w:rPr>
          <w:rFonts w:hint="eastAsia" w:ascii="宋体" w:hAnsi="宋体" w:eastAsia="宋体" w:cs="宋体"/>
          <w:sz w:val="30"/>
          <w:szCs w:val="30"/>
          <w:highlight w:val="none"/>
        </w:rPr>
      </w:pPr>
      <w:r>
        <w:rPr>
          <w:rFonts w:hint="eastAsia" w:ascii="宋体" w:hAnsi="宋体" w:eastAsia="宋体" w:cs="宋体"/>
          <w:b/>
          <w:bCs/>
          <w:color w:val="000000"/>
          <w:spacing w:val="0"/>
          <w:w w:val="100"/>
          <w:position w:val="0"/>
          <w:sz w:val="30"/>
          <w:szCs w:val="30"/>
        </w:rPr>
        <w:t xml:space="preserve">第二条 </w:t>
      </w:r>
      <w:r>
        <w:rPr>
          <w:rFonts w:hint="eastAsia" w:ascii="宋体" w:hAnsi="宋体" w:eastAsia="宋体" w:cs="宋体"/>
          <w:color w:val="000000"/>
          <w:spacing w:val="0"/>
          <w:w w:val="100"/>
          <w:position w:val="0"/>
          <w:sz w:val="30"/>
          <w:szCs w:val="30"/>
        </w:rPr>
        <w:t>城市基础设施配套费是人民政府为建设和维护管理城市市政公用基础设施</w:t>
      </w:r>
      <w:r>
        <w:rPr>
          <w:rFonts w:hint="eastAsia" w:ascii="宋体" w:hAnsi="宋体" w:eastAsia="宋体" w:cs="宋体"/>
          <w:color w:val="000000"/>
          <w:spacing w:val="0"/>
          <w:w w:val="100"/>
          <w:position w:val="0"/>
          <w:sz w:val="30"/>
          <w:szCs w:val="30"/>
          <w:lang w:eastAsia="zh-CN"/>
        </w:rPr>
        <w:t>，</w:t>
      </w:r>
      <w:r>
        <w:rPr>
          <w:rFonts w:hint="eastAsia" w:ascii="宋体" w:hAnsi="宋体" w:eastAsia="宋体" w:cs="宋体"/>
          <w:color w:val="000000"/>
          <w:spacing w:val="0"/>
          <w:w w:val="100"/>
          <w:position w:val="0"/>
          <w:sz w:val="30"/>
          <w:szCs w:val="30"/>
        </w:rPr>
        <w:t>向建设单位和个人征收的城市建设费用。城市基础设施配套费应专项用于城市基础设施和城市市政公用设施建设，包</w:t>
      </w:r>
      <w:r>
        <w:rPr>
          <w:rFonts w:hint="eastAsia" w:ascii="宋体" w:hAnsi="宋体" w:eastAsia="宋体" w:cs="宋体"/>
          <w:color w:val="000000"/>
          <w:spacing w:val="0"/>
          <w:w w:val="100"/>
          <w:position w:val="0"/>
          <w:sz w:val="30"/>
          <w:szCs w:val="30"/>
          <w:highlight w:val="none"/>
        </w:rPr>
        <w:t>括城市道路、桥涵、给排水、路灯照明、环卫设施、园林绿化、消防、城市防洪等设施的建设、管理和维护。</w:t>
      </w:r>
    </w:p>
    <w:p>
      <w:pPr>
        <w:pStyle w:val="5"/>
        <w:keepNext w:val="0"/>
        <w:keepLines w:val="0"/>
        <w:widowControl w:val="0"/>
        <w:shd w:val="clear" w:color="auto" w:fill="auto"/>
        <w:bidi w:val="0"/>
        <w:spacing w:before="0" w:after="0" w:line="614" w:lineRule="exact"/>
        <w:ind w:left="0" w:right="0" w:firstLine="640"/>
        <w:jc w:val="both"/>
        <w:rPr>
          <w:rFonts w:hint="eastAsia" w:ascii="宋体" w:hAnsi="宋体" w:eastAsia="宋体" w:cs="宋体"/>
          <w:sz w:val="30"/>
          <w:szCs w:val="30"/>
          <w:highlight w:val="none"/>
        </w:rPr>
      </w:pPr>
      <w:r>
        <w:rPr>
          <w:rFonts w:hint="eastAsia" w:ascii="宋体" w:hAnsi="宋体" w:eastAsia="宋体" w:cs="宋体"/>
          <w:b/>
          <w:bCs/>
          <w:color w:val="000000"/>
          <w:spacing w:val="0"/>
          <w:w w:val="100"/>
          <w:position w:val="0"/>
          <w:sz w:val="30"/>
          <w:szCs w:val="30"/>
          <w:highlight w:val="none"/>
        </w:rPr>
        <w:t>第三条</w:t>
      </w:r>
      <w:r>
        <w:rPr>
          <w:rFonts w:hint="eastAsia" w:ascii="宋体" w:hAnsi="宋体" w:eastAsia="宋体" w:cs="宋体"/>
          <w:b/>
          <w:bCs/>
          <w:color w:val="000000"/>
          <w:spacing w:val="0"/>
          <w:w w:val="100"/>
          <w:position w:val="0"/>
          <w:sz w:val="30"/>
          <w:szCs w:val="30"/>
          <w:highlight w:val="none"/>
          <w:lang w:val="en-US" w:eastAsia="zh-CN"/>
        </w:rPr>
        <w:t xml:space="preserve"> </w:t>
      </w:r>
      <w:r>
        <w:rPr>
          <w:rFonts w:hint="eastAsia" w:ascii="宋体" w:hAnsi="宋体" w:eastAsia="宋体" w:cs="宋体"/>
          <w:color w:val="000000"/>
          <w:spacing w:val="0"/>
          <w:w w:val="100"/>
          <w:position w:val="0"/>
          <w:sz w:val="30"/>
          <w:szCs w:val="30"/>
          <w:highlight w:val="none"/>
        </w:rPr>
        <w:t>在</w:t>
      </w:r>
      <w:r>
        <w:rPr>
          <w:rFonts w:hint="eastAsia" w:ascii="宋体" w:hAnsi="宋体" w:eastAsia="宋体" w:cs="宋体"/>
          <w:color w:val="000000"/>
          <w:spacing w:val="0"/>
          <w:w w:val="100"/>
          <w:position w:val="0"/>
          <w:sz w:val="30"/>
          <w:szCs w:val="30"/>
          <w:highlight w:val="none"/>
          <w:lang w:val="en-US" w:eastAsia="zh-CN"/>
        </w:rPr>
        <w:t>南雄</w:t>
      </w:r>
      <w:r>
        <w:rPr>
          <w:rFonts w:hint="eastAsia" w:ascii="宋体" w:hAnsi="宋体" w:eastAsia="宋体" w:cs="宋体"/>
          <w:color w:val="000000"/>
          <w:spacing w:val="0"/>
          <w:w w:val="100"/>
          <w:position w:val="0"/>
          <w:sz w:val="30"/>
          <w:szCs w:val="30"/>
          <w:highlight w:val="none"/>
        </w:rPr>
        <w:t>市</w:t>
      </w:r>
      <w:r>
        <w:rPr>
          <w:rFonts w:hint="eastAsia" w:ascii="宋体" w:hAnsi="宋体" w:eastAsia="宋体" w:cs="宋体"/>
          <w:color w:val="000000"/>
          <w:spacing w:val="0"/>
          <w:w w:val="100"/>
          <w:position w:val="0"/>
          <w:sz w:val="30"/>
          <w:szCs w:val="30"/>
          <w:highlight w:val="none"/>
          <w:lang w:val="en-US" w:eastAsia="zh-CN"/>
        </w:rPr>
        <w:t>中心城区</w:t>
      </w:r>
      <w:r>
        <w:rPr>
          <w:rFonts w:hint="eastAsia" w:ascii="宋体" w:hAnsi="宋体" w:eastAsia="宋体" w:cs="宋体"/>
          <w:color w:val="000000"/>
          <w:spacing w:val="0"/>
          <w:w w:val="100"/>
          <w:position w:val="0"/>
          <w:sz w:val="30"/>
          <w:szCs w:val="30"/>
          <w:highlight w:val="none"/>
        </w:rPr>
        <w:t>范围内新建、改建、扩建项目（农村村民和城镇居民依法以个人为主体建设的自用住房除外）应按本</w:t>
      </w:r>
      <w:r>
        <w:rPr>
          <w:rFonts w:hint="eastAsia" w:cs="宋体"/>
          <w:color w:val="000000"/>
          <w:spacing w:val="0"/>
          <w:w w:val="100"/>
          <w:position w:val="0"/>
          <w:sz w:val="30"/>
          <w:szCs w:val="30"/>
          <w:highlight w:val="none"/>
          <w:lang w:eastAsia="zh-CN"/>
        </w:rPr>
        <w:t>意见</w:t>
      </w:r>
      <w:r>
        <w:rPr>
          <w:rFonts w:hint="eastAsia" w:ascii="宋体" w:hAnsi="宋体" w:eastAsia="宋体" w:cs="宋体"/>
          <w:color w:val="000000"/>
          <w:spacing w:val="0"/>
          <w:w w:val="100"/>
          <w:position w:val="0"/>
          <w:sz w:val="30"/>
          <w:szCs w:val="30"/>
          <w:highlight w:val="none"/>
        </w:rPr>
        <w:t>规定缴纳城市基础设施配套费。</w:t>
      </w:r>
    </w:p>
    <w:p>
      <w:pPr>
        <w:pStyle w:val="5"/>
        <w:keepNext w:val="0"/>
        <w:keepLines w:val="0"/>
        <w:widowControl w:val="0"/>
        <w:shd w:val="clear" w:color="auto" w:fill="auto"/>
        <w:bidi w:val="0"/>
        <w:spacing w:before="0" w:after="0" w:line="614" w:lineRule="exact"/>
        <w:ind w:left="0" w:right="0" w:firstLine="640"/>
        <w:jc w:val="both"/>
        <w:rPr>
          <w:rFonts w:hint="eastAsia" w:ascii="宋体" w:hAnsi="宋体" w:eastAsia="宋体" w:cs="宋体"/>
          <w:sz w:val="30"/>
          <w:szCs w:val="30"/>
          <w:highlight w:val="none"/>
        </w:rPr>
      </w:pPr>
      <w:r>
        <w:rPr>
          <w:rFonts w:hint="eastAsia" w:ascii="宋体" w:hAnsi="宋体" w:eastAsia="宋体" w:cs="宋体"/>
          <w:b/>
          <w:bCs/>
          <w:color w:val="000000"/>
          <w:spacing w:val="0"/>
          <w:w w:val="100"/>
          <w:position w:val="0"/>
          <w:sz w:val="30"/>
          <w:szCs w:val="30"/>
          <w:highlight w:val="none"/>
        </w:rPr>
        <w:t xml:space="preserve">第四条 </w:t>
      </w:r>
      <w:r>
        <w:rPr>
          <w:rFonts w:hint="eastAsia" w:ascii="宋体" w:hAnsi="宋体" w:eastAsia="宋体" w:cs="宋体"/>
          <w:color w:val="000000"/>
          <w:spacing w:val="0"/>
          <w:w w:val="100"/>
          <w:position w:val="0"/>
          <w:sz w:val="30"/>
          <w:szCs w:val="30"/>
          <w:highlight w:val="none"/>
          <w:lang w:val="en-US" w:eastAsia="zh-CN"/>
        </w:rPr>
        <w:t>南雄</w:t>
      </w:r>
      <w:r>
        <w:rPr>
          <w:rFonts w:hint="eastAsia" w:ascii="宋体" w:hAnsi="宋体" w:eastAsia="宋体" w:cs="宋体"/>
          <w:color w:val="000000"/>
          <w:spacing w:val="0"/>
          <w:w w:val="100"/>
          <w:position w:val="0"/>
          <w:sz w:val="30"/>
          <w:szCs w:val="30"/>
          <w:highlight w:val="none"/>
        </w:rPr>
        <w:t>市</w:t>
      </w:r>
      <w:r>
        <w:rPr>
          <w:rFonts w:hint="eastAsia" w:ascii="宋体" w:hAnsi="宋体" w:eastAsia="宋体" w:cs="宋体"/>
          <w:color w:val="000000"/>
          <w:spacing w:val="0"/>
          <w:w w:val="100"/>
          <w:position w:val="0"/>
          <w:sz w:val="30"/>
          <w:szCs w:val="30"/>
          <w:highlight w:val="none"/>
          <w:lang w:val="en-US" w:eastAsia="zh-CN"/>
        </w:rPr>
        <w:t>自然资源局</w:t>
      </w:r>
      <w:r>
        <w:rPr>
          <w:rFonts w:hint="eastAsia" w:ascii="宋体" w:hAnsi="宋体" w:eastAsia="宋体" w:cs="宋体"/>
          <w:color w:val="000000"/>
          <w:spacing w:val="0"/>
          <w:w w:val="100"/>
          <w:position w:val="0"/>
          <w:sz w:val="30"/>
          <w:szCs w:val="30"/>
          <w:highlight w:val="none"/>
        </w:rPr>
        <w:t>为</w:t>
      </w:r>
      <w:r>
        <w:rPr>
          <w:rFonts w:hint="eastAsia" w:ascii="宋体" w:hAnsi="宋体" w:eastAsia="宋体" w:cs="宋体"/>
          <w:color w:val="000000"/>
          <w:spacing w:val="0"/>
          <w:w w:val="100"/>
          <w:position w:val="0"/>
          <w:sz w:val="30"/>
          <w:szCs w:val="30"/>
          <w:highlight w:val="none"/>
          <w:lang w:val="en-US" w:eastAsia="zh-CN"/>
        </w:rPr>
        <w:t>南雄</w:t>
      </w:r>
      <w:r>
        <w:rPr>
          <w:rFonts w:hint="eastAsia" w:ascii="宋体" w:hAnsi="宋体" w:eastAsia="宋体" w:cs="宋体"/>
          <w:color w:val="000000"/>
          <w:spacing w:val="0"/>
          <w:w w:val="100"/>
          <w:position w:val="0"/>
          <w:sz w:val="30"/>
          <w:szCs w:val="30"/>
          <w:highlight w:val="none"/>
        </w:rPr>
        <w:t>市城市基础设施配套费的征收主体，负责</w:t>
      </w:r>
      <w:r>
        <w:rPr>
          <w:rFonts w:hint="eastAsia" w:ascii="宋体" w:hAnsi="宋体" w:eastAsia="宋体" w:cs="宋体"/>
          <w:color w:val="000000"/>
          <w:spacing w:val="0"/>
          <w:w w:val="100"/>
          <w:position w:val="0"/>
          <w:sz w:val="30"/>
          <w:szCs w:val="30"/>
          <w:highlight w:val="none"/>
          <w:lang w:val="en-US" w:eastAsia="zh-CN"/>
        </w:rPr>
        <w:t>南雄</w:t>
      </w:r>
      <w:r>
        <w:rPr>
          <w:rFonts w:hint="eastAsia" w:ascii="宋体" w:hAnsi="宋体" w:eastAsia="宋体" w:cs="宋体"/>
          <w:color w:val="000000"/>
          <w:spacing w:val="0"/>
          <w:w w:val="100"/>
          <w:position w:val="0"/>
          <w:sz w:val="30"/>
          <w:szCs w:val="30"/>
          <w:highlight w:val="none"/>
        </w:rPr>
        <w:t>市</w:t>
      </w:r>
      <w:r>
        <w:rPr>
          <w:rFonts w:hint="eastAsia" w:ascii="宋体" w:hAnsi="宋体" w:eastAsia="宋体" w:cs="宋体"/>
          <w:color w:val="000000"/>
          <w:spacing w:val="0"/>
          <w:w w:val="100"/>
          <w:position w:val="0"/>
          <w:sz w:val="30"/>
          <w:szCs w:val="30"/>
          <w:highlight w:val="none"/>
          <w:lang w:val="en-US" w:eastAsia="zh-CN"/>
        </w:rPr>
        <w:t>中心城区</w:t>
      </w:r>
      <w:r>
        <w:rPr>
          <w:rFonts w:hint="eastAsia" w:ascii="宋体" w:hAnsi="宋体" w:eastAsia="宋体" w:cs="宋体"/>
          <w:color w:val="000000"/>
          <w:spacing w:val="0"/>
          <w:w w:val="100"/>
          <w:position w:val="0"/>
          <w:sz w:val="30"/>
          <w:szCs w:val="30"/>
          <w:highlight w:val="none"/>
        </w:rPr>
        <w:t>建设项目城市基础设施配套费的征收管理工作。市发改、财政等部门按照职责做好城市基础设施配套费征收使用管理相关工作。</w:t>
      </w:r>
    </w:p>
    <w:p>
      <w:pPr>
        <w:pStyle w:val="5"/>
        <w:keepNext w:val="0"/>
        <w:keepLines w:val="0"/>
        <w:widowControl w:val="0"/>
        <w:shd w:val="clear" w:color="auto" w:fill="auto"/>
        <w:bidi w:val="0"/>
        <w:spacing w:before="0" w:after="0" w:line="590" w:lineRule="exact"/>
        <w:ind w:left="0" w:leftChars="0" w:right="0" w:firstLine="602" w:firstLineChars="200"/>
        <w:jc w:val="both"/>
        <w:rPr>
          <w:rFonts w:hint="eastAsia" w:ascii="宋体" w:hAnsi="宋体" w:eastAsia="宋体" w:cs="宋体"/>
          <w:color w:val="auto"/>
          <w:sz w:val="30"/>
          <w:szCs w:val="30"/>
        </w:rPr>
      </w:pPr>
      <w:r>
        <w:rPr>
          <w:rFonts w:hint="eastAsia" w:ascii="宋体" w:hAnsi="宋体" w:eastAsia="宋体" w:cs="宋体"/>
          <w:b/>
          <w:bCs/>
          <w:color w:val="000000"/>
          <w:spacing w:val="0"/>
          <w:w w:val="100"/>
          <w:position w:val="0"/>
          <w:sz w:val="30"/>
          <w:szCs w:val="30"/>
          <w:highlight w:val="none"/>
        </w:rPr>
        <w:t>第五条</w:t>
      </w:r>
      <w:r>
        <w:rPr>
          <w:rFonts w:hint="eastAsia" w:ascii="宋体" w:hAnsi="宋体" w:eastAsia="宋体" w:cs="宋体"/>
          <w:b/>
          <w:bCs/>
          <w:color w:val="000000"/>
          <w:spacing w:val="0"/>
          <w:w w:val="100"/>
          <w:position w:val="0"/>
          <w:sz w:val="30"/>
          <w:szCs w:val="30"/>
          <w:highlight w:val="none"/>
          <w:lang w:val="en-US" w:eastAsia="zh-CN"/>
        </w:rPr>
        <w:t xml:space="preserve"> </w:t>
      </w:r>
      <w:r>
        <w:rPr>
          <w:rFonts w:hint="eastAsia" w:ascii="宋体" w:hAnsi="宋体" w:eastAsia="宋体" w:cs="宋体"/>
          <w:color w:val="000000"/>
          <w:spacing w:val="0"/>
          <w:w w:val="100"/>
          <w:position w:val="0"/>
          <w:sz w:val="30"/>
          <w:szCs w:val="30"/>
          <w:highlight w:val="none"/>
        </w:rPr>
        <w:t>城市基础设施配套费的征收标准为工程基建投资额的4%。工程基建投资额依据市政府公布实施的</w:t>
      </w:r>
      <w:r>
        <w:rPr>
          <w:rFonts w:hint="eastAsia" w:ascii="宋体" w:hAnsi="宋体" w:eastAsia="宋体" w:cs="宋体"/>
          <w:color w:val="000000"/>
          <w:spacing w:val="0"/>
          <w:w w:val="100"/>
          <w:position w:val="0"/>
          <w:sz w:val="30"/>
          <w:szCs w:val="30"/>
          <w:highlight w:val="none"/>
          <w:lang w:val="zh-CN" w:eastAsia="zh-CN" w:bidi="zh-CN"/>
        </w:rPr>
        <w:t>“</w:t>
      </w:r>
      <w:r>
        <w:rPr>
          <w:rFonts w:hint="eastAsia" w:ascii="宋体" w:hAnsi="宋体" w:eastAsia="宋体" w:cs="宋体"/>
          <w:color w:val="000000"/>
          <w:spacing w:val="0"/>
          <w:w w:val="100"/>
          <w:position w:val="0"/>
          <w:sz w:val="30"/>
          <w:szCs w:val="30"/>
          <w:highlight w:val="none"/>
          <w:lang w:val="en-US" w:eastAsia="zh-CN"/>
        </w:rPr>
        <w:t>南雄</w:t>
      </w:r>
      <w:r>
        <w:rPr>
          <w:rFonts w:hint="eastAsia" w:ascii="宋体" w:hAnsi="宋体" w:eastAsia="宋体" w:cs="宋体"/>
          <w:color w:val="000000"/>
          <w:spacing w:val="0"/>
          <w:w w:val="100"/>
          <w:position w:val="0"/>
          <w:sz w:val="30"/>
          <w:szCs w:val="30"/>
          <w:highlight w:val="none"/>
        </w:rPr>
        <w:t>市</w:t>
      </w:r>
      <w:r>
        <w:rPr>
          <w:rFonts w:hint="eastAsia" w:ascii="宋体" w:hAnsi="宋体" w:eastAsia="宋体" w:cs="宋体"/>
          <w:color w:val="000000"/>
          <w:spacing w:val="0"/>
          <w:w w:val="100"/>
          <w:position w:val="0"/>
          <w:sz w:val="30"/>
          <w:szCs w:val="30"/>
          <w:highlight w:val="none"/>
          <w:lang w:val="en-US" w:eastAsia="zh-CN"/>
        </w:rPr>
        <w:t>城区</w:t>
      </w:r>
      <w:r>
        <w:rPr>
          <w:rFonts w:hint="eastAsia" w:ascii="宋体" w:hAnsi="宋体" w:eastAsia="宋体" w:cs="宋体"/>
          <w:color w:val="000000"/>
          <w:spacing w:val="0"/>
          <w:w w:val="100"/>
          <w:position w:val="0"/>
          <w:sz w:val="30"/>
          <w:szCs w:val="30"/>
          <w:highlight w:val="none"/>
        </w:rPr>
        <w:t>单位</w:t>
      </w:r>
      <w:r>
        <w:rPr>
          <w:rFonts w:hint="eastAsia" w:ascii="宋体" w:hAnsi="宋体" w:eastAsia="宋体" w:cs="宋体"/>
          <w:color w:val="000000"/>
          <w:spacing w:val="0"/>
          <w:w w:val="100"/>
          <w:position w:val="0"/>
          <w:sz w:val="30"/>
          <w:szCs w:val="30"/>
          <w:highlight w:val="none"/>
          <w:lang w:eastAsia="zh-CN"/>
        </w:rPr>
        <w:t>建筑</w:t>
      </w:r>
      <w:r>
        <w:rPr>
          <w:rFonts w:hint="eastAsia" w:cs="宋体"/>
          <w:color w:val="000000"/>
          <w:spacing w:val="0"/>
          <w:w w:val="100"/>
          <w:position w:val="0"/>
          <w:sz w:val="30"/>
          <w:szCs w:val="30"/>
          <w:highlight w:val="none"/>
          <w:lang w:eastAsia="zh-CN"/>
        </w:rPr>
        <w:t>面积</w:t>
      </w:r>
      <w:r>
        <w:rPr>
          <w:rFonts w:hint="eastAsia" w:ascii="宋体" w:hAnsi="宋体" w:eastAsia="宋体" w:cs="宋体"/>
          <w:color w:val="000000"/>
          <w:spacing w:val="0"/>
          <w:w w:val="100"/>
          <w:position w:val="0"/>
          <w:sz w:val="30"/>
          <w:szCs w:val="30"/>
          <w:highlight w:val="none"/>
        </w:rPr>
        <w:t>参考造价</w:t>
      </w:r>
      <w:r>
        <w:rPr>
          <w:rFonts w:hint="eastAsia" w:ascii="宋体" w:hAnsi="宋体" w:eastAsia="宋体" w:cs="宋体"/>
          <w:color w:val="000000"/>
          <w:spacing w:val="0"/>
          <w:w w:val="100"/>
          <w:position w:val="0"/>
          <w:sz w:val="30"/>
          <w:szCs w:val="30"/>
          <w:highlight w:val="none"/>
          <w:lang w:val="zh-CN" w:eastAsia="zh-CN" w:bidi="zh-CN"/>
        </w:rPr>
        <w:t>”核</w:t>
      </w:r>
      <w:r>
        <w:rPr>
          <w:rFonts w:hint="eastAsia" w:ascii="宋体" w:hAnsi="宋体" w:eastAsia="宋体" w:cs="宋体"/>
          <w:color w:val="000000"/>
          <w:spacing w:val="0"/>
          <w:w w:val="100"/>
          <w:position w:val="0"/>
          <w:sz w:val="30"/>
          <w:szCs w:val="30"/>
          <w:highlight w:val="none"/>
        </w:rPr>
        <w:t>定，其中道路、管线等市政设施，独立建设的体育馆、影剧院、博物馆、图书馆、</w:t>
      </w:r>
      <w:r>
        <w:rPr>
          <w:rFonts w:hint="eastAsia" w:cs="宋体"/>
          <w:color w:val="000000"/>
          <w:spacing w:val="0"/>
          <w:w w:val="100"/>
          <w:position w:val="0"/>
          <w:sz w:val="30"/>
          <w:szCs w:val="30"/>
          <w:highlight w:val="none"/>
          <w:lang w:eastAsia="zh-CN"/>
        </w:rPr>
        <w:t>文化馆、科技馆、档案馆、</w:t>
      </w:r>
      <w:r>
        <w:rPr>
          <w:rFonts w:hint="eastAsia" w:ascii="宋体" w:hAnsi="宋体" w:eastAsia="宋体" w:cs="宋体"/>
          <w:color w:val="000000"/>
          <w:spacing w:val="0"/>
          <w:w w:val="100"/>
          <w:position w:val="0"/>
          <w:sz w:val="30"/>
          <w:szCs w:val="30"/>
          <w:highlight w:val="none"/>
        </w:rPr>
        <w:t>音乐厅等大型公共建筑以及加油站等建设项目</w:t>
      </w:r>
      <w:r>
        <w:rPr>
          <w:rFonts w:hint="eastAsia" w:cs="宋体"/>
          <w:color w:val="000000"/>
          <w:spacing w:val="0"/>
          <w:w w:val="100"/>
          <w:position w:val="0"/>
          <w:sz w:val="30"/>
          <w:szCs w:val="30"/>
          <w:highlight w:val="none"/>
          <w:lang w:eastAsia="zh-CN"/>
        </w:rPr>
        <w:t>，</w:t>
      </w:r>
      <w:r>
        <w:rPr>
          <w:rFonts w:hint="eastAsia" w:ascii="宋体" w:hAnsi="宋体" w:eastAsia="宋体" w:cs="宋体"/>
          <w:color w:val="auto"/>
          <w:spacing w:val="0"/>
          <w:w w:val="100"/>
          <w:position w:val="0"/>
          <w:sz w:val="30"/>
          <w:szCs w:val="30"/>
          <w:highlight w:val="none"/>
        </w:rPr>
        <w:t>经市发改部门审定概算的项目，城市基础设施配套费按批复的项目概算的建安工程费用核定。对于建设内容单一、投资规模较小、技术方案简单、可简化概算审批手续的项目，城市基础设施配套费按市发改部门立项批复的建安工程费用核定。</w:t>
      </w:r>
    </w:p>
    <w:p>
      <w:pPr>
        <w:pStyle w:val="5"/>
        <w:keepNext w:val="0"/>
        <w:keepLines w:val="0"/>
        <w:widowControl w:val="0"/>
        <w:shd w:val="clear" w:color="auto" w:fill="auto"/>
        <w:bidi w:val="0"/>
        <w:spacing w:before="0" w:after="0" w:line="610" w:lineRule="exact"/>
        <w:ind w:left="0" w:leftChars="0" w:right="0" w:firstLine="600" w:firstLineChars="200"/>
        <w:jc w:val="both"/>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pPr>
      <w:r>
        <w:rPr>
          <w:rFonts w:hint="eastAsia" w:ascii="宋体" w:hAnsi="宋体" w:eastAsia="宋体" w:cs="宋体"/>
          <w:color w:val="000000" w:themeColor="text1"/>
          <w:spacing w:val="0"/>
          <w:w w:val="100"/>
          <w:position w:val="0"/>
          <w:sz w:val="30"/>
          <w:szCs w:val="30"/>
          <w:highlight w:val="none"/>
          <w:lang w:val="zh-CN" w:eastAsia="zh-CN" w:bidi="zh-CN"/>
          <w14:textFill>
            <w14:solidFill>
              <w14:schemeClr w14:val="tx1"/>
            </w14:solidFill>
          </w14:textFill>
        </w:rPr>
        <w:t>“</w:t>
      </w:r>
      <w:r>
        <w:rPr>
          <w:rFonts w:hint="eastAsia" w:ascii="宋体" w:hAnsi="宋体" w:eastAsia="宋体" w:cs="宋体"/>
          <w:color w:val="000000" w:themeColor="text1"/>
          <w:spacing w:val="0"/>
          <w:w w:val="100"/>
          <w:position w:val="0"/>
          <w:sz w:val="30"/>
          <w:szCs w:val="30"/>
          <w:highlight w:val="none"/>
          <w:lang w:val="en-US" w:eastAsia="zh-CN"/>
          <w14:textFill>
            <w14:solidFill>
              <w14:schemeClr w14:val="tx1"/>
            </w14:solidFill>
          </w14:textFill>
        </w:rPr>
        <w:t>南雄</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市</w:t>
      </w:r>
      <w:r>
        <w:rPr>
          <w:rFonts w:hint="eastAsia" w:ascii="宋体" w:hAnsi="宋体" w:eastAsia="宋体" w:cs="宋体"/>
          <w:color w:val="000000" w:themeColor="text1"/>
          <w:spacing w:val="0"/>
          <w:w w:val="100"/>
          <w:position w:val="0"/>
          <w:sz w:val="30"/>
          <w:szCs w:val="30"/>
          <w:highlight w:val="none"/>
          <w:lang w:val="en-US" w:eastAsia="zh-CN"/>
          <w14:textFill>
            <w14:solidFill>
              <w14:schemeClr w14:val="tx1"/>
            </w14:solidFill>
          </w14:textFill>
        </w:rPr>
        <w:t>城区</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单位建筑面积参考造价</w:t>
      </w:r>
      <w:r>
        <w:rPr>
          <w:rFonts w:hint="eastAsia" w:ascii="宋体" w:hAnsi="宋体" w:eastAsia="宋体" w:cs="宋体"/>
          <w:color w:val="000000" w:themeColor="text1"/>
          <w:spacing w:val="0"/>
          <w:w w:val="100"/>
          <w:position w:val="0"/>
          <w:sz w:val="30"/>
          <w:szCs w:val="30"/>
          <w:highlight w:val="none"/>
          <w:lang w:val="zh-CN" w:eastAsia="zh-CN" w:bidi="zh-CN"/>
          <w14:textFill>
            <w14:solidFill>
              <w14:schemeClr w14:val="tx1"/>
            </w14:solidFill>
          </w14:textFill>
        </w:rPr>
        <w:t>”由</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市</w:t>
      </w:r>
      <w:r>
        <w:rPr>
          <w:rFonts w:hint="eastAsia" w:cs="宋体"/>
          <w:color w:val="000000" w:themeColor="text1"/>
          <w:spacing w:val="0"/>
          <w:w w:val="100"/>
          <w:position w:val="0"/>
          <w:sz w:val="30"/>
          <w:szCs w:val="30"/>
          <w:highlight w:val="none"/>
          <w:lang w:val="en-US" w:eastAsia="zh-CN"/>
          <w14:textFill>
            <w14:solidFill>
              <w14:schemeClr w14:val="tx1"/>
            </w14:solidFill>
          </w14:textFill>
        </w:rPr>
        <w:t>住建局</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负责</w:t>
      </w:r>
      <w:r>
        <w:rPr>
          <w:rFonts w:hint="eastAsia" w:cs="宋体"/>
          <w:color w:val="000000" w:themeColor="text1"/>
          <w:spacing w:val="0"/>
          <w:w w:val="100"/>
          <w:position w:val="0"/>
          <w:sz w:val="30"/>
          <w:szCs w:val="30"/>
          <w:highlight w:val="none"/>
          <w:lang w:val="en-US" w:eastAsia="zh-CN"/>
          <w14:textFill>
            <w14:solidFill>
              <w14:schemeClr w14:val="tx1"/>
            </w14:solidFill>
          </w14:textFill>
        </w:rPr>
        <w:t>牵头，</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组织市发改、财政和</w:t>
      </w:r>
      <w:r>
        <w:rPr>
          <w:rFonts w:hint="eastAsia" w:cs="宋体"/>
          <w:color w:val="000000" w:themeColor="text1"/>
          <w:spacing w:val="0"/>
          <w:w w:val="100"/>
          <w:position w:val="0"/>
          <w:sz w:val="30"/>
          <w:szCs w:val="30"/>
          <w:highlight w:val="none"/>
          <w:lang w:eastAsia="zh-CN"/>
          <w14:textFill>
            <w14:solidFill>
              <w14:schemeClr w14:val="tx1"/>
            </w14:solidFill>
          </w14:textFill>
        </w:rPr>
        <w:t>自然资源等</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部门联合制定，经市政府同意并公布实施。</w:t>
      </w:r>
      <w:r>
        <w:rPr>
          <w:rFonts w:hint="eastAsia" w:ascii="宋体" w:hAnsi="宋体" w:eastAsia="宋体" w:cs="宋体"/>
          <w:color w:val="000000" w:themeColor="text1"/>
          <w:spacing w:val="0"/>
          <w:w w:val="100"/>
          <w:position w:val="0"/>
          <w:sz w:val="30"/>
          <w:szCs w:val="30"/>
          <w:highlight w:val="none"/>
          <w:lang w:val="zh-CN" w:eastAsia="zh-CN" w:bidi="zh-CN"/>
          <w14:textFill>
            <w14:solidFill>
              <w14:schemeClr w14:val="tx1"/>
            </w14:solidFill>
          </w14:textFill>
        </w:rPr>
        <w:t>“</w:t>
      </w:r>
      <w:r>
        <w:rPr>
          <w:rFonts w:hint="eastAsia" w:ascii="宋体" w:hAnsi="宋体" w:eastAsia="宋体" w:cs="宋体"/>
          <w:color w:val="000000" w:themeColor="text1"/>
          <w:spacing w:val="0"/>
          <w:w w:val="100"/>
          <w:position w:val="0"/>
          <w:sz w:val="30"/>
          <w:szCs w:val="30"/>
          <w:highlight w:val="none"/>
          <w:lang w:val="en-US" w:eastAsia="zh-CN"/>
          <w14:textFill>
            <w14:solidFill>
              <w14:schemeClr w14:val="tx1"/>
            </w14:solidFill>
          </w14:textFill>
        </w:rPr>
        <w:t>南雄</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市</w:t>
      </w:r>
      <w:r>
        <w:rPr>
          <w:rFonts w:hint="eastAsia" w:ascii="宋体" w:hAnsi="宋体" w:eastAsia="宋体" w:cs="宋体"/>
          <w:color w:val="000000" w:themeColor="text1"/>
          <w:spacing w:val="0"/>
          <w:w w:val="100"/>
          <w:position w:val="0"/>
          <w:sz w:val="30"/>
          <w:szCs w:val="30"/>
          <w:highlight w:val="none"/>
          <w:lang w:val="en-US" w:eastAsia="zh-CN"/>
          <w14:textFill>
            <w14:solidFill>
              <w14:schemeClr w14:val="tx1"/>
            </w14:solidFill>
          </w14:textFill>
        </w:rPr>
        <w:t>城区</w:t>
      </w:r>
      <w:r>
        <w:rPr>
          <w:rFonts w:hint="eastAsia" w:ascii="宋体" w:hAnsi="宋体" w:eastAsia="宋体" w:cs="宋体"/>
          <w:color w:val="000000" w:themeColor="text1"/>
          <w:spacing w:val="0"/>
          <w:w w:val="100"/>
          <w:position w:val="0"/>
          <w:sz w:val="30"/>
          <w:szCs w:val="30"/>
          <w:highlight w:val="none"/>
          <w14:textFill>
            <w14:solidFill>
              <w14:schemeClr w14:val="tx1"/>
            </w14:solidFill>
          </w14:textFill>
        </w:rPr>
        <w:t>单位建筑面积参考造价”每两年核定一次。</w:t>
      </w:r>
    </w:p>
    <w:p>
      <w:pPr>
        <w:pStyle w:val="5"/>
        <w:keepNext w:val="0"/>
        <w:keepLines w:val="0"/>
        <w:widowControl w:val="0"/>
        <w:numPr>
          <w:ilvl w:val="0"/>
          <w:numId w:val="0"/>
        </w:numPr>
        <w:shd w:val="clear" w:color="auto" w:fill="auto"/>
        <w:bidi w:val="0"/>
        <w:spacing w:before="0" w:after="0" w:line="610" w:lineRule="exact"/>
        <w:ind w:right="0" w:rightChars="0" w:firstLine="602" w:firstLineChars="200"/>
        <w:jc w:val="both"/>
        <w:rPr>
          <w:rFonts w:hint="eastAsia" w:cs="宋体"/>
          <w:color w:val="000000" w:themeColor="text1"/>
          <w:spacing w:val="0"/>
          <w:w w:val="100"/>
          <w:position w:val="0"/>
          <w:sz w:val="30"/>
          <w:szCs w:val="30"/>
          <w:highlight w:val="none"/>
          <w:lang w:val="en-US" w:eastAsia="zh-CN"/>
          <w14:textFill>
            <w14:solidFill>
              <w14:schemeClr w14:val="tx1"/>
            </w14:solidFill>
          </w14:textFill>
        </w:rPr>
      </w:pPr>
      <w:r>
        <w:rPr>
          <w:rFonts w:hint="eastAsia" w:cs="宋体"/>
          <w:b/>
          <w:bCs/>
          <w:color w:val="auto"/>
          <w:spacing w:val="0"/>
          <w:w w:val="100"/>
          <w:position w:val="0"/>
          <w:sz w:val="30"/>
          <w:szCs w:val="30"/>
          <w:lang w:eastAsia="zh-CN"/>
        </w:rPr>
        <w:t>第六条</w:t>
      </w:r>
      <w:r>
        <w:rPr>
          <w:rFonts w:hint="eastAsia" w:cs="宋体"/>
          <w:color w:val="0000FF"/>
          <w:spacing w:val="0"/>
          <w:w w:val="100"/>
          <w:position w:val="0"/>
          <w:sz w:val="28"/>
          <w:szCs w:val="28"/>
          <w:lang w:val="en-US" w:eastAsia="zh-CN"/>
        </w:rPr>
        <w:t xml:space="preserve"> </w:t>
      </w:r>
      <w:r>
        <w:rPr>
          <w:rFonts w:hint="eastAsia" w:cs="宋体"/>
          <w:color w:val="000000" w:themeColor="text1"/>
          <w:spacing w:val="0"/>
          <w:w w:val="100"/>
          <w:position w:val="0"/>
          <w:sz w:val="30"/>
          <w:szCs w:val="30"/>
          <w:highlight w:val="none"/>
          <w:lang w:val="en-US" w:eastAsia="zh-CN"/>
          <w14:textFill>
            <w14:solidFill>
              <w14:schemeClr w14:val="tx1"/>
            </w14:solidFill>
          </w14:textFill>
        </w:rPr>
        <w:t>为加快推进我市新型城镇化，促进区域协调发展，优化营商环境，根据我市实际情况，制定以下缴交方式：</w:t>
      </w:r>
    </w:p>
    <w:p>
      <w:pPr>
        <w:pStyle w:val="5"/>
        <w:keepNext w:val="0"/>
        <w:keepLines w:val="0"/>
        <w:widowControl w:val="0"/>
        <w:shd w:val="clear" w:color="auto" w:fill="auto"/>
        <w:tabs>
          <w:tab w:val="left" w:pos="1630"/>
        </w:tabs>
        <w:bidi w:val="0"/>
        <w:spacing w:before="0" w:after="0" w:line="610" w:lineRule="exact"/>
        <w:ind w:left="0" w:leftChars="0" w:right="0" w:firstLine="600" w:firstLineChars="200"/>
        <w:jc w:val="both"/>
        <w:rPr>
          <w:rFonts w:hint="eastAsia" w:cs="宋体"/>
          <w:color w:val="000000"/>
          <w:spacing w:val="0"/>
          <w:w w:val="100"/>
          <w:position w:val="0"/>
          <w:sz w:val="30"/>
          <w:szCs w:val="30"/>
          <w:lang w:eastAsia="zh-CN"/>
        </w:rPr>
      </w:pPr>
      <w:r>
        <w:rPr>
          <w:rFonts w:hint="eastAsia" w:cs="宋体"/>
          <w:color w:val="000000"/>
          <w:spacing w:val="0"/>
          <w:w w:val="100"/>
          <w:position w:val="0"/>
          <w:sz w:val="30"/>
          <w:szCs w:val="30"/>
          <w:lang w:eastAsia="zh-CN"/>
        </w:rPr>
        <w:t>（一）政府投资类项目，在项目</w:t>
      </w:r>
      <w:r>
        <w:rPr>
          <w:rFonts w:hint="eastAsia" w:cs="宋体"/>
          <w:color w:val="auto"/>
          <w:spacing w:val="0"/>
          <w:w w:val="100"/>
          <w:position w:val="0"/>
          <w:sz w:val="30"/>
          <w:szCs w:val="30"/>
          <w:lang w:eastAsia="zh-CN"/>
        </w:rPr>
        <w:t>完成发改部门立项时，</w:t>
      </w:r>
      <w:r>
        <w:rPr>
          <w:rFonts w:hint="eastAsia" w:cs="宋体"/>
          <w:color w:val="000000"/>
          <w:spacing w:val="0"/>
          <w:w w:val="100"/>
          <w:position w:val="0"/>
          <w:sz w:val="30"/>
          <w:szCs w:val="30"/>
          <w:lang w:eastAsia="zh-CN"/>
        </w:rPr>
        <w:t>由建设单位向财政部门申请安排本年财政预算用于缴纳基础设施配套费，财政部门应确保基础设施配套费经费安排</w:t>
      </w:r>
      <w:r>
        <w:rPr>
          <w:rFonts w:hint="eastAsia" w:cs="宋体"/>
          <w:color w:val="000000"/>
          <w:spacing w:val="0"/>
          <w:w w:val="100"/>
          <w:position w:val="0"/>
          <w:sz w:val="30"/>
          <w:szCs w:val="30"/>
          <w:lang w:val="en-US" w:eastAsia="zh-CN"/>
        </w:rPr>
        <w:t>。在项目</w:t>
      </w:r>
      <w:r>
        <w:rPr>
          <w:rFonts w:hint="eastAsia" w:cs="宋体"/>
          <w:color w:val="000000"/>
          <w:spacing w:val="0"/>
          <w:w w:val="100"/>
          <w:position w:val="0"/>
          <w:sz w:val="30"/>
          <w:szCs w:val="30"/>
          <w:highlight w:val="none"/>
          <w:lang w:val="en-US" w:eastAsia="zh-CN"/>
        </w:rPr>
        <w:t>申请</w:t>
      </w:r>
      <w:r>
        <w:rPr>
          <w:rFonts w:hint="eastAsia" w:ascii="宋体" w:hAnsi="宋体" w:eastAsia="宋体" w:cs="宋体"/>
          <w:color w:val="000000"/>
          <w:spacing w:val="0"/>
          <w:w w:val="100"/>
          <w:position w:val="0"/>
          <w:sz w:val="30"/>
          <w:szCs w:val="30"/>
          <w:highlight w:val="none"/>
          <w:lang w:val="en-US" w:eastAsia="zh-CN"/>
        </w:rPr>
        <w:t>规划验收</w:t>
      </w:r>
      <w:r>
        <w:rPr>
          <w:rFonts w:hint="eastAsia" w:cs="宋体"/>
          <w:color w:val="000000"/>
          <w:spacing w:val="0"/>
          <w:w w:val="100"/>
          <w:position w:val="0"/>
          <w:sz w:val="30"/>
          <w:szCs w:val="30"/>
          <w:highlight w:val="none"/>
          <w:lang w:val="en-US" w:eastAsia="zh-CN"/>
        </w:rPr>
        <w:t>前</w:t>
      </w:r>
      <w:r>
        <w:rPr>
          <w:rFonts w:hint="eastAsia" w:ascii="宋体" w:hAnsi="宋体" w:eastAsia="宋体" w:cs="宋体"/>
          <w:color w:val="000000"/>
          <w:spacing w:val="0"/>
          <w:w w:val="100"/>
          <w:position w:val="0"/>
          <w:sz w:val="30"/>
          <w:szCs w:val="30"/>
          <w:highlight w:val="none"/>
          <w:lang w:val="en-US" w:eastAsia="zh-CN"/>
        </w:rPr>
        <w:t>，</w:t>
      </w:r>
      <w:r>
        <w:rPr>
          <w:rFonts w:hint="eastAsia" w:cs="宋体"/>
          <w:color w:val="000000"/>
          <w:spacing w:val="0"/>
          <w:w w:val="100"/>
          <w:position w:val="0"/>
          <w:sz w:val="30"/>
          <w:szCs w:val="30"/>
          <w:highlight w:val="none"/>
          <w:lang w:val="en-US" w:eastAsia="zh-CN"/>
        </w:rPr>
        <w:t>须一次性足额</w:t>
      </w:r>
      <w:r>
        <w:rPr>
          <w:rFonts w:hint="eastAsia" w:ascii="宋体" w:hAnsi="宋体" w:eastAsia="宋体" w:cs="宋体"/>
          <w:color w:val="000000"/>
          <w:spacing w:val="0"/>
          <w:w w:val="100"/>
          <w:position w:val="0"/>
          <w:sz w:val="30"/>
          <w:szCs w:val="30"/>
          <w:highlight w:val="none"/>
          <w:lang w:val="en-US" w:eastAsia="zh-CN"/>
        </w:rPr>
        <w:t>缴清城市基础设施配套费，</w:t>
      </w:r>
      <w:r>
        <w:rPr>
          <w:rFonts w:hint="eastAsia" w:cs="宋体"/>
          <w:color w:val="000000"/>
          <w:spacing w:val="0"/>
          <w:w w:val="100"/>
          <w:position w:val="0"/>
          <w:sz w:val="30"/>
          <w:szCs w:val="30"/>
          <w:highlight w:val="none"/>
          <w:lang w:val="en-US" w:eastAsia="zh-CN"/>
        </w:rPr>
        <w:t>未</w:t>
      </w:r>
      <w:r>
        <w:rPr>
          <w:rFonts w:hint="eastAsia" w:ascii="宋体" w:hAnsi="宋体" w:eastAsia="宋体" w:cs="宋体"/>
          <w:color w:val="000000"/>
          <w:spacing w:val="0"/>
          <w:w w:val="100"/>
          <w:position w:val="0"/>
          <w:sz w:val="30"/>
          <w:szCs w:val="30"/>
          <w:highlight w:val="none"/>
          <w:lang w:val="en-US" w:eastAsia="zh-CN"/>
        </w:rPr>
        <w:t>足额缴清</w:t>
      </w:r>
      <w:r>
        <w:rPr>
          <w:rFonts w:hint="eastAsia" w:cs="宋体"/>
          <w:color w:val="000000"/>
          <w:spacing w:val="0"/>
          <w:w w:val="100"/>
          <w:position w:val="0"/>
          <w:sz w:val="30"/>
          <w:szCs w:val="30"/>
          <w:highlight w:val="none"/>
          <w:lang w:val="en-US" w:eastAsia="zh-CN"/>
        </w:rPr>
        <w:t>的原则上</w:t>
      </w:r>
      <w:r>
        <w:rPr>
          <w:rFonts w:hint="eastAsia" w:ascii="宋体" w:hAnsi="宋体" w:eastAsia="宋体" w:cs="宋体"/>
          <w:color w:val="000000"/>
          <w:spacing w:val="0"/>
          <w:w w:val="100"/>
          <w:position w:val="0"/>
          <w:sz w:val="30"/>
          <w:szCs w:val="30"/>
          <w:highlight w:val="none"/>
          <w:lang w:val="en-US" w:eastAsia="zh-CN"/>
        </w:rPr>
        <w:t>不予以</w:t>
      </w:r>
      <w:r>
        <w:rPr>
          <w:rFonts w:hint="eastAsia" w:cs="宋体"/>
          <w:color w:val="000000"/>
          <w:spacing w:val="0"/>
          <w:w w:val="100"/>
          <w:position w:val="0"/>
          <w:sz w:val="30"/>
          <w:szCs w:val="30"/>
          <w:highlight w:val="none"/>
          <w:lang w:val="en-US" w:eastAsia="zh-CN"/>
        </w:rPr>
        <w:t>规划</w:t>
      </w:r>
      <w:r>
        <w:rPr>
          <w:rFonts w:hint="eastAsia" w:ascii="宋体" w:hAnsi="宋体" w:eastAsia="宋体" w:cs="宋体"/>
          <w:color w:val="000000"/>
          <w:spacing w:val="0"/>
          <w:w w:val="100"/>
          <w:position w:val="0"/>
          <w:sz w:val="30"/>
          <w:szCs w:val="30"/>
          <w:highlight w:val="none"/>
          <w:lang w:val="en-US" w:eastAsia="zh-CN"/>
        </w:rPr>
        <w:t>验收。</w:t>
      </w:r>
    </w:p>
    <w:p>
      <w:pPr>
        <w:pStyle w:val="5"/>
        <w:keepNext w:val="0"/>
        <w:keepLines w:val="0"/>
        <w:widowControl w:val="0"/>
        <w:shd w:val="clear" w:color="auto" w:fill="auto"/>
        <w:tabs>
          <w:tab w:val="left" w:pos="1630"/>
        </w:tabs>
        <w:bidi w:val="0"/>
        <w:spacing w:before="0" w:after="0" w:line="610" w:lineRule="exact"/>
        <w:ind w:left="0" w:leftChars="0" w:right="0" w:firstLine="600" w:firstLineChars="200"/>
        <w:jc w:val="both"/>
        <w:rPr>
          <w:rFonts w:hint="eastAsia" w:ascii="宋体" w:hAnsi="宋体" w:eastAsia="宋体" w:cs="宋体"/>
          <w:color w:val="auto"/>
          <w:spacing w:val="0"/>
          <w:w w:val="100"/>
          <w:position w:val="0"/>
          <w:sz w:val="30"/>
          <w:szCs w:val="30"/>
          <w:highlight w:val="none"/>
          <w:lang w:val="en-US" w:eastAsia="zh-CN"/>
        </w:rPr>
      </w:pPr>
      <w:r>
        <w:rPr>
          <w:rFonts w:hint="eastAsia" w:cs="宋体"/>
          <w:color w:val="auto"/>
          <w:spacing w:val="0"/>
          <w:w w:val="100"/>
          <w:position w:val="0"/>
          <w:sz w:val="30"/>
          <w:szCs w:val="30"/>
          <w:lang w:eastAsia="zh-CN"/>
        </w:rPr>
        <w:t>（二）社会投资类房地产项目，</w:t>
      </w:r>
      <w:bookmarkStart w:id="3" w:name="bookmark6"/>
      <w:r>
        <w:rPr>
          <w:rFonts w:hint="eastAsia" w:cs="宋体"/>
          <w:color w:val="auto"/>
          <w:spacing w:val="0"/>
          <w:w w:val="100"/>
          <w:position w:val="0"/>
          <w:sz w:val="30"/>
          <w:szCs w:val="30"/>
          <w:lang w:eastAsia="zh-CN"/>
        </w:rPr>
        <w:t>在核发《商品房预售许可证》后一个月内，</w:t>
      </w:r>
      <w:r>
        <w:rPr>
          <w:rFonts w:hint="eastAsia" w:ascii="宋体" w:hAnsi="宋体" w:eastAsia="宋体" w:cs="宋体"/>
          <w:color w:val="auto"/>
          <w:spacing w:val="0"/>
          <w:w w:val="100"/>
          <w:position w:val="0"/>
          <w:sz w:val="30"/>
          <w:szCs w:val="30"/>
          <w:highlight w:val="none"/>
          <w:lang w:val="en-US" w:eastAsia="zh-CN"/>
        </w:rPr>
        <w:t>须一次性足额缴清城市基础设施配套费</w:t>
      </w:r>
      <w:r>
        <w:rPr>
          <w:rFonts w:hint="eastAsia" w:cs="宋体"/>
          <w:color w:val="auto"/>
          <w:spacing w:val="0"/>
          <w:w w:val="100"/>
          <w:position w:val="0"/>
          <w:sz w:val="30"/>
          <w:szCs w:val="30"/>
          <w:highlight w:val="none"/>
          <w:lang w:val="en-US" w:eastAsia="zh-CN"/>
        </w:rPr>
        <w:t>。住建部门在核发</w:t>
      </w:r>
      <w:r>
        <w:rPr>
          <w:rFonts w:hint="eastAsia" w:cs="宋体"/>
          <w:color w:val="auto"/>
          <w:spacing w:val="0"/>
          <w:w w:val="100"/>
          <w:position w:val="0"/>
          <w:sz w:val="30"/>
          <w:szCs w:val="30"/>
          <w:lang w:eastAsia="zh-CN"/>
        </w:rPr>
        <w:t>《商品房预售许可证》后，须立即函告城市基础设施配套费征收主体</w:t>
      </w:r>
      <w:r>
        <w:rPr>
          <w:rFonts w:hint="eastAsia" w:cs="宋体"/>
          <w:color w:val="auto"/>
          <w:spacing w:val="0"/>
          <w:w w:val="100"/>
          <w:position w:val="0"/>
          <w:sz w:val="30"/>
          <w:szCs w:val="30"/>
          <w:lang w:val="en-US" w:eastAsia="zh-CN"/>
        </w:rPr>
        <w:t>市自然资源局</w:t>
      </w:r>
      <w:r>
        <w:rPr>
          <w:rFonts w:hint="eastAsia" w:cs="宋体"/>
          <w:color w:val="auto"/>
          <w:spacing w:val="0"/>
          <w:w w:val="100"/>
          <w:position w:val="0"/>
          <w:sz w:val="30"/>
          <w:szCs w:val="30"/>
          <w:lang w:eastAsia="zh-CN"/>
        </w:rPr>
        <w:t>。</w:t>
      </w:r>
      <w:r>
        <w:rPr>
          <w:rFonts w:hint="eastAsia" w:ascii="宋体" w:hAnsi="宋体" w:eastAsia="宋体" w:cs="宋体"/>
          <w:color w:val="auto"/>
          <w:spacing w:val="0"/>
          <w:w w:val="100"/>
          <w:position w:val="0"/>
          <w:sz w:val="30"/>
          <w:szCs w:val="30"/>
          <w:highlight w:val="none"/>
          <w:lang w:val="en-US" w:eastAsia="zh-CN"/>
        </w:rPr>
        <w:t>未足额缴清的</w:t>
      </w:r>
      <w:r>
        <w:rPr>
          <w:rFonts w:hint="eastAsia" w:cs="宋体"/>
          <w:color w:val="auto"/>
          <w:spacing w:val="0"/>
          <w:w w:val="100"/>
          <w:position w:val="0"/>
          <w:sz w:val="30"/>
          <w:szCs w:val="30"/>
          <w:highlight w:val="none"/>
          <w:lang w:val="en-US" w:eastAsia="zh-CN"/>
        </w:rPr>
        <w:t>，行政主管部门立即下发停工通知，并</w:t>
      </w:r>
      <w:r>
        <w:rPr>
          <w:rFonts w:hint="eastAsia" w:ascii="宋体" w:hAnsi="宋体" w:eastAsia="宋体" w:cs="宋体"/>
          <w:color w:val="auto"/>
          <w:spacing w:val="0"/>
          <w:w w:val="100"/>
          <w:position w:val="0"/>
          <w:sz w:val="30"/>
          <w:szCs w:val="30"/>
          <w:highlight w:val="none"/>
          <w:lang w:val="en-US" w:eastAsia="zh-CN"/>
        </w:rPr>
        <w:t>不予以</w:t>
      </w:r>
      <w:r>
        <w:rPr>
          <w:rFonts w:hint="eastAsia" w:cs="宋体"/>
          <w:color w:val="auto"/>
          <w:spacing w:val="0"/>
          <w:w w:val="100"/>
          <w:position w:val="0"/>
          <w:sz w:val="30"/>
          <w:szCs w:val="30"/>
          <w:highlight w:val="none"/>
          <w:lang w:val="en-US" w:eastAsia="zh-CN"/>
        </w:rPr>
        <w:t>项目</w:t>
      </w:r>
      <w:r>
        <w:rPr>
          <w:rFonts w:hint="eastAsia" w:ascii="宋体" w:hAnsi="宋体" w:eastAsia="宋体" w:cs="宋体"/>
          <w:color w:val="auto"/>
          <w:spacing w:val="0"/>
          <w:w w:val="100"/>
          <w:position w:val="0"/>
          <w:sz w:val="30"/>
          <w:szCs w:val="30"/>
          <w:highlight w:val="none"/>
          <w:lang w:val="en-US" w:eastAsia="zh-CN"/>
        </w:rPr>
        <w:t>规划验收。</w:t>
      </w:r>
    </w:p>
    <w:p>
      <w:pPr>
        <w:pStyle w:val="5"/>
        <w:keepNext w:val="0"/>
        <w:keepLines w:val="0"/>
        <w:widowControl w:val="0"/>
        <w:shd w:val="clear" w:color="auto" w:fill="auto"/>
        <w:tabs>
          <w:tab w:val="left" w:pos="1630"/>
        </w:tabs>
        <w:bidi w:val="0"/>
        <w:spacing w:before="0" w:after="0" w:line="610" w:lineRule="exact"/>
        <w:ind w:left="0" w:leftChars="0" w:right="0" w:firstLine="600" w:firstLineChars="200"/>
        <w:jc w:val="both"/>
        <w:rPr>
          <w:rFonts w:hint="eastAsia" w:ascii="宋体" w:hAnsi="宋体" w:eastAsia="宋体" w:cs="宋体"/>
          <w:color w:val="000000"/>
          <w:spacing w:val="0"/>
          <w:w w:val="100"/>
          <w:position w:val="0"/>
          <w:sz w:val="30"/>
          <w:szCs w:val="30"/>
          <w:highlight w:val="none"/>
          <w:lang w:val="en-US" w:eastAsia="zh-CN"/>
        </w:rPr>
      </w:pPr>
      <w:r>
        <w:rPr>
          <w:rFonts w:hint="eastAsia" w:cs="宋体"/>
          <w:color w:val="auto"/>
          <w:spacing w:val="0"/>
          <w:w w:val="100"/>
          <w:position w:val="0"/>
          <w:sz w:val="30"/>
          <w:szCs w:val="30"/>
          <w:highlight w:val="none"/>
          <w:lang w:val="en-US" w:eastAsia="zh-CN"/>
        </w:rPr>
        <w:t>（三）社会投资类公建项目，</w:t>
      </w:r>
      <w:r>
        <w:rPr>
          <w:rFonts w:hint="eastAsia" w:cs="宋体"/>
          <w:color w:val="000000"/>
          <w:spacing w:val="0"/>
          <w:w w:val="100"/>
          <w:position w:val="0"/>
          <w:sz w:val="30"/>
          <w:szCs w:val="30"/>
          <w:highlight w:val="none"/>
          <w:lang w:val="en-US" w:eastAsia="zh-CN"/>
        </w:rPr>
        <w:t>在核发《建设工程规划许可证》时，须一次性足额缴清城市基础设施配套费，未足额缴清的不予以核发《建设工程规划许可证》。</w:t>
      </w:r>
    </w:p>
    <w:p>
      <w:pPr>
        <w:pStyle w:val="5"/>
        <w:keepNext w:val="0"/>
        <w:keepLines w:val="0"/>
        <w:widowControl w:val="0"/>
        <w:shd w:val="clear" w:color="auto" w:fill="auto"/>
        <w:tabs>
          <w:tab w:val="left" w:pos="1630"/>
        </w:tabs>
        <w:bidi w:val="0"/>
        <w:spacing w:before="0" w:after="0" w:line="610" w:lineRule="exact"/>
        <w:ind w:left="0" w:leftChars="0" w:right="0" w:firstLine="600" w:firstLineChars="200"/>
        <w:jc w:val="both"/>
        <w:rPr>
          <w:rFonts w:hint="eastAsia" w:ascii="宋体" w:hAnsi="宋体" w:eastAsia="宋体" w:cs="宋体"/>
          <w:color w:val="000000"/>
          <w:spacing w:val="0"/>
          <w:w w:val="100"/>
          <w:position w:val="0"/>
          <w:sz w:val="30"/>
          <w:szCs w:val="30"/>
          <w:highlight w:val="none"/>
          <w:lang w:val="en-US" w:eastAsia="zh-CN"/>
        </w:rPr>
      </w:pPr>
      <w:r>
        <w:rPr>
          <w:rFonts w:hint="eastAsia" w:cs="宋体"/>
          <w:color w:val="000000"/>
          <w:spacing w:val="0"/>
          <w:w w:val="100"/>
          <w:position w:val="0"/>
          <w:sz w:val="30"/>
          <w:szCs w:val="30"/>
          <w:highlight w:val="none"/>
          <w:lang w:val="en-US" w:eastAsia="zh-CN"/>
        </w:rPr>
        <w:t>（四）社会投资类工业项目，在核发《建设工程规划许可证》时，须一次性足额缴清城市基础设施配套费，未足额缴清的不予以核发《建设工程规划许可证》。</w:t>
      </w:r>
    </w:p>
    <w:bookmarkEnd w:id="3"/>
    <w:p>
      <w:pPr>
        <w:pStyle w:val="5"/>
        <w:keepNext w:val="0"/>
        <w:keepLines w:val="0"/>
        <w:widowControl w:val="0"/>
        <w:shd w:val="clear" w:color="auto" w:fill="auto"/>
        <w:bidi w:val="0"/>
        <w:spacing w:before="0" w:after="0" w:line="610" w:lineRule="exact"/>
        <w:ind w:left="0" w:right="0" w:firstLine="640"/>
        <w:jc w:val="both"/>
        <w:rPr>
          <w:rFonts w:hint="eastAsia" w:ascii="宋体" w:hAnsi="宋体" w:eastAsia="宋体" w:cs="宋体"/>
          <w:color w:val="auto"/>
          <w:sz w:val="30"/>
          <w:szCs w:val="30"/>
        </w:rPr>
      </w:pPr>
      <w:r>
        <w:rPr>
          <w:rFonts w:hint="eastAsia" w:ascii="宋体" w:hAnsi="宋体" w:eastAsia="宋体" w:cs="宋体"/>
          <w:b/>
          <w:bCs/>
          <w:color w:val="auto"/>
          <w:spacing w:val="0"/>
          <w:w w:val="100"/>
          <w:position w:val="0"/>
          <w:sz w:val="30"/>
          <w:szCs w:val="30"/>
        </w:rPr>
        <w:t xml:space="preserve">第七条 </w:t>
      </w:r>
      <w:r>
        <w:rPr>
          <w:rFonts w:hint="eastAsia" w:ascii="宋体" w:hAnsi="宋体" w:eastAsia="宋体" w:cs="宋体"/>
          <w:color w:val="auto"/>
          <w:spacing w:val="0"/>
          <w:w w:val="100"/>
          <w:position w:val="0"/>
          <w:sz w:val="30"/>
          <w:szCs w:val="30"/>
        </w:rPr>
        <w:t>特殊情形的城市基础设施配套费的征收规定。</w:t>
      </w:r>
    </w:p>
    <w:p>
      <w:pPr>
        <w:pStyle w:val="5"/>
        <w:keepNext w:val="0"/>
        <w:keepLines w:val="0"/>
        <w:widowControl w:val="0"/>
        <w:shd w:val="clear" w:color="auto" w:fill="auto"/>
        <w:bidi w:val="0"/>
        <w:spacing w:before="0" w:after="0" w:line="610" w:lineRule="exact"/>
        <w:ind w:left="0" w:leftChars="0" w:right="0" w:firstLine="600" w:firstLineChars="200"/>
        <w:jc w:val="both"/>
        <w:rPr>
          <w:rFonts w:hint="default" w:ascii="宋体" w:hAnsi="宋体" w:eastAsia="宋体" w:cs="宋体"/>
          <w:color w:val="auto"/>
          <w:sz w:val="30"/>
          <w:szCs w:val="30"/>
          <w:highlight w:val="none"/>
          <w:lang w:val="en-US" w:eastAsia="zh-CN"/>
        </w:rPr>
      </w:pPr>
      <w:r>
        <w:rPr>
          <w:rFonts w:hint="eastAsia" w:ascii="宋体" w:hAnsi="宋体" w:eastAsia="宋体" w:cs="宋体"/>
          <w:color w:val="auto"/>
          <w:spacing w:val="0"/>
          <w:w w:val="100"/>
          <w:position w:val="0"/>
          <w:sz w:val="30"/>
          <w:szCs w:val="30"/>
        </w:rPr>
        <w:t>（一）按规定无需立项且以基建投资额计建设规模的建设项目，建设单位申请办理</w:t>
      </w:r>
      <w:r>
        <w:rPr>
          <w:rFonts w:hint="eastAsia" w:ascii="宋体" w:hAnsi="宋体" w:eastAsia="宋体" w:cs="宋体"/>
          <w:color w:val="auto"/>
          <w:spacing w:val="0"/>
          <w:w w:val="100"/>
          <w:position w:val="0"/>
          <w:sz w:val="30"/>
          <w:szCs w:val="30"/>
          <w:highlight w:val="none"/>
        </w:rPr>
        <w:t>《建设工程规划许可证》时，应提供相应资质工程造价咨询单位出具的工程投资预算书，市</w:t>
      </w:r>
      <w:r>
        <w:rPr>
          <w:rFonts w:hint="eastAsia" w:ascii="宋体" w:hAnsi="宋体" w:eastAsia="宋体" w:cs="宋体"/>
          <w:color w:val="auto"/>
          <w:spacing w:val="0"/>
          <w:w w:val="100"/>
          <w:position w:val="0"/>
          <w:sz w:val="30"/>
          <w:szCs w:val="30"/>
          <w:highlight w:val="none"/>
          <w:lang w:val="en-US" w:eastAsia="zh-CN"/>
        </w:rPr>
        <w:t>自然资源</w:t>
      </w:r>
      <w:r>
        <w:rPr>
          <w:rFonts w:hint="eastAsia" w:ascii="宋体" w:hAnsi="宋体" w:eastAsia="宋体" w:cs="宋体"/>
          <w:color w:val="auto"/>
          <w:spacing w:val="0"/>
          <w:w w:val="100"/>
          <w:position w:val="0"/>
          <w:sz w:val="30"/>
          <w:szCs w:val="30"/>
          <w:highlight w:val="none"/>
        </w:rPr>
        <w:t>局以工程投资预算书为依据征收城市基础设施配套费。</w:t>
      </w:r>
    </w:p>
    <w:p>
      <w:pPr>
        <w:pStyle w:val="5"/>
        <w:keepNext w:val="0"/>
        <w:keepLines w:val="0"/>
        <w:widowControl w:val="0"/>
        <w:shd w:val="clear" w:color="auto" w:fill="auto"/>
        <w:bidi w:val="0"/>
        <w:spacing w:before="0" w:after="0" w:line="610" w:lineRule="exact"/>
        <w:ind w:left="0" w:leftChars="0" w:right="0" w:firstLine="600" w:firstLineChars="200"/>
        <w:jc w:val="both"/>
        <w:rPr>
          <w:rFonts w:hint="eastAsia" w:ascii="宋体" w:hAnsi="宋体" w:eastAsia="宋体" w:cs="宋体"/>
          <w:color w:val="auto"/>
          <w:sz w:val="30"/>
          <w:szCs w:val="30"/>
        </w:rPr>
      </w:pPr>
      <w:r>
        <w:rPr>
          <w:rFonts w:hint="eastAsia" w:ascii="宋体" w:hAnsi="宋体" w:eastAsia="宋体" w:cs="宋体"/>
          <w:color w:val="auto"/>
          <w:spacing w:val="0"/>
          <w:w w:val="100"/>
          <w:position w:val="0"/>
          <w:sz w:val="30"/>
          <w:szCs w:val="30"/>
          <w:highlight w:val="none"/>
        </w:rPr>
        <w:t>（二）由上级部门整体立项且以基建投资额计建设规模的</w:t>
      </w:r>
      <w:r>
        <w:rPr>
          <w:rFonts w:hint="eastAsia" w:ascii="宋体" w:hAnsi="宋体" w:eastAsia="宋体" w:cs="宋体"/>
          <w:color w:val="auto"/>
          <w:spacing w:val="0"/>
          <w:w w:val="100"/>
          <w:position w:val="0"/>
          <w:sz w:val="30"/>
          <w:szCs w:val="30"/>
          <w:highlight w:val="none"/>
          <w:lang w:eastAsia="zh-CN"/>
        </w:rPr>
        <w:t>，</w:t>
      </w:r>
      <w:r>
        <w:rPr>
          <w:rFonts w:hint="eastAsia" w:ascii="宋体" w:hAnsi="宋体" w:eastAsia="宋体" w:cs="宋体"/>
          <w:color w:val="auto"/>
          <w:spacing w:val="0"/>
          <w:w w:val="100"/>
          <w:position w:val="0"/>
          <w:sz w:val="30"/>
          <w:szCs w:val="30"/>
          <w:highlight w:val="none"/>
        </w:rPr>
        <w:t>申报工程属于分项或子项且无单独立项的建设项目，按以</w:t>
      </w:r>
      <w:r>
        <w:rPr>
          <w:rFonts w:hint="eastAsia" w:ascii="宋体" w:hAnsi="宋体" w:eastAsia="宋体" w:cs="宋体"/>
          <w:color w:val="auto"/>
          <w:spacing w:val="0"/>
          <w:w w:val="100"/>
          <w:position w:val="0"/>
          <w:sz w:val="30"/>
          <w:szCs w:val="30"/>
        </w:rPr>
        <w:t>下规定核定征收：属政府投资的项目，按上级部门投资核准文件核定征收，无上级部门投资核准文件的，按市立项部门投资复核意见核定征收；属社会投资的项目，参照本</w:t>
      </w:r>
      <w:r>
        <w:rPr>
          <w:rFonts w:hint="eastAsia" w:cs="宋体"/>
          <w:color w:val="auto"/>
          <w:spacing w:val="0"/>
          <w:w w:val="100"/>
          <w:position w:val="0"/>
          <w:sz w:val="30"/>
          <w:szCs w:val="30"/>
          <w:lang w:eastAsia="zh-CN"/>
        </w:rPr>
        <w:t>意见</w:t>
      </w:r>
      <w:r>
        <w:rPr>
          <w:rFonts w:hint="eastAsia" w:ascii="宋体" w:hAnsi="宋体" w:eastAsia="宋体" w:cs="宋体"/>
          <w:color w:val="auto"/>
          <w:spacing w:val="0"/>
          <w:w w:val="100"/>
          <w:position w:val="0"/>
          <w:sz w:val="30"/>
          <w:szCs w:val="30"/>
        </w:rPr>
        <w:t>市本级项目的有关规定执行。</w:t>
      </w:r>
    </w:p>
    <w:p>
      <w:pPr>
        <w:pStyle w:val="5"/>
        <w:keepNext w:val="0"/>
        <w:keepLines w:val="0"/>
        <w:widowControl w:val="0"/>
        <w:shd w:val="clear" w:color="auto" w:fill="auto"/>
        <w:bidi w:val="0"/>
        <w:spacing w:before="0" w:after="0" w:line="612" w:lineRule="exact"/>
        <w:ind w:left="0" w:right="0" w:firstLine="640"/>
        <w:jc w:val="both"/>
        <w:rPr>
          <w:rFonts w:hint="eastAsia" w:ascii="宋体" w:hAnsi="宋体" w:eastAsia="宋体" w:cs="宋体"/>
          <w:sz w:val="30"/>
          <w:szCs w:val="30"/>
        </w:rPr>
      </w:pPr>
      <w:r>
        <w:rPr>
          <w:rFonts w:hint="eastAsia" w:ascii="宋体" w:hAnsi="宋体" w:eastAsia="宋体" w:cs="宋体"/>
          <w:b/>
          <w:bCs/>
          <w:color w:val="000000"/>
          <w:spacing w:val="0"/>
          <w:w w:val="100"/>
          <w:position w:val="0"/>
          <w:sz w:val="30"/>
          <w:szCs w:val="30"/>
        </w:rPr>
        <w:t xml:space="preserve">第八条 </w:t>
      </w:r>
      <w:r>
        <w:rPr>
          <w:rFonts w:hint="eastAsia" w:ascii="宋体" w:hAnsi="宋体" w:eastAsia="宋体" w:cs="宋体"/>
          <w:color w:val="000000"/>
          <w:spacing w:val="0"/>
          <w:w w:val="100"/>
          <w:position w:val="0"/>
          <w:sz w:val="30"/>
          <w:szCs w:val="30"/>
        </w:rPr>
        <w:t>城市基础设施配套费除国家和省的相关政策明确 规定可减免的建设项目外</w:t>
      </w:r>
      <w:r>
        <w:rPr>
          <w:rFonts w:hint="eastAsia" w:ascii="宋体" w:hAnsi="宋体" w:eastAsia="宋体" w:cs="宋体"/>
          <w:color w:val="000000"/>
          <w:spacing w:val="0"/>
          <w:w w:val="100"/>
          <w:position w:val="0"/>
          <w:sz w:val="30"/>
          <w:szCs w:val="30"/>
          <w:lang w:eastAsia="zh-CN"/>
        </w:rPr>
        <w:t>，</w:t>
      </w:r>
      <w:r>
        <w:rPr>
          <w:rFonts w:hint="eastAsia" w:ascii="宋体" w:hAnsi="宋体" w:eastAsia="宋体" w:cs="宋体"/>
          <w:color w:val="000000"/>
          <w:spacing w:val="0"/>
          <w:w w:val="100"/>
          <w:position w:val="0"/>
          <w:sz w:val="30"/>
          <w:szCs w:val="30"/>
        </w:rPr>
        <w:t>不得减免。</w:t>
      </w:r>
    </w:p>
    <w:p>
      <w:pPr>
        <w:pStyle w:val="5"/>
        <w:keepNext w:val="0"/>
        <w:keepLines w:val="0"/>
        <w:widowControl w:val="0"/>
        <w:shd w:val="clear" w:color="auto" w:fill="auto"/>
        <w:bidi w:val="0"/>
        <w:spacing w:before="0" w:after="0" w:line="612" w:lineRule="exact"/>
        <w:ind w:left="0" w:right="0" w:firstLine="640"/>
        <w:jc w:val="both"/>
        <w:rPr>
          <w:rFonts w:hint="eastAsia" w:ascii="宋体" w:hAnsi="宋体" w:eastAsia="宋体" w:cs="宋体"/>
          <w:sz w:val="30"/>
          <w:szCs w:val="30"/>
          <w:highlight w:val="none"/>
        </w:rPr>
      </w:pPr>
      <w:r>
        <w:rPr>
          <w:rFonts w:hint="eastAsia" w:ascii="宋体" w:hAnsi="宋体" w:eastAsia="宋体" w:cs="宋体"/>
          <w:color w:val="000000"/>
          <w:spacing w:val="0"/>
          <w:w w:val="100"/>
          <w:position w:val="0"/>
          <w:sz w:val="30"/>
          <w:szCs w:val="30"/>
          <w:highlight w:val="none"/>
        </w:rPr>
        <w:t>国家和省有政策明确规定可减免城市基础设施配套费的建设项目，建设单位（或业主）持相关政策文件向市</w:t>
      </w:r>
      <w:r>
        <w:rPr>
          <w:rFonts w:hint="eastAsia" w:ascii="宋体" w:hAnsi="宋体" w:eastAsia="宋体" w:cs="宋体"/>
          <w:color w:val="000000"/>
          <w:spacing w:val="0"/>
          <w:w w:val="100"/>
          <w:position w:val="0"/>
          <w:sz w:val="30"/>
          <w:szCs w:val="30"/>
          <w:highlight w:val="none"/>
          <w:lang w:val="en-US" w:eastAsia="zh-CN"/>
        </w:rPr>
        <w:t>自然资源</w:t>
      </w:r>
      <w:r>
        <w:rPr>
          <w:rFonts w:hint="eastAsia" w:ascii="宋体" w:hAnsi="宋体" w:eastAsia="宋体" w:cs="宋体"/>
          <w:color w:val="000000"/>
          <w:spacing w:val="0"/>
          <w:w w:val="100"/>
          <w:position w:val="0"/>
          <w:sz w:val="30"/>
          <w:szCs w:val="30"/>
          <w:highlight w:val="none"/>
        </w:rPr>
        <w:t>局提出书面减免申请，经市</w:t>
      </w:r>
      <w:r>
        <w:rPr>
          <w:rFonts w:hint="eastAsia" w:ascii="宋体" w:hAnsi="宋体" w:eastAsia="宋体" w:cs="宋体"/>
          <w:color w:val="000000"/>
          <w:spacing w:val="0"/>
          <w:w w:val="100"/>
          <w:position w:val="0"/>
          <w:sz w:val="30"/>
          <w:szCs w:val="30"/>
          <w:highlight w:val="none"/>
          <w:lang w:val="en-US" w:eastAsia="zh-CN"/>
        </w:rPr>
        <w:t>自然资源</w:t>
      </w:r>
      <w:r>
        <w:rPr>
          <w:rFonts w:hint="eastAsia" w:ascii="宋体" w:hAnsi="宋体" w:eastAsia="宋体" w:cs="宋体"/>
          <w:color w:val="000000"/>
          <w:spacing w:val="0"/>
          <w:w w:val="100"/>
          <w:position w:val="0"/>
          <w:sz w:val="30"/>
          <w:szCs w:val="30"/>
          <w:highlight w:val="none"/>
        </w:rPr>
        <w:t>局审核符合减免规定的，由市</w:t>
      </w:r>
      <w:r>
        <w:rPr>
          <w:rFonts w:hint="eastAsia" w:ascii="宋体" w:hAnsi="宋体" w:eastAsia="宋体" w:cs="宋体"/>
          <w:color w:val="000000"/>
          <w:spacing w:val="0"/>
          <w:w w:val="100"/>
          <w:position w:val="0"/>
          <w:sz w:val="30"/>
          <w:szCs w:val="30"/>
          <w:highlight w:val="none"/>
          <w:lang w:val="en-US" w:eastAsia="zh-CN"/>
        </w:rPr>
        <w:t>自然资源</w:t>
      </w:r>
      <w:r>
        <w:rPr>
          <w:rFonts w:hint="eastAsia" w:ascii="宋体" w:hAnsi="宋体" w:eastAsia="宋体" w:cs="宋体"/>
          <w:color w:val="000000"/>
          <w:spacing w:val="0"/>
          <w:w w:val="100"/>
          <w:position w:val="0"/>
          <w:sz w:val="30"/>
          <w:szCs w:val="30"/>
          <w:highlight w:val="none"/>
        </w:rPr>
        <w:t>局直接予以减免并对减免情况进行公告。</w:t>
      </w:r>
    </w:p>
    <w:p>
      <w:pPr>
        <w:pStyle w:val="5"/>
        <w:keepNext w:val="0"/>
        <w:keepLines w:val="0"/>
        <w:widowControl w:val="0"/>
        <w:shd w:val="clear" w:color="auto" w:fill="auto"/>
        <w:bidi w:val="0"/>
        <w:spacing w:before="0" w:after="0" w:line="612" w:lineRule="exact"/>
        <w:ind w:left="0" w:right="0" w:firstLine="640"/>
        <w:jc w:val="both"/>
        <w:rPr>
          <w:rFonts w:hint="eastAsia" w:ascii="宋体" w:hAnsi="宋体" w:eastAsia="宋体" w:cs="宋体"/>
          <w:sz w:val="30"/>
          <w:szCs w:val="30"/>
        </w:rPr>
      </w:pPr>
      <w:r>
        <w:rPr>
          <w:rFonts w:hint="eastAsia" w:ascii="宋体" w:hAnsi="宋体" w:eastAsia="宋体" w:cs="宋体"/>
          <w:b/>
          <w:bCs/>
          <w:color w:val="000000"/>
          <w:spacing w:val="0"/>
          <w:w w:val="100"/>
          <w:position w:val="0"/>
          <w:sz w:val="30"/>
          <w:szCs w:val="30"/>
        </w:rPr>
        <w:t xml:space="preserve">第九条 </w:t>
      </w:r>
      <w:r>
        <w:rPr>
          <w:rFonts w:hint="eastAsia" w:ascii="宋体" w:hAnsi="宋体" w:eastAsia="宋体" w:cs="宋体"/>
          <w:color w:val="000000"/>
          <w:spacing w:val="0"/>
          <w:w w:val="100"/>
          <w:position w:val="0"/>
          <w:sz w:val="30"/>
          <w:szCs w:val="30"/>
        </w:rPr>
        <w:t>享受城市基础设施配套费减免政策的建设项目，建成后改变原规划批准性质用途的，应按照本</w:t>
      </w:r>
      <w:r>
        <w:rPr>
          <w:rFonts w:hint="eastAsia" w:cs="宋体"/>
          <w:color w:val="000000"/>
          <w:spacing w:val="0"/>
          <w:w w:val="100"/>
          <w:position w:val="0"/>
          <w:sz w:val="30"/>
          <w:szCs w:val="30"/>
          <w:lang w:eastAsia="zh-CN"/>
        </w:rPr>
        <w:t>意见</w:t>
      </w:r>
      <w:r>
        <w:rPr>
          <w:rFonts w:hint="eastAsia" w:ascii="宋体" w:hAnsi="宋体" w:eastAsia="宋体" w:cs="宋体"/>
          <w:color w:val="000000"/>
          <w:spacing w:val="0"/>
          <w:w w:val="100"/>
          <w:position w:val="0"/>
          <w:sz w:val="30"/>
          <w:szCs w:val="30"/>
        </w:rPr>
        <w:t>规定重新核定并按补缴时的缴费标准补缴相应的城市基础设施配套费。</w:t>
      </w:r>
    </w:p>
    <w:p>
      <w:pPr>
        <w:pStyle w:val="5"/>
        <w:keepNext w:val="0"/>
        <w:keepLines w:val="0"/>
        <w:widowControl w:val="0"/>
        <w:shd w:val="clear" w:color="auto" w:fill="auto"/>
        <w:bidi w:val="0"/>
        <w:spacing w:before="0" w:after="0" w:line="612" w:lineRule="exact"/>
        <w:ind w:left="0" w:right="0" w:firstLine="640"/>
        <w:jc w:val="both"/>
        <w:rPr>
          <w:rFonts w:hint="eastAsia" w:ascii="宋体" w:hAnsi="宋体" w:eastAsia="宋体" w:cs="宋体"/>
          <w:sz w:val="30"/>
          <w:szCs w:val="30"/>
          <w:highlight w:val="none"/>
        </w:rPr>
      </w:pPr>
      <w:r>
        <w:rPr>
          <w:rFonts w:hint="eastAsia" w:ascii="宋体" w:hAnsi="宋体" w:eastAsia="宋体" w:cs="宋体"/>
          <w:color w:val="000000"/>
          <w:spacing w:val="0"/>
          <w:w w:val="100"/>
          <w:position w:val="0"/>
          <w:sz w:val="30"/>
          <w:szCs w:val="30"/>
        </w:rPr>
        <w:t>违法违规建设项目经相关部门查处后批准保留使用的，应依照本</w:t>
      </w:r>
      <w:r>
        <w:rPr>
          <w:rFonts w:hint="eastAsia" w:cs="宋体"/>
          <w:color w:val="000000"/>
          <w:spacing w:val="0"/>
          <w:w w:val="100"/>
          <w:position w:val="0"/>
          <w:sz w:val="30"/>
          <w:szCs w:val="30"/>
          <w:lang w:eastAsia="zh-CN"/>
        </w:rPr>
        <w:t>意见</w:t>
      </w:r>
      <w:r>
        <w:rPr>
          <w:rFonts w:hint="eastAsia" w:ascii="宋体" w:hAnsi="宋体" w:eastAsia="宋体" w:cs="宋体"/>
          <w:color w:val="000000"/>
          <w:spacing w:val="0"/>
          <w:w w:val="100"/>
          <w:position w:val="0"/>
          <w:sz w:val="30"/>
          <w:szCs w:val="30"/>
        </w:rPr>
        <w:t>的规定补</w:t>
      </w:r>
      <w:r>
        <w:rPr>
          <w:rFonts w:hint="eastAsia" w:ascii="宋体" w:hAnsi="宋体" w:eastAsia="宋体" w:cs="宋体"/>
          <w:color w:val="000000"/>
          <w:spacing w:val="0"/>
          <w:w w:val="100"/>
          <w:position w:val="0"/>
          <w:sz w:val="30"/>
          <w:szCs w:val="30"/>
          <w:highlight w:val="none"/>
        </w:rPr>
        <w:t>缴城市基础设施配套费。</w:t>
      </w:r>
    </w:p>
    <w:p>
      <w:pPr>
        <w:pStyle w:val="5"/>
        <w:keepNext w:val="0"/>
        <w:keepLines w:val="0"/>
        <w:widowControl w:val="0"/>
        <w:shd w:val="clear" w:color="auto" w:fill="auto"/>
        <w:bidi w:val="0"/>
        <w:spacing w:before="0" w:after="0" w:line="612" w:lineRule="exact"/>
        <w:ind w:left="0" w:right="0" w:firstLine="640"/>
        <w:jc w:val="both"/>
        <w:rPr>
          <w:rFonts w:hint="eastAsia" w:ascii="宋体" w:hAnsi="宋体" w:eastAsia="宋体" w:cs="宋体"/>
          <w:sz w:val="30"/>
          <w:szCs w:val="30"/>
          <w:highlight w:val="none"/>
          <w:lang w:eastAsia="zh-CN"/>
        </w:rPr>
      </w:pPr>
      <w:r>
        <w:rPr>
          <w:rFonts w:hint="eastAsia" w:ascii="宋体" w:hAnsi="宋体" w:eastAsia="宋体" w:cs="宋体"/>
          <w:b/>
          <w:bCs/>
          <w:color w:val="000000"/>
          <w:spacing w:val="0"/>
          <w:w w:val="100"/>
          <w:position w:val="0"/>
          <w:sz w:val="30"/>
          <w:szCs w:val="30"/>
          <w:highlight w:val="none"/>
        </w:rPr>
        <w:t xml:space="preserve">第十条 </w:t>
      </w:r>
      <w:r>
        <w:rPr>
          <w:rFonts w:hint="eastAsia" w:ascii="宋体" w:hAnsi="宋体" w:eastAsia="宋体" w:cs="宋体"/>
          <w:color w:val="000000"/>
          <w:spacing w:val="0"/>
          <w:w w:val="100"/>
          <w:position w:val="0"/>
          <w:sz w:val="30"/>
          <w:szCs w:val="30"/>
          <w:highlight w:val="none"/>
        </w:rPr>
        <w:t>城市基础设施配套费由市</w:t>
      </w:r>
      <w:r>
        <w:rPr>
          <w:rFonts w:hint="eastAsia" w:ascii="宋体" w:hAnsi="宋体" w:eastAsia="宋体" w:cs="宋体"/>
          <w:color w:val="000000"/>
          <w:spacing w:val="0"/>
          <w:w w:val="100"/>
          <w:position w:val="0"/>
          <w:sz w:val="30"/>
          <w:szCs w:val="30"/>
          <w:highlight w:val="none"/>
          <w:lang w:val="en-US" w:eastAsia="zh-CN"/>
        </w:rPr>
        <w:t>自然资源</w:t>
      </w:r>
      <w:r>
        <w:rPr>
          <w:rFonts w:hint="eastAsia" w:ascii="宋体" w:hAnsi="宋体" w:eastAsia="宋体" w:cs="宋体"/>
          <w:color w:val="000000"/>
          <w:spacing w:val="0"/>
          <w:w w:val="100"/>
          <w:position w:val="0"/>
          <w:sz w:val="30"/>
          <w:szCs w:val="30"/>
          <w:highlight w:val="none"/>
        </w:rPr>
        <w:t>局通过非税电子征缴系统征收，纳入财政预算管理，严格执行“收支两条线”管理规定。</w:t>
      </w:r>
    </w:p>
    <w:p>
      <w:pPr>
        <w:pStyle w:val="5"/>
        <w:keepNext w:val="0"/>
        <w:keepLines w:val="0"/>
        <w:widowControl w:val="0"/>
        <w:shd w:val="clear" w:color="auto" w:fill="auto"/>
        <w:bidi w:val="0"/>
        <w:spacing w:before="0" w:after="0" w:line="634" w:lineRule="exact"/>
        <w:ind w:left="0" w:right="0" w:firstLine="620"/>
        <w:jc w:val="both"/>
        <w:rPr>
          <w:rFonts w:hint="eastAsia" w:ascii="宋体" w:hAnsi="宋体" w:eastAsia="宋体" w:cs="宋体"/>
          <w:sz w:val="30"/>
          <w:szCs w:val="30"/>
          <w:highlight w:val="none"/>
        </w:rPr>
      </w:pPr>
      <w:r>
        <w:rPr>
          <w:rFonts w:hint="eastAsia" w:ascii="宋体" w:hAnsi="宋体" w:eastAsia="宋体" w:cs="宋体"/>
          <w:b/>
          <w:bCs/>
          <w:color w:val="000000"/>
          <w:spacing w:val="0"/>
          <w:w w:val="100"/>
          <w:position w:val="0"/>
          <w:sz w:val="30"/>
          <w:szCs w:val="30"/>
          <w:highlight w:val="none"/>
        </w:rPr>
        <w:t>第十</w:t>
      </w:r>
      <w:r>
        <w:rPr>
          <w:rFonts w:hint="eastAsia" w:cs="宋体"/>
          <w:b/>
          <w:bCs/>
          <w:color w:val="000000"/>
          <w:spacing w:val="0"/>
          <w:w w:val="100"/>
          <w:position w:val="0"/>
          <w:sz w:val="30"/>
          <w:szCs w:val="30"/>
          <w:highlight w:val="none"/>
          <w:lang w:eastAsia="zh-CN"/>
        </w:rPr>
        <w:t>一</w:t>
      </w:r>
      <w:r>
        <w:rPr>
          <w:rFonts w:hint="eastAsia" w:ascii="宋体" w:hAnsi="宋体" w:eastAsia="宋体" w:cs="宋体"/>
          <w:b/>
          <w:bCs/>
          <w:color w:val="000000"/>
          <w:spacing w:val="0"/>
          <w:w w:val="100"/>
          <w:position w:val="0"/>
          <w:sz w:val="30"/>
          <w:szCs w:val="30"/>
          <w:highlight w:val="none"/>
        </w:rPr>
        <w:t xml:space="preserve">条 </w:t>
      </w:r>
      <w:r>
        <w:rPr>
          <w:rFonts w:hint="eastAsia" w:ascii="宋体" w:hAnsi="宋体" w:eastAsia="宋体" w:cs="宋体"/>
          <w:color w:val="000000"/>
          <w:spacing w:val="0"/>
          <w:w w:val="100"/>
          <w:position w:val="0"/>
          <w:sz w:val="30"/>
          <w:szCs w:val="30"/>
          <w:highlight w:val="none"/>
        </w:rPr>
        <w:t>发改、财政和审计等部门应加强对城市基础设施配套费征收、使用和管理的监督检查。</w:t>
      </w:r>
    </w:p>
    <w:p>
      <w:pPr>
        <w:pStyle w:val="5"/>
        <w:keepNext w:val="0"/>
        <w:keepLines w:val="0"/>
        <w:widowControl w:val="0"/>
        <w:shd w:val="clear" w:color="auto" w:fill="auto"/>
        <w:bidi w:val="0"/>
        <w:spacing w:before="0" w:after="0" w:line="622" w:lineRule="exact"/>
        <w:ind w:left="0" w:right="0" w:firstLine="620"/>
        <w:jc w:val="both"/>
        <w:rPr>
          <w:rFonts w:hint="eastAsia" w:ascii="宋体" w:hAnsi="宋体" w:eastAsia="宋体" w:cs="宋体"/>
          <w:color w:val="000000"/>
          <w:spacing w:val="0"/>
          <w:w w:val="100"/>
          <w:position w:val="0"/>
          <w:sz w:val="30"/>
          <w:szCs w:val="30"/>
          <w:highlight w:val="none"/>
        </w:rPr>
      </w:pPr>
      <w:r>
        <w:rPr>
          <w:rFonts w:hint="eastAsia" w:ascii="宋体" w:hAnsi="宋体" w:eastAsia="宋体" w:cs="宋体"/>
          <w:b/>
          <w:bCs/>
          <w:color w:val="000000"/>
          <w:spacing w:val="0"/>
          <w:w w:val="100"/>
          <w:position w:val="0"/>
          <w:sz w:val="30"/>
          <w:szCs w:val="30"/>
          <w:highlight w:val="none"/>
        </w:rPr>
        <w:t>第十</w:t>
      </w:r>
      <w:r>
        <w:rPr>
          <w:rFonts w:hint="eastAsia" w:cs="宋体"/>
          <w:b/>
          <w:bCs/>
          <w:color w:val="000000"/>
          <w:spacing w:val="0"/>
          <w:w w:val="100"/>
          <w:position w:val="0"/>
          <w:sz w:val="30"/>
          <w:szCs w:val="30"/>
          <w:highlight w:val="none"/>
          <w:lang w:eastAsia="zh-CN"/>
        </w:rPr>
        <w:t>二</w:t>
      </w:r>
      <w:r>
        <w:rPr>
          <w:rFonts w:hint="eastAsia" w:ascii="宋体" w:hAnsi="宋体" w:eastAsia="宋体" w:cs="宋体"/>
          <w:b/>
          <w:bCs/>
          <w:color w:val="000000"/>
          <w:spacing w:val="0"/>
          <w:w w:val="100"/>
          <w:position w:val="0"/>
          <w:sz w:val="30"/>
          <w:szCs w:val="30"/>
          <w:highlight w:val="none"/>
        </w:rPr>
        <w:t xml:space="preserve">条 </w:t>
      </w:r>
      <w:r>
        <w:rPr>
          <w:rFonts w:hint="eastAsia" w:ascii="宋体" w:hAnsi="宋体" w:eastAsia="宋体" w:cs="宋体"/>
          <w:color w:val="000000"/>
          <w:spacing w:val="0"/>
          <w:w w:val="100"/>
          <w:position w:val="0"/>
          <w:sz w:val="30"/>
          <w:szCs w:val="30"/>
          <w:highlight w:val="none"/>
        </w:rPr>
        <w:t>本</w:t>
      </w:r>
      <w:r>
        <w:rPr>
          <w:rFonts w:hint="eastAsia" w:cs="宋体"/>
          <w:color w:val="000000"/>
          <w:spacing w:val="0"/>
          <w:w w:val="100"/>
          <w:position w:val="0"/>
          <w:sz w:val="30"/>
          <w:szCs w:val="30"/>
          <w:highlight w:val="none"/>
          <w:lang w:eastAsia="zh-CN"/>
        </w:rPr>
        <w:t>意见</w:t>
      </w:r>
      <w:r>
        <w:rPr>
          <w:rFonts w:hint="eastAsia" w:ascii="宋体" w:hAnsi="宋体" w:eastAsia="宋体" w:cs="宋体"/>
          <w:color w:val="000000"/>
          <w:spacing w:val="0"/>
          <w:w w:val="100"/>
          <w:position w:val="0"/>
          <w:sz w:val="30"/>
          <w:szCs w:val="30"/>
          <w:highlight w:val="none"/>
        </w:rPr>
        <w:t>自20</w:t>
      </w:r>
      <w:r>
        <w:rPr>
          <w:rFonts w:hint="eastAsia" w:ascii="宋体" w:hAnsi="宋体" w:eastAsia="宋体" w:cs="宋体"/>
          <w:color w:val="000000"/>
          <w:spacing w:val="0"/>
          <w:w w:val="100"/>
          <w:position w:val="0"/>
          <w:sz w:val="30"/>
          <w:szCs w:val="30"/>
          <w:highlight w:val="none"/>
          <w:lang w:val="en-US" w:eastAsia="zh-CN"/>
        </w:rPr>
        <w:t>21</w:t>
      </w:r>
      <w:r>
        <w:rPr>
          <w:rFonts w:hint="eastAsia" w:ascii="宋体" w:hAnsi="宋体" w:eastAsia="宋体" w:cs="宋体"/>
          <w:color w:val="000000"/>
          <w:spacing w:val="0"/>
          <w:w w:val="100"/>
          <w:position w:val="0"/>
          <w:sz w:val="30"/>
          <w:szCs w:val="30"/>
          <w:highlight w:val="none"/>
        </w:rPr>
        <w:t>年</w:t>
      </w:r>
      <w:r>
        <w:rPr>
          <w:rFonts w:hint="eastAsia" w:cs="宋体"/>
          <w:color w:val="000000"/>
          <w:spacing w:val="0"/>
          <w:w w:val="100"/>
          <w:position w:val="0"/>
          <w:sz w:val="30"/>
          <w:szCs w:val="30"/>
          <w:highlight w:val="none"/>
          <w:lang w:val="en-US" w:eastAsia="zh-CN"/>
        </w:rPr>
        <w:t xml:space="preserve">   </w:t>
      </w:r>
      <w:r>
        <w:rPr>
          <w:rFonts w:hint="eastAsia" w:ascii="宋体" w:hAnsi="宋体" w:eastAsia="宋体" w:cs="宋体"/>
          <w:color w:val="000000"/>
          <w:spacing w:val="0"/>
          <w:w w:val="100"/>
          <w:position w:val="0"/>
          <w:sz w:val="30"/>
          <w:szCs w:val="30"/>
          <w:highlight w:val="none"/>
        </w:rPr>
        <w:t>月</w:t>
      </w:r>
      <w:r>
        <w:rPr>
          <w:rFonts w:hint="eastAsia" w:cs="宋体"/>
          <w:color w:val="000000"/>
          <w:spacing w:val="0"/>
          <w:w w:val="100"/>
          <w:position w:val="0"/>
          <w:sz w:val="30"/>
          <w:szCs w:val="30"/>
          <w:highlight w:val="none"/>
          <w:lang w:val="en-US" w:eastAsia="zh-CN"/>
        </w:rPr>
        <w:t xml:space="preserve">   </w:t>
      </w:r>
      <w:r>
        <w:rPr>
          <w:rFonts w:hint="eastAsia" w:ascii="宋体" w:hAnsi="宋体" w:eastAsia="宋体" w:cs="宋体"/>
          <w:color w:val="000000"/>
          <w:spacing w:val="0"/>
          <w:w w:val="100"/>
          <w:position w:val="0"/>
          <w:sz w:val="30"/>
          <w:szCs w:val="30"/>
          <w:highlight w:val="none"/>
        </w:rPr>
        <w:t>日起施行。此前</w:t>
      </w:r>
      <w:r>
        <w:rPr>
          <w:rFonts w:hint="eastAsia" w:cs="宋体"/>
          <w:color w:val="000000"/>
          <w:spacing w:val="0"/>
          <w:w w:val="100"/>
          <w:position w:val="0"/>
          <w:sz w:val="30"/>
          <w:szCs w:val="30"/>
          <w:highlight w:val="none"/>
          <w:lang w:eastAsia="zh-CN"/>
        </w:rPr>
        <w:t>我市</w:t>
      </w:r>
      <w:r>
        <w:rPr>
          <w:rFonts w:hint="eastAsia" w:ascii="宋体" w:hAnsi="宋体" w:eastAsia="宋体" w:cs="宋体"/>
          <w:color w:val="000000"/>
          <w:spacing w:val="0"/>
          <w:w w:val="100"/>
          <w:position w:val="0"/>
          <w:sz w:val="30"/>
          <w:szCs w:val="30"/>
          <w:highlight w:val="none"/>
        </w:rPr>
        <w:t>有关城市基础设施配套费征收规定与本</w:t>
      </w:r>
      <w:r>
        <w:rPr>
          <w:rFonts w:hint="eastAsia" w:cs="宋体"/>
          <w:color w:val="000000"/>
          <w:spacing w:val="0"/>
          <w:w w:val="100"/>
          <w:position w:val="0"/>
          <w:sz w:val="30"/>
          <w:szCs w:val="30"/>
          <w:highlight w:val="none"/>
          <w:lang w:eastAsia="zh-CN"/>
        </w:rPr>
        <w:t>意见</w:t>
      </w:r>
      <w:r>
        <w:rPr>
          <w:rFonts w:hint="eastAsia" w:ascii="宋体" w:hAnsi="宋体" w:eastAsia="宋体" w:cs="宋体"/>
          <w:color w:val="000000"/>
          <w:spacing w:val="0"/>
          <w:w w:val="100"/>
          <w:position w:val="0"/>
          <w:sz w:val="30"/>
          <w:szCs w:val="30"/>
          <w:highlight w:val="none"/>
        </w:rPr>
        <w:t>不一致的，一律以本</w:t>
      </w:r>
      <w:r>
        <w:rPr>
          <w:rFonts w:hint="eastAsia" w:cs="宋体"/>
          <w:color w:val="000000"/>
          <w:spacing w:val="0"/>
          <w:w w:val="100"/>
          <w:position w:val="0"/>
          <w:sz w:val="30"/>
          <w:szCs w:val="30"/>
          <w:highlight w:val="none"/>
          <w:lang w:eastAsia="zh-CN"/>
        </w:rPr>
        <w:t>意见</w:t>
      </w:r>
      <w:r>
        <w:rPr>
          <w:rFonts w:hint="eastAsia" w:ascii="宋体" w:hAnsi="宋体" w:eastAsia="宋体" w:cs="宋体"/>
          <w:color w:val="000000"/>
          <w:spacing w:val="0"/>
          <w:w w:val="100"/>
          <w:position w:val="0"/>
          <w:sz w:val="30"/>
          <w:szCs w:val="30"/>
          <w:highlight w:val="none"/>
        </w:rPr>
        <w:t>为准。本</w:t>
      </w:r>
      <w:r>
        <w:rPr>
          <w:rFonts w:hint="eastAsia" w:cs="宋体"/>
          <w:color w:val="000000"/>
          <w:spacing w:val="0"/>
          <w:w w:val="100"/>
          <w:position w:val="0"/>
          <w:sz w:val="30"/>
          <w:szCs w:val="30"/>
          <w:highlight w:val="none"/>
          <w:lang w:eastAsia="zh-CN"/>
        </w:rPr>
        <w:t>意见</w:t>
      </w:r>
      <w:r>
        <w:rPr>
          <w:rFonts w:hint="eastAsia" w:ascii="宋体" w:hAnsi="宋体" w:eastAsia="宋体" w:cs="宋体"/>
          <w:color w:val="000000"/>
          <w:spacing w:val="0"/>
          <w:w w:val="100"/>
          <w:position w:val="0"/>
          <w:sz w:val="30"/>
          <w:szCs w:val="30"/>
          <w:highlight w:val="none"/>
        </w:rPr>
        <w:t>颁布实施前已核发《建设工程规划许可证》的建设项目，按原政策规定执行。</w:t>
      </w:r>
    </w:p>
    <w:p>
      <w:pPr>
        <w:pStyle w:val="5"/>
        <w:keepNext w:val="0"/>
        <w:keepLines w:val="0"/>
        <w:widowControl w:val="0"/>
        <w:shd w:val="clear" w:color="auto" w:fill="auto"/>
        <w:bidi w:val="0"/>
        <w:spacing w:before="0" w:after="0" w:line="622" w:lineRule="exact"/>
        <w:ind w:left="0" w:leftChars="0" w:right="0" w:firstLine="0" w:firstLineChars="0"/>
        <w:jc w:val="both"/>
        <w:rPr>
          <w:rFonts w:hint="eastAsia" w:ascii="宋体" w:hAnsi="宋体" w:eastAsia="宋体" w:cs="宋体"/>
          <w:color w:val="000000"/>
          <w:spacing w:val="0"/>
          <w:w w:val="100"/>
          <w:position w:val="0"/>
          <w:sz w:val="30"/>
          <w:szCs w:val="30"/>
          <w:highlight w:val="none"/>
        </w:rPr>
      </w:pPr>
    </w:p>
    <w:p>
      <w:pPr>
        <w:pStyle w:val="5"/>
        <w:keepNext w:val="0"/>
        <w:keepLines w:val="0"/>
        <w:widowControl w:val="0"/>
        <w:shd w:val="clear" w:color="auto" w:fill="auto"/>
        <w:bidi w:val="0"/>
        <w:spacing w:before="0" w:after="0" w:line="622" w:lineRule="exact"/>
        <w:ind w:left="0" w:leftChars="0" w:right="0" w:firstLine="0" w:firstLineChars="0"/>
        <w:jc w:val="both"/>
        <w:rPr>
          <w:rFonts w:hint="eastAsia" w:ascii="宋体" w:hAnsi="宋体" w:eastAsia="宋体" w:cs="宋体"/>
          <w:color w:val="000000"/>
          <w:spacing w:val="0"/>
          <w:w w:val="100"/>
          <w:position w:val="0"/>
          <w:sz w:val="30"/>
          <w:szCs w:val="30"/>
          <w:highlight w:val="none"/>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p>
    <w:p>
      <w:pPr>
        <w:pStyle w:val="5"/>
        <w:keepNext w:val="0"/>
        <w:keepLines w:val="0"/>
        <w:widowControl w:val="0"/>
        <w:shd w:val="clear" w:color="auto" w:fill="auto"/>
        <w:tabs>
          <w:tab w:val="left" w:pos="5544"/>
        </w:tabs>
        <w:bidi w:val="0"/>
        <w:spacing w:before="0" w:after="0" w:line="442" w:lineRule="exact"/>
        <w:ind w:left="0" w:right="0" w:firstLine="0"/>
        <w:jc w:val="both"/>
        <w:rPr>
          <w:rFonts w:hint="eastAsia" w:ascii="宋体" w:hAnsi="宋体" w:eastAsia="宋体" w:cs="宋体"/>
          <w:color w:val="000000"/>
          <w:spacing w:val="0"/>
          <w:w w:val="100"/>
          <w:position w:val="0"/>
          <w:sz w:val="30"/>
          <w:szCs w:val="30"/>
          <w:highlight w:val="none"/>
          <w:u w:val="single"/>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62F47"/>
    <w:rsid w:val="03354C2C"/>
    <w:rsid w:val="05021309"/>
    <w:rsid w:val="06C6054C"/>
    <w:rsid w:val="06E274FE"/>
    <w:rsid w:val="0786564F"/>
    <w:rsid w:val="09000282"/>
    <w:rsid w:val="09F05849"/>
    <w:rsid w:val="0A50111D"/>
    <w:rsid w:val="0A9548B7"/>
    <w:rsid w:val="0C254302"/>
    <w:rsid w:val="0CB240CE"/>
    <w:rsid w:val="0D010333"/>
    <w:rsid w:val="0DCF0059"/>
    <w:rsid w:val="1239211B"/>
    <w:rsid w:val="12884A98"/>
    <w:rsid w:val="15DA79A8"/>
    <w:rsid w:val="18F03F32"/>
    <w:rsid w:val="191F318B"/>
    <w:rsid w:val="1BD91AF6"/>
    <w:rsid w:val="1F1B33B3"/>
    <w:rsid w:val="1FB20F69"/>
    <w:rsid w:val="210067D3"/>
    <w:rsid w:val="2353581A"/>
    <w:rsid w:val="26756AE5"/>
    <w:rsid w:val="26BA7789"/>
    <w:rsid w:val="289C2102"/>
    <w:rsid w:val="29FD42A2"/>
    <w:rsid w:val="2A8779E0"/>
    <w:rsid w:val="2F822DCE"/>
    <w:rsid w:val="2FA3035F"/>
    <w:rsid w:val="2FC21B1A"/>
    <w:rsid w:val="30755EFD"/>
    <w:rsid w:val="307A66FC"/>
    <w:rsid w:val="30C9106A"/>
    <w:rsid w:val="31507A3F"/>
    <w:rsid w:val="326107F8"/>
    <w:rsid w:val="36031AD8"/>
    <w:rsid w:val="37A501E7"/>
    <w:rsid w:val="381D3C71"/>
    <w:rsid w:val="39331BF5"/>
    <w:rsid w:val="396316F8"/>
    <w:rsid w:val="39862F47"/>
    <w:rsid w:val="3E076E01"/>
    <w:rsid w:val="41A35BCB"/>
    <w:rsid w:val="42E12686"/>
    <w:rsid w:val="437D67E2"/>
    <w:rsid w:val="468E1A35"/>
    <w:rsid w:val="491936C1"/>
    <w:rsid w:val="4AFD640B"/>
    <w:rsid w:val="4BB86C1F"/>
    <w:rsid w:val="4CB57594"/>
    <w:rsid w:val="4DE16825"/>
    <w:rsid w:val="4F2231AF"/>
    <w:rsid w:val="525F1C37"/>
    <w:rsid w:val="55735C28"/>
    <w:rsid w:val="56E8498D"/>
    <w:rsid w:val="57026DFA"/>
    <w:rsid w:val="57BE3CA0"/>
    <w:rsid w:val="58A00F39"/>
    <w:rsid w:val="58E20ABA"/>
    <w:rsid w:val="5C082080"/>
    <w:rsid w:val="5ED3161F"/>
    <w:rsid w:val="5FC21149"/>
    <w:rsid w:val="5FDE7E30"/>
    <w:rsid w:val="60CB4551"/>
    <w:rsid w:val="63370AA2"/>
    <w:rsid w:val="63670F47"/>
    <w:rsid w:val="63B56984"/>
    <w:rsid w:val="641D69AA"/>
    <w:rsid w:val="64506D9E"/>
    <w:rsid w:val="65250449"/>
    <w:rsid w:val="664A10E9"/>
    <w:rsid w:val="687B1D95"/>
    <w:rsid w:val="68E12378"/>
    <w:rsid w:val="69465B18"/>
    <w:rsid w:val="6A803979"/>
    <w:rsid w:val="6C3568A6"/>
    <w:rsid w:val="6C6919A8"/>
    <w:rsid w:val="6ED11C2B"/>
    <w:rsid w:val="6F0423FE"/>
    <w:rsid w:val="6FA85764"/>
    <w:rsid w:val="7084382F"/>
    <w:rsid w:val="71553901"/>
    <w:rsid w:val="73284CFB"/>
    <w:rsid w:val="745A030F"/>
    <w:rsid w:val="74AA348D"/>
    <w:rsid w:val="74C225B3"/>
    <w:rsid w:val="765811F9"/>
    <w:rsid w:val="77E02233"/>
    <w:rsid w:val="794E4D11"/>
    <w:rsid w:val="7AE42B65"/>
    <w:rsid w:val="7B4B5AC6"/>
    <w:rsid w:val="7B7D686E"/>
    <w:rsid w:val="7C251429"/>
    <w:rsid w:val="7E4F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2|1"/>
    <w:basedOn w:val="1"/>
    <w:qFormat/>
    <w:uiPriority w:val="0"/>
    <w:pPr>
      <w:widowControl w:val="0"/>
      <w:shd w:val="clear" w:color="auto" w:fill="auto"/>
      <w:spacing w:after="480"/>
      <w:jc w:val="center"/>
      <w:outlineLvl w:val="1"/>
    </w:pPr>
    <w:rPr>
      <w:rFonts w:ascii="宋体" w:hAnsi="宋体" w:eastAsia="宋体" w:cs="宋体"/>
      <w:sz w:val="44"/>
      <w:szCs w:val="44"/>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27"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2020-11-23T08:29:00Z</dcterms:created>
  <dc:creator>X</dc:creator>
  <cp:lastModifiedBy>Administrator</cp:lastModifiedBy>
  <cp:lastPrinted>2021-11-03T09:14:31Z</cp:lastPrinted>
  <dcterms:modified xsi:type="dcterms:W3CDTF">2021-11-03T09:36:51Z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7AB2A047A89447338FD86CD67CD6E871</vt:lpwstr>
  </property>
</Properties>
</file>