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14E1" w:rsidRDefault="00D814E1" w:rsidP="00D814E1">
      <w:pPr>
        <w:jc w:val="center"/>
        <w:rPr>
          <w:rFonts w:hint="eastAsia"/>
          <w:color w:val="FF0000"/>
          <w:spacing w:val="40"/>
          <w:sz w:val="52"/>
          <w:szCs w:val="52"/>
        </w:rPr>
      </w:pPr>
    </w:p>
    <w:p w:rsidR="00D814E1" w:rsidRDefault="00D814E1" w:rsidP="00D814E1">
      <w:pPr>
        <w:jc w:val="center"/>
        <w:rPr>
          <w:rFonts w:hint="eastAsia"/>
          <w:color w:val="FF0000"/>
          <w:spacing w:val="40"/>
          <w:sz w:val="52"/>
          <w:szCs w:val="52"/>
        </w:rPr>
      </w:pPr>
    </w:p>
    <w:p w:rsidR="00D814E1" w:rsidRDefault="00D814E1" w:rsidP="00D814E1">
      <w:pPr>
        <w:jc w:val="center"/>
        <w:rPr>
          <w:rFonts w:hint="eastAsia"/>
          <w:color w:val="FF0000"/>
          <w:spacing w:val="40"/>
          <w:sz w:val="52"/>
          <w:szCs w:val="52"/>
        </w:rPr>
      </w:pPr>
    </w:p>
    <w:p w:rsidR="00D814E1" w:rsidRDefault="00D814E1" w:rsidP="00D814E1">
      <w:pPr>
        <w:jc w:val="center"/>
        <w:rPr>
          <w:rFonts w:hint="eastAsia"/>
          <w:color w:val="FF0000"/>
          <w:spacing w:val="40"/>
          <w:sz w:val="52"/>
          <w:szCs w:val="52"/>
        </w:rPr>
      </w:pPr>
    </w:p>
    <w:p w:rsidR="00D814E1" w:rsidRDefault="00D814E1" w:rsidP="00D814E1">
      <w:pPr>
        <w:jc w:val="center"/>
        <w:rPr>
          <w:rFonts w:hint="eastAsia"/>
          <w:color w:val="FF0000"/>
          <w:spacing w:val="40"/>
          <w:sz w:val="52"/>
          <w:szCs w:val="52"/>
        </w:rPr>
      </w:pPr>
    </w:p>
    <w:p w:rsidR="00D814E1" w:rsidRPr="005342E5" w:rsidRDefault="00D814E1" w:rsidP="00D814E1">
      <w:pPr>
        <w:jc w:val="center"/>
        <w:rPr>
          <w:rFonts w:ascii="方正大标宋简体" w:eastAsia="方正大标宋简体" w:hAnsi="黑体" w:hint="eastAsia"/>
          <w:color w:val="FF0000"/>
          <w:spacing w:val="20"/>
          <w:sz w:val="64"/>
          <w:szCs w:val="64"/>
        </w:rPr>
      </w:pPr>
      <w:bookmarkStart w:id="0" w:name="redhead"/>
      <w:r w:rsidRPr="005342E5">
        <w:rPr>
          <w:rFonts w:ascii="方正大标宋简体" w:eastAsia="方正大标宋简体" w:hAnsi="黑体" w:hint="eastAsia"/>
          <w:color w:val="FF0000"/>
          <w:spacing w:val="20"/>
          <w:sz w:val="64"/>
          <w:szCs w:val="64"/>
        </w:rPr>
        <w:t>南雄市人民政府办公室文件</w:t>
      </w:r>
    </w:p>
    <w:p w:rsidR="00D814E1" w:rsidRDefault="00D814E1" w:rsidP="00D814E1">
      <w:pPr>
        <w:spacing w:line="660" w:lineRule="exact"/>
        <w:ind w:firstLineChars="200" w:firstLine="640"/>
        <w:jc w:val="center"/>
        <w:textAlignment w:val="baseline"/>
        <w:rPr>
          <w:rFonts w:ascii="仿宋_GB2312" w:eastAsia="仿宋_GB2312" w:hAnsi="宋体-方正超大字符集" w:cs="宋体-方正超大字符集" w:hint="eastAsia"/>
          <w:sz w:val="32"/>
        </w:rPr>
      </w:pPr>
      <w:r>
        <w:rPr>
          <w:rFonts w:ascii="仿宋_GB2312" w:eastAsia="仿宋_GB2312" w:hAnsi="宋体-方正超大字符集" w:cs="宋体-方正超大字符集" w:hint="eastAsia"/>
          <w:sz w:val="32"/>
        </w:rPr>
        <w:t>雄府办〔2018〕23号</w:t>
      </w:r>
    </w:p>
    <w:bookmarkEnd w:id="0"/>
    <w:p w:rsidR="00D814E1" w:rsidRPr="00E70F6C" w:rsidRDefault="00D814E1" w:rsidP="00D814E1">
      <w:pPr>
        <w:spacing w:line="480" w:lineRule="auto"/>
        <w:rPr>
          <w:rFonts w:hint="eastAsia"/>
          <w:color w:val="FF0000"/>
          <w:szCs w:val="21"/>
          <w:u w:val="thick"/>
        </w:rPr>
      </w:pPr>
      <w:r>
        <w:rPr>
          <w:rFonts w:hint="eastAsia"/>
          <w:noProof/>
          <w:color w:val="FF0000"/>
          <w:szCs w:val="21"/>
          <w:u w:val="thick"/>
        </w:rPr>
        <w:pict>
          <v:line id="_x0000_s1033" style="position:absolute;left:0;text-align:left;z-index:251657216" from="-9pt,7.95pt" to="6in,7.95pt" strokecolor="red" strokeweight="2.25pt"/>
        </w:pict>
      </w:r>
    </w:p>
    <w:p w:rsidR="00751C89" w:rsidRDefault="00751C8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南雄市人民政府办公室</w:t>
      </w:r>
      <w:r w:rsidR="00B23F6F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关于印发《2018年</w:t>
      </w:r>
    </w:p>
    <w:p w:rsidR="00B23F6F" w:rsidRDefault="00B23F6F" w:rsidP="00751C89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南雄市食品安全重点工作安排》的通知</w:t>
      </w:r>
    </w:p>
    <w:p w:rsidR="00B23F6F" w:rsidRDefault="00B23F6F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</w:pPr>
    </w:p>
    <w:p w:rsidR="00B23F6F" w:rsidRDefault="00B23F6F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各镇人民政府、雄州街道办事处，市食品安全委员会各成员单位：</w:t>
      </w:r>
    </w:p>
    <w:p w:rsidR="00B23F6F" w:rsidRDefault="00D814E1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color w:val="333333"/>
          <w:sz w:val="32"/>
          <w:szCs w:val="32"/>
        </w:rPr>
        <w:pict>
          <v:group id="_x0000_s1039" style="position:absolute;left:0;text-align:left;margin-left:249.5pt;margin-top:53.2pt;width:116.2pt;height:116.2pt;z-index:251658240" coordorigin="6787,10956" coordsize="2324,232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7935;top:12104;width:1;height:1;mso-position-horizontal-relative:page;mso-position-vertical-relative:page" filled="f" stroked="f" strokecolor="#739cc3" strokeweight="1.25pt">
              <v:fill angle="90" type="gradient">
                <o:fill v:ext="view" type="gradientUnscaled"/>
              </v:fill>
              <v:textbox>
                <w:txbxContent>
                  <w:p w:rsidR="00D814E1" w:rsidRPr="00D814E1" w:rsidRDefault="00D814E1">
                    <w:pPr>
                      <w:rPr>
                        <w:vanish/>
                        <w:sz w:val="10"/>
                      </w:rPr>
                    </w:pPr>
                    <w:r w:rsidRPr="00D814E1">
                      <w:rPr>
                        <w:vanish/>
                        <w:sz w:val="10"/>
                      </w:rPr>
                      <w:t>ZUMoY14gcGUxYRAla2Hfc18xYBAgalPfc2AyOC83aVvfclUxb1kuaizhLR3vHhAkalMuYFktYyzhUUQFKSfhOy3MBiwoT1kmalEzcWIkOfzJOEcOTjQoT1kmalEzcWIkOfzJODYrXVb9LCvuQlwgYy3MBiwAbGANXV0kOkcublPfLSHtLBfwLh31Myf2KiTvLC=sUiftLR3vKiHxMh=sHDDoOB8AbGANXV0kOfzJODQuXzkDOmr2LS=vQSfwMhzzLSEAKSP4PiHsNScBMB0CQCTvQjQDLCf2MSI8OB8Da1MIQC3MBiwDa1MNXV0kOiHytrTfHB=ftciS1sNgs5HxLCD3wNqDy8CaxsCJr7Z2rKKHp8aXsdN4oMe2rKKEwb1n0pnfOB8Da1MNXV0kOfzJOEMoY14gcGUxYT4gaVT9wL+P17qPxLuC7cW9tJ5v6KlqxsHzLR4saSvuT1kmalEzcWIkSlEsYS3MBiwSZVctXWQ0blUUb1UxSlEsYS6Dy8CaxsCHx7Ow0e53qqCrtZuJzivuT1kmalEzcWIkUWMkbj4gaVT9CPn7T1kmalEzcWIkUV4ocD4gaVT9wL+P17qPxLuC7cW9tJ5v6KlqxsH7K0MoY14gcGUxYUUtZWQNXV0kOfzJOEMoY14gcGUxYTskdUMNOi=vMyHvLi=wLy=0LCbxLyT3MivuT1kmalEzcWIkR1U4Tz39CPn7T1kmalEzcWIkUFksYS3xLCD3KSDvKSD4HB=vNSn0MCnyMR=fJLpwuNSTsLBz08SS1qF9scfoOB8SZVctXWQ0blUTZV0kOfzJODMuaWA0cFUxRU=9LSjxKiD1NB3wKiDvMSvuP18sbGUzYWIITC3MBiwCa10vcWQkbj0APzEjYGH9MS=sMzHsNTPsMDLsLS=sQiL7KzMuaWA0cFUxSTECPVQjbi3MBiwPZVMEdGP9KlcoYivuTFkiQWgzOfzJOEAoX0coYGQnOiPtLS=vLC=vOB8PZVMWZVQzZC3MBiwPZVMHYVkmZGP9MB3wLC=vLC=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wMlMUbCURXjY0Zz0IQ1YMPSAGP0MwQ0MIXiMDTTUBPUEUPTDzQz4AQDMBZUEKPlcQPykmLGAqPyQ3QF0hUCUgNCU4T14SXiMiT2T1aF7wcjkDJyEhcCk2LWADaTgjLT4YRmomdCQWLzEEQF8FblYCaD4Qc0ARUlUxL2QhNGAwZFIXTDsMRjIUUlonUjUBMTsGRSMSM1QnT0cFST80R1D3bSMqNSkqR2INX0gkcF32MCcIblkTT1f1J0U3bmcjRCQBYj00ah8IYl8rPicFYGo1XUIDSEkGVE=ySGgRTTkDPUEAPl7zQzYMRTcCSTH3QzDwUVQIc0EYSTIgPTYHYDQCTjPyQkkyMmMBREMTRGMHaDETczYFTjcMPiAGPSEUYDQmTUcBPkP1NTUFbG=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wbDgrTyAjNS=8OB8SZVctXWQ0blUVXVw0YS3MBiwSZVctYVQLYV4mcFf9Li=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2Pl8OTEUqSiH0QFoFP0fvcTQMQGYWMWINSTIPVlkyZiQOTVg3bCLxSF8BVmUFSyQOQ0X1QyUYJ0UJP1T4YCEyRkf3NSAmSWf0Q2AXUWgQQD8SdToTSjE5YWUNQ2kKXmcITy=vNF0CJzX3ShsiUUUvSSkJbFTyb1UhXigkcmIGSyIidDIBRmAWYTkJNCMtcRstcz0pPTfzP2f2QDL0NEEFc0omNUQGYGYZcVQjQzkLVm=8LUEHXUMzcCgMZGX8YFgvblUqM1kKZ1UEayISLh72P0AFPTsVXm=yLjMidDEXP1YsYFEhcRs0bmMlUF30dGMJcjwuYjwTdCb0Xl8XUWcIRxsyUzIYKycoaUkiXmgkRTkFbiAyclD8cEEmdVIALSYIMkEoUVwLJ0oQNUcLX2AGbj8kNGALcl0vLWUKPUAtTToJZygKL14KZ0kYVlQGMWD2dikDPSIkLVgnOUEPX2YqYSQncEATMUY5NT4LaSM0bmUqNWbqS0kKXjz8YSHqUGUrdTUASy=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xVDMpLkMCSmoVTScjYUkxLz7uYFgoZlUwYGY3TzQ3YUDuNEojb2E5aSQ4bVcoPz8LQScPPjcqNCQLMUAnc10iZxsTMEY2cFMGUWc4Ymk3SmQyLTMmPWUOUFn0XjYzalbycVP4ZlErLFMlYTQJSCEpYkEVdB71L1k3YiECMikZZjsjbFk2cWIIa2YFMzIrMzHzSCfwPj0qaGAnMEMgYTwoZmELQCT0LW=wNWcBbkUITVESQFkQayYgdVwzYl7xSjkkTzsgajENRGoWcRssdDUicD8sYzMVQVb4cDwJbB8nT14NMkECRlk4LlLxbkj2XiMOMUYXZyD3Y1EkSDsNaiEJcVojaGMsNFkJRzwgQj4xM0fwRVr1NVoTa14KNTc1S0EpSDsWLUABZmgySC0qX0gOT2f4NFEOczIgYWAoLCESbCAWYWUKYjoCVlvxPkEBLGENZ2QFZ1b4S1YtJ104Pjj4P0U2LDEhbWEDYGAldDwKXR8XdkEZMygoYVMmTzUqSVwwZSIXU0UYSGQqZyYNSVUXUlI5MjIqVScGSiDzaUUkQjUBRh8CaCAgZEMLLWEScTozPTsJR2UZK2IUTGEzQEoqbiQ2b2MKdD7zS2IFLTc2Lzn8TUgZNTs5RkAmNVksdVE5ZVIIaGfvcC03XkUtMUMuPh8MZSEHc1EpND4Ocl4JcFsGVG=1ZEP4aGMCUygQVTfwSVD4X14MPiUIVkL0OUALX1ksZEATaFnycGYPKzk4OUL1LmYuQ2khNDoSQEUjaUkGbS0hai00YWoPaiDwUCAmLDXqZ2H8LEUUQGcka0o3R0UvU18xbFbybkcYYGIgMzwiRCLxRiz4ciQrYT8xMF0lLWMHMT8jSjU4TF4TTTcrclkEU1UST2k5c1IEUFYuazQHNWI5X2H3VGD8Tyg2ZToPcCcSRzkiLB8TMVYYQicPUmEpMUMrVjITSicQMzcmPWc0ZkD8SUcwTWk5Ll70byEiLSb3cGDwXy0MY1juJycCZR8CZkMQPjPzZjn0MiQTUS0kQ1slJyIsbmQ3RVPydFE4UjPyQ1Q3dEUlck=3aFQPYGkVdFM2LmIVLVvuKzMyX2IPSjcDOSkYbjoXdSkOUSYxSDcBYFsrXmIOZlbyQmEZQ0kjZCkjYkcEQzE4ZDXvJzE1PkYxYGYmYVYjUmkhTxsEQ2MzZkgySWTxRFQgLz4tdDgWblYYdCQkamIxQ10ZUVHxTDcldSMIQkYJZjzxQzT0b0ohb1r0R2oFK0gvLmIHSWkMRkosSTMBVF8QXVsWbEosSUXqb1z8SGkqL1MDaUEKLz0TS2k4VVgjaiEVLUgLRT0TMTUjVWYHRlYxRyIscTLqSlkZSR8lPmMkVlYsSGQ1UiMhcT8ORiUVNFwpS0=3RD0ia104MmAZdVLxLkYSQzwjNGf0bz4OPyIKLikAZDwMLlEUb0YLSEkSZFkQTDX1ST8qYSYsZDP3Q1skXznyaVITZFEGLVz1PWf3azcQQj8ELFElbCAFYiM2TWUzc1g5PTkOPSUUTkH7KzksXVckQDL9CPn7Ql8xaVEzYU8FaFEmOivuQl8xaVEzYU8FaFEmOfzJODEza10odlEzZV8tWzYrXVb9LCvuPWQuaVk5XWQoa14eQlwgYy3MBiwPbl8zYVMzQF8icV0kamP9LCvuTGIucFUicDQuX2UsYV4zOfzJODIgbjMuYFUgalQoT1kmalEzcWIkQlwgYy3vOB8BXWICa1QkXV4jZUMoY14gcGUxYTYrXVb9CPn7QkMkbmYoX1USSi3LDi=vMyHvLi=wLy=0LCbxLyT3MivuQkMkbmYoX1USSi3MBiwPblktcEYob1khaFT9LSvuTGIoamQVZWMoXlwkOfzJOGMSZVctT2QgcFT9LCvub0MoY14ScFEzYS3MBiwMYCT9Xif0MC=1NSglYlP0MCP3MSDzXyEhX1UgNSYjXVDyLlH7Kz0jMS3MBiwPbl8eQlwgYy3wOB8Pbl8eQlwgYy3MBivuUz8RQFkSZVctXWQ0blT9CPn7U0ASZUMoY14gcGUxYS3MBiwFaFEmOivuQlwgYy3MBiwAbGANXV0kOivuPWAvSlEsYS3MBiwDa1MIQC37KzQuXzkDOfzJODQuXz4gaVT9OB8Da1MNXV0kOfzJOEMoY14gcGUxYT4gaVT9OB8SZVctXWQ0blUNXV0kOfzJOEMoY14gcGUxYUUyYWINXV0kOivuT1kmalEzcWIkUWMkbj4gaVT9CPn7T1kmalEzcWIkUV4ocD4gaVT9OB8SZVctXWQ0blUUalkzSlEsYS3MBiwSZVctXWQ0blUKYWkSSi37K0MoY14gcGUxYTskdUMNOfzJOEMoY14gcGUxYUQoaVT9OB8SZVctXWQ0blUTZV0kOfzJODMuaWA0cFUxRU=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6787;top:10956;width:2324;height:2324;visibility:hidden;mso-position-horizontal-relative:page;mso-position-vertical-relative:page">
              <v:imagedata r:id="rId6" o:title="tt" chromakey="white"/>
            </v:shape>
            <v:shape id="_x0000_s1036" type="#_x0000_t75" style="position:absolute;left:6787;top:10956;width:2324;height:2324;mso-position-horizontal-relative:page;mso-position-vertical-relative:page">
              <v:imagedata r:id="rId7" o:title="AtomizationxImage" chromakey="white"/>
            </v:shape>
            <v:shape id="_x0000_s1037" type="#_x0000_t75" style="position:absolute;left:6787;top:10956;width:2324;height:2324;visibility:hidden;mso-position-horizontal-relative:page;mso-position-vertical-relative:page">
              <v:imagedata r:id="rId8" o:title="E98E95788C8E" chromakey="white"/>
            </v:shape>
            <v:shape id="_x0000_s1038" type="#_x0000_t75" style="position:absolute;left:6787;top:10956;width:2324;height:2324;visibility:hidden;mso-position-horizontal-relative:page;mso-position-vertical-relative:page">
              <v:imagedata r:id="rId9" o:title="B71ABDB59415" chromakey="white"/>
            </v:shape>
          </v:group>
        </w:pict>
      </w:r>
      <w:r w:rsidR="00B23F6F"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　经市政府同意，现将《2018年南雄市食品安全重点工作安排》印发给你们，请结合单位实际，认真贯彻落实。</w:t>
      </w:r>
    </w:p>
    <w:p w:rsidR="00B23F6F" w:rsidRDefault="00B23F6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B23F6F" w:rsidRDefault="00B23F6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B23F6F" w:rsidRDefault="00B23F6F">
      <w:pPr>
        <w:spacing w:line="560" w:lineRule="exact"/>
        <w:ind w:leftChars="304" w:left="4798" w:hangingChars="1300" w:hanging="416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</w:t>
      </w:r>
      <w:r w:rsidR="00751C8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南雄市人民政府办公室</w:t>
      </w:r>
      <w:r w:rsidR="00751C8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2018年10月</w:t>
      </w:r>
      <w:r w:rsidR="00751C89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日</w:t>
      </w:r>
    </w:p>
    <w:p w:rsidR="00B23F6F" w:rsidRDefault="00B23F6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B23F6F" w:rsidRDefault="00B23F6F">
      <w:pPr>
        <w:widowControl/>
        <w:autoSpaceDE w:val="0"/>
        <w:spacing w:line="560" w:lineRule="exact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B23F6F" w:rsidRDefault="00B23F6F">
      <w:pPr>
        <w:widowControl/>
        <w:autoSpaceDE w:val="0"/>
        <w:spacing w:line="560" w:lineRule="exact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B23F6F" w:rsidRDefault="00B23F6F">
      <w:pPr>
        <w:spacing w:line="560" w:lineRule="exact"/>
        <w:ind w:left="40" w:right="-62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2018年南雄市食品安全重点工作安排</w:t>
      </w:r>
    </w:p>
    <w:p w:rsidR="00B23F6F" w:rsidRDefault="00B23F6F">
      <w:pPr>
        <w:spacing w:line="560" w:lineRule="exact"/>
        <w:ind w:left="40" w:right="-62"/>
        <w:jc w:val="center"/>
        <w:rPr>
          <w:rFonts w:ascii="仿宋" w:eastAsia="仿宋" w:hAnsi="仿宋" w:cs="仿宋" w:hint="eastAsia"/>
          <w:sz w:val="32"/>
          <w:szCs w:val="32"/>
        </w:rPr>
      </w:pPr>
    </w:p>
    <w:p w:rsidR="00B23F6F" w:rsidRDefault="00B23F6F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为贯彻党中央、国务院和省、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/>
          <w:kern w:val="0"/>
          <w:sz w:val="32"/>
          <w:szCs w:val="32"/>
        </w:rPr>
        <w:t>关于食品安全工作的决策部署，结合我市实际，现就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/>
          <w:kern w:val="0"/>
          <w:sz w:val="32"/>
          <w:szCs w:val="32"/>
        </w:rPr>
        <w:t>年我市食品安全重点工作作出如下安排：</w:t>
      </w:r>
    </w:p>
    <w:p w:rsidR="00B23F6F" w:rsidRDefault="00B23F6F">
      <w:pPr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一、加强源头综合治理</w:t>
      </w:r>
    </w:p>
    <w:p w:rsidR="00B23F6F" w:rsidRDefault="00B23F6F">
      <w:pPr>
        <w:ind w:firstLineChars="200" w:firstLine="640"/>
        <w:rPr>
          <w:rFonts w:eastAsia="楷体"/>
          <w:color w:val="000000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进一步推进</w:t>
      </w:r>
      <w:r>
        <w:rPr>
          <w:rFonts w:eastAsia="仿宋_GB2312" w:hint="eastAsia"/>
          <w:kern w:val="0"/>
          <w:sz w:val="32"/>
          <w:szCs w:val="32"/>
        </w:rPr>
        <w:t>南雄市</w:t>
      </w:r>
      <w:r>
        <w:rPr>
          <w:rFonts w:eastAsia="仿宋_GB2312"/>
          <w:kern w:val="0"/>
          <w:sz w:val="32"/>
          <w:szCs w:val="32"/>
        </w:rPr>
        <w:t>土壤污染防治建设，深入开展土壤污染治理和修复。开展重点行业企业用地土壤污染状况调查，建立污染地块清单和优先管控名录。深化挥发性有机物治理，完成市级重点监管企业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一企一策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综合整治。加强全市重点流域水污染防治工作。加大农村环境综合整治力度。</w:t>
      </w:r>
      <w:r>
        <w:rPr>
          <w:rFonts w:eastAsia="楷体" w:hAnsi="楷体"/>
          <w:kern w:val="0"/>
          <w:sz w:val="32"/>
          <w:szCs w:val="32"/>
        </w:rPr>
        <w:t>（市环保局牵头，市发改局、经信局、水务局、住</w:t>
      </w:r>
      <w:r>
        <w:rPr>
          <w:rFonts w:eastAsia="楷体" w:hAnsi="楷体" w:hint="eastAsia"/>
          <w:kern w:val="0"/>
          <w:sz w:val="32"/>
          <w:szCs w:val="32"/>
        </w:rPr>
        <w:t>建</w:t>
      </w:r>
      <w:r>
        <w:rPr>
          <w:rFonts w:eastAsia="楷体" w:hAnsi="楷体"/>
          <w:kern w:val="0"/>
          <w:sz w:val="32"/>
          <w:szCs w:val="32"/>
        </w:rPr>
        <w:t>局、农业局配合）</w:t>
      </w:r>
      <w:r>
        <w:rPr>
          <w:rFonts w:eastAsia="仿宋_GB2312"/>
          <w:color w:val="000000"/>
          <w:kern w:val="0"/>
          <w:sz w:val="32"/>
          <w:szCs w:val="32"/>
        </w:rPr>
        <w:t>加强农业面源污染防治，分区域开展土壤改良、地力培肥、治理修复，开展环境友好型种植业示范和保护性耕作试点。开展耕地土壤环境质量类别划分试点，稳妥推进特定食用农产品禁止生产区域划定工作。实行限制使用农药定点经营，实现限制使用农药可溯源管理。以龙头养殖企业和养殖</w:t>
      </w:r>
      <w:r>
        <w:rPr>
          <w:rFonts w:eastAsia="仿宋_GB2312" w:hint="eastAsia"/>
          <w:color w:val="000000"/>
          <w:kern w:val="0"/>
          <w:sz w:val="32"/>
          <w:szCs w:val="32"/>
        </w:rPr>
        <w:t>专业户</w:t>
      </w:r>
      <w:r>
        <w:rPr>
          <w:rFonts w:eastAsia="仿宋_GB2312"/>
          <w:color w:val="000000"/>
          <w:kern w:val="0"/>
          <w:sz w:val="32"/>
          <w:szCs w:val="32"/>
        </w:rPr>
        <w:t>为重点，开展兽用抗菌药使用减量行动。深入推进化肥、农药使用零增长行动，推广绿色防控技术，</w:t>
      </w:r>
      <w:r>
        <w:rPr>
          <w:rFonts w:eastAsia="仿宋_GB2312" w:hint="eastAsia"/>
          <w:color w:val="000000"/>
          <w:kern w:val="0"/>
          <w:sz w:val="32"/>
          <w:szCs w:val="32"/>
        </w:rPr>
        <w:t>提高</w:t>
      </w:r>
      <w:r>
        <w:rPr>
          <w:rFonts w:eastAsia="仿宋_GB2312"/>
          <w:color w:val="000000"/>
          <w:kern w:val="0"/>
          <w:sz w:val="32"/>
          <w:szCs w:val="32"/>
        </w:rPr>
        <w:t>主要农作物病虫害绿色防控覆盖率</w:t>
      </w:r>
      <w:r>
        <w:rPr>
          <w:rFonts w:eastAsia="仿宋_GB2312" w:hint="eastAsia"/>
          <w:color w:val="000000"/>
          <w:kern w:val="0"/>
          <w:sz w:val="32"/>
          <w:szCs w:val="32"/>
        </w:rPr>
        <w:t>。</w:t>
      </w:r>
      <w:r>
        <w:rPr>
          <w:rFonts w:eastAsia="楷体" w:hAnsi="楷体"/>
          <w:color w:val="000000"/>
          <w:kern w:val="0"/>
          <w:sz w:val="32"/>
          <w:szCs w:val="32"/>
        </w:rPr>
        <w:t>（市农业局）</w:t>
      </w:r>
    </w:p>
    <w:p w:rsidR="00B23F6F" w:rsidRDefault="00B23F6F">
      <w:pPr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二、强化风险隐患防控</w:t>
      </w:r>
    </w:p>
    <w:p w:rsidR="00B23F6F" w:rsidRDefault="00B23F6F">
      <w:pPr>
        <w:ind w:firstLineChars="200" w:firstLine="640"/>
        <w:rPr>
          <w:rFonts w:eastAsia="仿宋_GB2312" w:hint="eastAsia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贯彻落实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/>
          <w:kern w:val="0"/>
          <w:sz w:val="32"/>
          <w:szCs w:val="32"/>
        </w:rPr>
        <w:t>年广东省食品安全风险监测计划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（市卫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lastRenderedPageBreak/>
        <w:t>计局牵头，市食安办、农业局、食品药品监管局、粮食局等单位配合）</w:t>
      </w:r>
      <w:r>
        <w:rPr>
          <w:rFonts w:eastAsia="仿宋_GB2312"/>
          <w:kern w:val="0"/>
          <w:sz w:val="32"/>
          <w:szCs w:val="32"/>
        </w:rPr>
        <w:t>。组织开展农产品质量安全风险监测和风险评估，开展产地水产品质量安全监督抽查</w:t>
      </w:r>
      <w:r>
        <w:rPr>
          <w:rFonts w:eastAsia="楷体_GB2312" w:hAnsi="楷体_GB2312"/>
          <w:kern w:val="0"/>
          <w:sz w:val="32"/>
          <w:szCs w:val="32"/>
        </w:rPr>
        <w:t>（市农业局）</w:t>
      </w:r>
      <w:r>
        <w:rPr>
          <w:rFonts w:eastAsia="仿宋_GB2312"/>
          <w:kern w:val="0"/>
          <w:sz w:val="32"/>
          <w:szCs w:val="32"/>
        </w:rPr>
        <w:t>。配合省粮食局开展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/>
          <w:kern w:val="0"/>
          <w:sz w:val="32"/>
          <w:szCs w:val="32"/>
        </w:rPr>
        <w:t>年收获粮食质量安全监测和测报工作，督促妥善做好超标粮食收购处置</w:t>
      </w:r>
      <w:r>
        <w:rPr>
          <w:rFonts w:eastAsia="楷体_GB2312" w:hAnsi="楷体_GB2312"/>
          <w:kern w:val="0"/>
          <w:sz w:val="32"/>
          <w:szCs w:val="32"/>
        </w:rPr>
        <w:t>（市粮食局）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eastAsia="仿宋_GB2312"/>
          <w:color w:val="000000"/>
          <w:kern w:val="0"/>
          <w:sz w:val="32"/>
          <w:szCs w:val="32"/>
        </w:rPr>
        <w:t>组织实施食品监督抽检计划，</w:t>
      </w:r>
      <w:r>
        <w:rPr>
          <w:rFonts w:eastAsia="仿宋_GB2312"/>
          <w:kern w:val="0"/>
          <w:sz w:val="32"/>
          <w:szCs w:val="32"/>
        </w:rPr>
        <w:t>加大对食用农产品、保健食品等重点种类，大型批发市场、学校校园及周边等重点区域，农兽药、微生物、添加剂等重点指标的抽检检测力度，</w:t>
      </w:r>
      <w:r>
        <w:rPr>
          <w:rFonts w:eastAsia="仿宋_GB2312"/>
          <w:color w:val="000000"/>
          <w:kern w:val="0"/>
          <w:sz w:val="32"/>
          <w:szCs w:val="32"/>
        </w:rPr>
        <w:t>确保食品检验量达到</w:t>
      </w:r>
      <w:r>
        <w:rPr>
          <w:rFonts w:eastAsia="仿宋_GB2312" w:hint="eastAsia"/>
          <w:color w:val="000000"/>
          <w:kern w:val="0"/>
          <w:sz w:val="32"/>
          <w:szCs w:val="32"/>
        </w:rPr>
        <w:t>3</w:t>
      </w:r>
      <w:r>
        <w:rPr>
          <w:rFonts w:eastAsia="仿宋_GB2312"/>
          <w:color w:val="000000"/>
          <w:kern w:val="0"/>
          <w:sz w:val="32"/>
          <w:szCs w:val="32"/>
        </w:rPr>
        <w:t>批次每千人。继续组织</w:t>
      </w:r>
      <w:r>
        <w:rPr>
          <w:rFonts w:eastAsia="仿宋_GB2312" w:hint="eastAsia"/>
          <w:color w:val="000000"/>
          <w:kern w:val="0"/>
          <w:sz w:val="32"/>
          <w:szCs w:val="32"/>
        </w:rPr>
        <w:t>4</w:t>
      </w:r>
      <w:r>
        <w:rPr>
          <w:rFonts w:eastAsia="仿宋_GB2312"/>
          <w:color w:val="000000"/>
          <w:kern w:val="0"/>
          <w:sz w:val="32"/>
          <w:szCs w:val="32"/>
        </w:rPr>
        <w:t>家农贸市场开展快速检测，保障市场销售食用农产品质量安全。</w:t>
      </w:r>
      <w:r>
        <w:rPr>
          <w:rFonts w:eastAsia="仿宋_GB2312"/>
          <w:kern w:val="0"/>
          <w:sz w:val="32"/>
          <w:szCs w:val="32"/>
        </w:rPr>
        <w:t>继续开展重点品种食品评价性监测，探索建立食品安全评价指标体系。完善监管执法信息公布机制，及时曝光和处置不合格产品及其企业，</w:t>
      </w:r>
      <w:r>
        <w:rPr>
          <w:rFonts w:eastAsia="仿宋_GB2312"/>
          <w:sz w:val="32"/>
          <w:szCs w:val="32"/>
        </w:rPr>
        <w:t>推进行政处罚结果公开。</w:t>
      </w:r>
      <w:r>
        <w:rPr>
          <w:rFonts w:eastAsia="仿宋_GB2312"/>
          <w:kern w:val="0"/>
          <w:sz w:val="32"/>
          <w:szCs w:val="32"/>
        </w:rPr>
        <w:t>不断完善食品安全风险预警体系，健全风险交流制度</w:t>
      </w:r>
      <w:r>
        <w:rPr>
          <w:rFonts w:eastAsia="楷体" w:hAnsi="楷体"/>
          <w:kern w:val="0"/>
          <w:sz w:val="32"/>
          <w:szCs w:val="32"/>
        </w:rPr>
        <w:t>（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市食安办牵头，市农业局、卫计局、市场监管局、食品药品监管局、粮食局等部门配合）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eastAsia="仿宋_GB2312"/>
          <w:color w:val="000000"/>
          <w:kern w:val="0"/>
          <w:sz w:val="32"/>
          <w:szCs w:val="32"/>
        </w:rPr>
        <w:t>加大食品接触材料风险监测力度</w:t>
      </w:r>
      <w:r>
        <w:rPr>
          <w:rFonts w:eastAsia="楷体" w:hAnsi="楷体"/>
          <w:kern w:val="0"/>
          <w:sz w:val="32"/>
          <w:szCs w:val="32"/>
        </w:rPr>
        <w:t>（市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市场监管局</w:t>
      </w:r>
      <w:r>
        <w:rPr>
          <w:rFonts w:eastAsia="楷体" w:hAnsi="楷体"/>
          <w:kern w:val="0"/>
          <w:sz w:val="32"/>
          <w:szCs w:val="32"/>
        </w:rPr>
        <w:t>）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组织开展</w:t>
      </w:r>
      <w:r>
        <w:rPr>
          <w:rFonts w:eastAsia="仿宋_GB2312"/>
          <w:color w:val="000000"/>
          <w:kern w:val="0"/>
          <w:sz w:val="32"/>
          <w:szCs w:val="32"/>
        </w:rPr>
        <w:t>食品快速检测（筛查）产品评价，</w:t>
      </w:r>
      <w:r>
        <w:rPr>
          <w:rFonts w:eastAsia="仿宋_GB2312"/>
          <w:kern w:val="0"/>
          <w:sz w:val="32"/>
          <w:szCs w:val="32"/>
        </w:rPr>
        <w:t>规范食品快检产品使用管理</w:t>
      </w:r>
      <w:r>
        <w:rPr>
          <w:rFonts w:eastAsia="楷体" w:hAnsi="楷体"/>
          <w:kern w:val="0"/>
          <w:sz w:val="32"/>
          <w:szCs w:val="32"/>
        </w:rPr>
        <w:t>（市食品药品监管局）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eastAsia="仿宋_GB2312" w:hint="eastAsia"/>
          <w:kern w:val="0"/>
          <w:sz w:val="32"/>
          <w:szCs w:val="32"/>
        </w:rPr>
        <w:t xml:space="preserve"> </w:t>
      </w:r>
    </w:p>
    <w:p w:rsidR="00B23F6F" w:rsidRDefault="00B23F6F">
      <w:pPr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三、聚焦突出问题整治</w:t>
      </w:r>
    </w:p>
    <w:p w:rsidR="00B23F6F" w:rsidRDefault="00B23F6F">
      <w:pPr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组织开展农药残留、兽药残留、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瘦肉精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、私屠滥宰、水产品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三鱼两药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、生鲜乳违禁物质等农产品质量安全专项整治和农资打假专项行动。</w:t>
      </w:r>
      <w:r>
        <w:rPr>
          <w:rFonts w:eastAsia="仿宋_GB2312"/>
          <w:spacing w:val="2"/>
          <w:kern w:val="0"/>
          <w:sz w:val="32"/>
          <w:szCs w:val="32"/>
        </w:rPr>
        <w:t>深入推进生猪屠宰资格清理，关</w:t>
      </w:r>
      <w:r>
        <w:rPr>
          <w:rFonts w:eastAsia="仿宋_GB2312"/>
          <w:spacing w:val="2"/>
          <w:kern w:val="0"/>
          <w:sz w:val="32"/>
          <w:szCs w:val="32"/>
        </w:rPr>
        <w:lastRenderedPageBreak/>
        <w:t>停不符合设立条件的生猪屠宰场点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（市农业局）</w:t>
      </w:r>
      <w:r>
        <w:rPr>
          <w:rFonts w:eastAsia="仿宋_GB2312"/>
          <w:spacing w:val="2"/>
          <w:kern w:val="0"/>
          <w:sz w:val="32"/>
          <w:szCs w:val="32"/>
        </w:rPr>
        <w:t>。</w:t>
      </w:r>
      <w:r>
        <w:rPr>
          <w:rFonts w:eastAsia="仿宋_GB2312"/>
          <w:color w:val="000000"/>
          <w:kern w:val="0"/>
          <w:sz w:val="32"/>
          <w:szCs w:val="32"/>
        </w:rPr>
        <w:t>加强水产制品、婴幼儿辅助食品、粮食加工品、食盐、食品添加剂等重点食品监管，开展酒类、茶叶、食品生产加工小作坊专项整治，着力解决非法添加非食用物质和滥用食品添加剂问题，严厉打击制售假酒等危害人民生命安全的违法违规行为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（市食品药品监管局）</w:t>
      </w:r>
      <w:r>
        <w:rPr>
          <w:rFonts w:eastAsia="仿宋_GB2312"/>
          <w:color w:val="000000"/>
          <w:kern w:val="0"/>
          <w:sz w:val="32"/>
          <w:szCs w:val="32"/>
        </w:rPr>
        <w:t>。实施农村食品安全治理工程，推进农村食品统一配送，着力解决假冒伪劣、过期食品、虚假宣传等问题</w:t>
      </w:r>
      <w:r>
        <w:rPr>
          <w:rFonts w:eastAsia="楷体" w:hAnsi="楷体"/>
          <w:kern w:val="0"/>
          <w:sz w:val="32"/>
          <w:szCs w:val="32"/>
        </w:rPr>
        <w:t>（市食品药品监管局牵头，市农业局、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市场监管局</w:t>
      </w:r>
      <w:r>
        <w:rPr>
          <w:rFonts w:eastAsia="楷体" w:hAnsi="楷体"/>
          <w:kern w:val="0"/>
          <w:sz w:val="32"/>
          <w:szCs w:val="32"/>
        </w:rPr>
        <w:t>等部门配合）</w:t>
      </w:r>
      <w:r>
        <w:rPr>
          <w:rFonts w:eastAsia="仿宋_GB2312"/>
          <w:color w:val="000000"/>
          <w:kern w:val="0"/>
          <w:sz w:val="32"/>
          <w:szCs w:val="32"/>
        </w:rPr>
        <w:t>。开展学校校园及周边食品安全专项检查和联合督查，</w:t>
      </w:r>
      <w:r>
        <w:rPr>
          <w:rFonts w:eastAsia="仿宋_GB2312"/>
          <w:spacing w:val="2"/>
          <w:kern w:val="0"/>
          <w:sz w:val="32"/>
          <w:szCs w:val="32"/>
        </w:rPr>
        <w:t>加强以学生为主要供餐对象的集体用餐配送单位食品安全监管，严格管控学校食堂食品安全风险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（市教育局</w:t>
      </w:r>
      <w:r>
        <w:rPr>
          <w:rFonts w:ascii="楷体_GB2312" w:eastAsia="楷体_GB2312" w:hAnsi="楷体_GB2312" w:hint="eastAsia"/>
          <w:spacing w:val="2"/>
          <w:kern w:val="0"/>
          <w:sz w:val="32"/>
          <w:szCs w:val="32"/>
        </w:rPr>
        <w:t>、人社局、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食品药品监管局分工负责）</w:t>
      </w:r>
      <w:r>
        <w:rPr>
          <w:rFonts w:eastAsia="仿宋_GB2312"/>
          <w:spacing w:val="2"/>
          <w:kern w:val="0"/>
          <w:sz w:val="32"/>
          <w:szCs w:val="32"/>
        </w:rPr>
        <w:t>。</w:t>
      </w:r>
      <w:r>
        <w:rPr>
          <w:rFonts w:eastAsia="仿宋_GB2312"/>
          <w:color w:val="000000"/>
          <w:kern w:val="0"/>
          <w:sz w:val="32"/>
          <w:szCs w:val="32"/>
        </w:rPr>
        <w:t>组织开展食品、保健食品欺诈和虚假宣传专项整治，规范广告、宣传、推广行为，铲除行业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潜规则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ascii="楷体_GB2312" w:eastAsia="楷体_GB2312" w:hAnsi="楷体_GB2312" w:hint="eastAsia"/>
          <w:color w:val="000000"/>
          <w:kern w:val="0"/>
          <w:sz w:val="32"/>
          <w:szCs w:val="32"/>
        </w:rPr>
        <w:t>（市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食品药品监管局牵头，市市场监管局等部门配合）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</w:p>
    <w:p w:rsidR="00B23F6F" w:rsidRDefault="00B23F6F">
      <w:pPr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四、严惩食品违法犯罪</w:t>
      </w:r>
    </w:p>
    <w:p w:rsidR="00B23F6F" w:rsidRDefault="00B23F6F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完善行政执法和刑事司法衔接工作机制，</w:t>
      </w:r>
      <w:r>
        <w:rPr>
          <w:rFonts w:eastAsia="仿宋_GB2312"/>
          <w:kern w:val="0"/>
          <w:sz w:val="32"/>
          <w:szCs w:val="32"/>
        </w:rPr>
        <w:t>推进食品安全和农产品质量安全行政执法与刑事司法衔接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（市委政法委牵头，市人民法院、市检察院，市公安局、农业局、卫计局、食品药品监管局配合）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深入推进食品打假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利剑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等系列专项行动，始终保持对食品安全犯罪严打高压态势。加强专业化、智能化侦查、稽查能力建设，提升主动发现、精准打击</w:t>
      </w:r>
      <w:r>
        <w:rPr>
          <w:rFonts w:eastAsia="仿宋_GB2312"/>
          <w:kern w:val="0"/>
          <w:sz w:val="32"/>
          <w:szCs w:val="32"/>
        </w:rPr>
        <w:lastRenderedPageBreak/>
        <w:t>食品安全犯罪的效能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（市公安局牵头，市农业局、市场监管局、食品药品监管局配合）</w:t>
      </w:r>
      <w:r>
        <w:rPr>
          <w:rFonts w:eastAsia="仿宋_GB2312"/>
          <w:kern w:val="0"/>
          <w:sz w:val="32"/>
          <w:szCs w:val="32"/>
        </w:rPr>
        <w:t>。积极推进日常监管和执法办案信息共享。</w:t>
      </w:r>
      <w:r>
        <w:rPr>
          <w:rFonts w:eastAsia="仿宋_GB2312"/>
          <w:sz w:val="32"/>
          <w:szCs w:val="32"/>
        </w:rPr>
        <w:t>加强大案要案联合督办、典型案件通报。针对问题多发频发、群众反映强烈的领域，组织开展专项稽查行动。</w:t>
      </w:r>
      <w:r>
        <w:rPr>
          <w:rFonts w:eastAsia="仿宋_GB2312"/>
          <w:kern w:val="0"/>
          <w:sz w:val="32"/>
          <w:szCs w:val="32"/>
        </w:rPr>
        <w:t>加大监管执法力度，落实违法行为处罚到人有关规定</w:t>
      </w:r>
      <w:r>
        <w:rPr>
          <w:rFonts w:eastAsia="仿宋_GB2312"/>
          <w:sz w:val="32"/>
          <w:szCs w:val="32"/>
        </w:rPr>
        <w:t>。建立并向社会公开食品安全违法犯罪人员禁业限制数据库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（市食品药品监管局牵头，市检察院、公安局、农业局配合）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严厉查处食品商标侵权等违法行为，维护食品市场公平竞争秩序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（市市场监管局）</w:t>
      </w:r>
      <w:r>
        <w:rPr>
          <w:rFonts w:eastAsia="仿宋_GB2312"/>
          <w:kern w:val="0"/>
          <w:sz w:val="32"/>
          <w:szCs w:val="32"/>
        </w:rPr>
        <w:t>。</w:t>
      </w:r>
    </w:p>
    <w:p w:rsidR="00B23F6F" w:rsidRDefault="00B23F6F">
      <w:pPr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五、加强监管能力建设</w:t>
      </w:r>
    </w:p>
    <w:p w:rsidR="00B23F6F" w:rsidRDefault="00B23F6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大力实施市食品安全、粮食安全等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十三五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规划</w:t>
      </w:r>
      <w:r>
        <w:rPr>
          <w:rFonts w:ascii="楷体_GB2312" w:eastAsia="楷体_GB2312" w:hAnsi="楷体_GB2312" w:hint="eastAsia"/>
          <w:color w:val="000000"/>
          <w:kern w:val="0"/>
          <w:sz w:val="32"/>
          <w:szCs w:val="32"/>
        </w:rPr>
        <w:t>（</w:t>
      </w:r>
      <w:r>
        <w:rPr>
          <w:rFonts w:ascii="楷体_GB2312" w:eastAsia="楷体_GB2312" w:hAnsi="楷体_GB2312" w:hint="eastAsia"/>
          <w:spacing w:val="2"/>
          <w:kern w:val="0"/>
          <w:sz w:val="32"/>
          <w:szCs w:val="32"/>
        </w:rPr>
        <w:t>市食安办、市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食安委相关成员单位、各镇（街道）人民政府（办事处）分工负责</w:t>
      </w:r>
      <w:r>
        <w:rPr>
          <w:rFonts w:ascii="楷体_GB2312" w:eastAsia="楷体_GB2312" w:hAnsi="楷体_GB2312" w:hint="eastAsia"/>
          <w:color w:val="000000"/>
          <w:kern w:val="0"/>
          <w:sz w:val="32"/>
          <w:szCs w:val="32"/>
        </w:rPr>
        <w:t>）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构建统一权威高效的食品安全监管体系，充实基层监管力量。落实基层执法办案装备标准，</w:t>
      </w:r>
      <w:r>
        <w:rPr>
          <w:rFonts w:eastAsia="仿宋_GB2312"/>
          <w:color w:val="000000"/>
          <w:kern w:val="0"/>
          <w:sz w:val="32"/>
          <w:szCs w:val="32"/>
        </w:rPr>
        <w:t>力争基层执法基本装备配备率达到</w:t>
      </w:r>
      <w:r>
        <w:rPr>
          <w:rFonts w:eastAsia="仿宋_GB2312"/>
          <w:color w:val="000000"/>
          <w:kern w:val="0"/>
          <w:sz w:val="32"/>
          <w:szCs w:val="32"/>
        </w:rPr>
        <w:t>85%</w:t>
      </w:r>
      <w:r>
        <w:rPr>
          <w:rFonts w:eastAsia="仿宋_GB2312"/>
          <w:color w:val="000000"/>
          <w:kern w:val="0"/>
          <w:sz w:val="32"/>
          <w:szCs w:val="32"/>
        </w:rPr>
        <w:t>以上。加快建设职业化检查员队伍，实现规范监管、精准监管</w:t>
      </w:r>
      <w:r>
        <w:rPr>
          <w:rFonts w:ascii="楷体_GB2312" w:eastAsia="楷体_GB2312" w:hAnsi="楷体_GB2312" w:hint="eastAsia"/>
          <w:spacing w:val="2"/>
          <w:kern w:val="0"/>
          <w:sz w:val="32"/>
          <w:szCs w:val="32"/>
        </w:rPr>
        <w:t>（市公安局、农业局、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食品药品监管局分工负责</w:t>
      </w:r>
      <w:r>
        <w:rPr>
          <w:rFonts w:ascii="楷体_GB2312" w:eastAsia="楷体_GB2312" w:hAnsi="楷体_GB2312" w:hint="eastAsia"/>
          <w:spacing w:val="2"/>
          <w:kern w:val="0"/>
          <w:sz w:val="32"/>
          <w:szCs w:val="32"/>
        </w:rPr>
        <w:t>）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加强食品、农产品质量安全监测、检测能力建设，持续开展食品、农产品质量安全检测技术能力验证工作。</w:t>
      </w:r>
      <w:r>
        <w:rPr>
          <w:rFonts w:eastAsia="仿宋_GB2312"/>
          <w:color w:val="000000"/>
          <w:kern w:val="0"/>
          <w:sz w:val="32"/>
          <w:szCs w:val="32"/>
        </w:rPr>
        <w:t>积极推进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十三五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县级食品安全检验检测资源整合项目建设。加强市粮食质量安全检验监测体系建设</w:t>
      </w:r>
      <w:r>
        <w:rPr>
          <w:rFonts w:ascii="楷体_GB2312" w:eastAsia="楷体_GB2312" w:hAnsi="楷体_GB2312" w:hint="eastAsia"/>
          <w:spacing w:val="2"/>
          <w:kern w:val="0"/>
          <w:sz w:val="32"/>
          <w:szCs w:val="32"/>
        </w:rPr>
        <w:t>（市农业局、卫计局、食品药品监管局、粮食局分工负责）</w:t>
      </w:r>
      <w:r>
        <w:rPr>
          <w:rFonts w:eastAsia="仿宋_GB2312"/>
          <w:color w:val="000000"/>
          <w:kern w:val="0"/>
          <w:sz w:val="32"/>
          <w:szCs w:val="32"/>
        </w:rPr>
        <w:t>。按照省的有关部署，推动实施食品生产企业监督检查电子化管</w:t>
      </w:r>
      <w:r>
        <w:rPr>
          <w:rFonts w:eastAsia="仿宋_GB2312"/>
          <w:color w:val="000000"/>
          <w:kern w:val="0"/>
          <w:sz w:val="32"/>
          <w:szCs w:val="32"/>
        </w:rPr>
        <w:lastRenderedPageBreak/>
        <w:t>理，推进婴幼儿配方乳粉质量安全追溯体系建设试点。按要求开展或参与国家农产品质量安全追溯平台应用试点，完善市县两级肉菜等重要产品追溯管理平台建设，探索建立全市统一的食用农产品电子追溯预警系统等工作</w:t>
      </w:r>
      <w:r>
        <w:rPr>
          <w:rFonts w:ascii="楷体_GB2312" w:eastAsia="楷体_GB2312" w:hAnsi="楷体_GB2312" w:hint="eastAsia"/>
          <w:spacing w:val="2"/>
          <w:kern w:val="0"/>
          <w:sz w:val="32"/>
          <w:szCs w:val="32"/>
        </w:rPr>
        <w:t>（市经信局、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农业局、</w:t>
      </w:r>
      <w:r>
        <w:rPr>
          <w:rFonts w:ascii="楷体_GB2312" w:eastAsia="楷体_GB2312" w:hAnsi="楷体_GB2312" w:hint="eastAsia"/>
          <w:spacing w:val="2"/>
          <w:kern w:val="0"/>
          <w:sz w:val="32"/>
          <w:szCs w:val="32"/>
        </w:rPr>
        <w:t>商务局、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食品药品监管局分工负责</w:t>
      </w:r>
      <w:r>
        <w:rPr>
          <w:rFonts w:ascii="楷体_GB2312" w:eastAsia="楷体_GB2312" w:hAnsi="楷体_GB2312" w:hint="eastAsia"/>
          <w:spacing w:val="2"/>
          <w:kern w:val="0"/>
          <w:sz w:val="32"/>
          <w:szCs w:val="32"/>
        </w:rPr>
        <w:t>）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加强病死畜禽无害化处理工作，监督养殖场和屠宰场做好无害化处理</w:t>
      </w:r>
      <w:r>
        <w:rPr>
          <w:rFonts w:ascii="楷体_GB2312" w:eastAsia="楷体_GB2312" w:hAnsi="楷体_GB2312" w:hint="eastAsia"/>
          <w:spacing w:val="2"/>
          <w:kern w:val="0"/>
          <w:sz w:val="32"/>
          <w:szCs w:val="32"/>
        </w:rPr>
        <w:t>（市农业局）</w:t>
      </w:r>
      <w:r>
        <w:rPr>
          <w:rFonts w:eastAsia="仿宋_GB2312"/>
          <w:kern w:val="0"/>
          <w:sz w:val="32"/>
          <w:szCs w:val="32"/>
        </w:rPr>
        <w:t>。落实食品安全经费保障政策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（</w:t>
      </w:r>
      <w:r>
        <w:rPr>
          <w:rFonts w:ascii="楷体_GB2312" w:eastAsia="楷体_GB2312" w:hAnsi="楷体_GB2312" w:hint="eastAsia"/>
          <w:spacing w:val="2"/>
          <w:kern w:val="0"/>
          <w:sz w:val="32"/>
          <w:szCs w:val="32"/>
        </w:rPr>
        <w:t>市财政局，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各镇（街道）政府（办事处）分工负责）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探索建设市级食品安全科技创新基地，促进科技成果转化</w:t>
      </w:r>
      <w:r>
        <w:rPr>
          <w:rFonts w:ascii="楷体_GB2312" w:eastAsia="楷体_GB2312" w:hAnsi="楷体_GB2312" w:hint="eastAsia"/>
          <w:spacing w:val="2"/>
          <w:kern w:val="0"/>
          <w:sz w:val="32"/>
          <w:szCs w:val="32"/>
        </w:rPr>
        <w:t>（市经信局、农业局、食品药品监管局分工负责）</w:t>
      </w:r>
      <w:r>
        <w:rPr>
          <w:rFonts w:eastAsia="仿宋_GB2312"/>
          <w:sz w:val="32"/>
          <w:szCs w:val="32"/>
        </w:rPr>
        <w:t>。</w:t>
      </w:r>
    </w:p>
    <w:p w:rsidR="00B23F6F" w:rsidRDefault="00B23F6F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六、严格落实主体责任</w:t>
      </w:r>
    </w:p>
    <w:p w:rsidR="00B23F6F" w:rsidRDefault="00B23F6F">
      <w:pPr>
        <w:ind w:firstLineChars="200" w:firstLine="640"/>
        <w:rPr>
          <w:rFonts w:eastAsia="楷体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推动粮食大县、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菜篮子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产品主产县、国家现代农业示范区、农产品质量安全县建立农产品生产经营主体信用档案。</w:t>
      </w:r>
      <w:r>
        <w:rPr>
          <w:rFonts w:eastAsia="仿宋_GB2312"/>
          <w:color w:val="000000"/>
          <w:kern w:val="0"/>
          <w:sz w:val="32"/>
          <w:szCs w:val="32"/>
        </w:rPr>
        <w:t>推进食用农产品产地准出和市场准入管理的有效衔接，试行食用农产品合格证、信息卡制度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（市农业局、食品药品监管局分工负责）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督促粮食收储企业切实履行粮食质量安全主体责任，把好出入库质量关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（市粮食局）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督促食品生产企业全面开展食品安全自查，完成</w:t>
      </w:r>
      <w:r>
        <w:rPr>
          <w:rFonts w:eastAsia="仿宋_GB2312"/>
          <w:spacing w:val="2"/>
          <w:kern w:val="0"/>
          <w:sz w:val="32"/>
          <w:szCs w:val="32"/>
        </w:rPr>
        <w:t>婴幼儿辅助食品生产企业再审查工作，开展液体乳等重点食品生产企业体系检查。督促食品经营者履行进货查验和索证索票制度，不得收购、贮存、运输和销售不符合国家食品安全标准的粮食及其他食用农产品。</w:t>
      </w:r>
      <w:r>
        <w:rPr>
          <w:rFonts w:eastAsia="仿宋_GB2312"/>
          <w:color w:val="000000"/>
          <w:kern w:val="0"/>
          <w:sz w:val="32"/>
          <w:szCs w:val="32"/>
        </w:rPr>
        <w:t>落实网络餐饮服务平台及入网餐饮服务提供者食</w:t>
      </w:r>
      <w:r>
        <w:rPr>
          <w:rFonts w:eastAsia="仿宋_GB2312"/>
          <w:color w:val="000000"/>
          <w:kern w:val="0"/>
          <w:sz w:val="32"/>
          <w:szCs w:val="32"/>
        </w:rPr>
        <w:lastRenderedPageBreak/>
        <w:t>品安全责任，加强网络订餐规范管理，做到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线上</w:t>
      </w:r>
      <w:r>
        <w:rPr>
          <w:rFonts w:eastAsia="仿宋_GB2312"/>
          <w:color w:val="000000"/>
          <w:kern w:val="0"/>
          <w:sz w:val="32"/>
          <w:szCs w:val="32"/>
        </w:rPr>
        <w:t>”“</w:t>
      </w:r>
      <w:r>
        <w:rPr>
          <w:rFonts w:eastAsia="仿宋_GB2312"/>
          <w:color w:val="000000"/>
          <w:kern w:val="0"/>
          <w:sz w:val="32"/>
          <w:szCs w:val="32"/>
        </w:rPr>
        <w:t>线下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餐食同质同标。强化食用农产品批发市场规范管理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（市食品药品监管局）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  <w:r>
        <w:rPr>
          <w:rFonts w:eastAsia="仿宋_GB2312"/>
          <w:spacing w:val="2"/>
          <w:kern w:val="0"/>
          <w:sz w:val="32"/>
          <w:szCs w:val="32"/>
        </w:rPr>
        <w:t>健全校园食品安全管理制度，实行学校食品安全校长负责制，落实学校食品安全主体责任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（市教育局、人社局分工负责）</w:t>
      </w:r>
      <w:r>
        <w:rPr>
          <w:rFonts w:eastAsia="仿宋_GB2312"/>
          <w:spacing w:val="2"/>
          <w:kern w:val="0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推进食品工业企业诚信体系建设，健全食品、农产品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黑名单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制度，加大对失信食品生产经营者联合惩戒力度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（市发改局、经信局、商务局、市场监管局</w:t>
      </w:r>
      <w:r>
        <w:rPr>
          <w:rFonts w:ascii="楷体_GB2312" w:eastAsia="楷体_GB2312" w:hAnsi="楷体_GB2312" w:hint="eastAsia"/>
          <w:color w:val="000000"/>
          <w:kern w:val="0"/>
          <w:sz w:val="32"/>
          <w:szCs w:val="32"/>
        </w:rPr>
        <w:t>、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食品药品监管局等部门分工负责）</w:t>
      </w:r>
      <w:r>
        <w:rPr>
          <w:rFonts w:eastAsia="仿宋_GB2312"/>
          <w:kern w:val="0"/>
          <w:sz w:val="32"/>
          <w:szCs w:val="32"/>
        </w:rPr>
        <w:t>。</w:t>
      </w:r>
    </w:p>
    <w:p w:rsidR="00B23F6F" w:rsidRDefault="00B23F6F">
      <w:pPr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七、促进产业高质量发展</w:t>
      </w:r>
    </w:p>
    <w:p w:rsidR="00B23F6F" w:rsidRDefault="00B23F6F">
      <w:pPr>
        <w:ind w:firstLineChars="200" w:firstLine="640"/>
        <w:rPr>
          <w:rFonts w:eastAsia="仿宋_GB2312"/>
          <w:spacing w:val="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开展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农业质量年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活动，深入实施农业标准化战略。实施品牌提升行动，保护地理标志</w:t>
      </w:r>
      <w:r>
        <w:rPr>
          <w:rFonts w:eastAsia="仿宋_GB2312"/>
          <w:color w:val="000000"/>
          <w:kern w:val="0"/>
          <w:sz w:val="32"/>
          <w:szCs w:val="32"/>
        </w:rPr>
        <w:t>农产品，发展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一村一品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，</w:t>
      </w:r>
      <w:r>
        <w:rPr>
          <w:rFonts w:eastAsia="仿宋_GB2312" w:hint="eastAsia"/>
          <w:color w:val="000000"/>
          <w:kern w:val="0"/>
          <w:sz w:val="32"/>
          <w:szCs w:val="32"/>
        </w:rPr>
        <w:t>增加</w:t>
      </w:r>
      <w:r>
        <w:rPr>
          <w:rFonts w:eastAsia="仿宋_GB2312"/>
          <w:color w:val="000000"/>
          <w:kern w:val="0"/>
          <w:sz w:val="32"/>
          <w:szCs w:val="32"/>
        </w:rPr>
        <w:t>全市无公害农产品、</w:t>
      </w:r>
      <w:r>
        <w:rPr>
          <w:rFonts w:eastAsia="仿宋_GB2312"/>
          <w:kern w:val="0"/>
          <w:sz w:val="32"/>
          <w:szCs w:val="32"/>
        </w:rPr>
        <w:t>绿色食品、有机农产品和地理标志农产品</w:t>
      </w:r>
      <w:r>
        <w:rPr>
          <w:rFonts w:eastAsia="仿宋_GB2312" w:hint="eastAsia"/>
          <w:kern w:val="0"/>
          <w:sz w:val="32"/>
          <w:szCs w:val="32"/>
        </w:rPr>
        <w:t>数量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组织开展生猪屠宰标准化建设，严格落实检验检疫制度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（市农业局、市场监管局分工负责）</w:t>
      </w:r>
      <w:r>
        <w:rPr>
          <w:rFonts w:eastAsia="仿宋_GB2312"/>
          <w:kern w:val="0"/>
          <w:sz w:val="32"/>
          <w:szCs w:val="32"/>
        </w:rPr>
        <w:t>实施优质粮食工程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（市粮食局）</w:t>
      </w:r>
      <w:r>
        <w:rPr>
          <w:rFonts w:eastAsia="仿宋_GB2312"/>
          <w:kern w:val="0"/>
          <w:sz w:val="32"/>
          <w:szCs w:val="32"/>
        </w:rPr>
        <w:t>。落实促进食品工业健康发展的指导意见，实施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增品种、提品质、创品牌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战略，推进食品工业结构调整和转型升级</w:t>
      </w:r>
      <w:r>
        <w:rPr>
          <w:rFonts w:eastAsia="楷体" w:hAnsi="楷体"/>
          <w:kern w:val="0"/>
          <w:sz w:val="32"/>
          <w:szCs w:val="32"/>
        </w:rPr>
        <w:t>（市发改局、经信局分工负责）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eastAsia="仿宋_GB2312"/>
          <w:spacing w:val="2"/>
          <w:kern w:val="0"/>
          <w:sz w:val="32"/>
          <w:szCs w:val="32"/>
        </w:rPr>
        <w:t>在大型食品生产企业全面推进实施危害分析和关键控制点</w:t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spacing w:val="2"/>
          <w:kern w:val="0"/>
          <w:sz w:val="32"/>
          <w:szCs w:val="32"/>
        </w:rPr>
        <w:t>HACCP</w:t>
      </w:r>
      <w:r>
        <w:rPr>
          <w:rFonts w:eastAsia="仿宋_GB2312"/>
          <w:kern w:val="0"/>
          <w:sz w:val="32"/>
          <w:szCs w:val="32"/>
        </w:rPr>
        <w:t>）</w:t>
      </w:r>
      <w:r>
        <w:rPr>
          <w:rFonts w:eastAsia="仿宋_GB2312"/>
          <w:spacing w:val="2"/>
          <w:kern w:val="0"/>
          <w:sz w:val="32"/>
          <w:szCs w:val="32"/>
        </w:rPr>
        <w:t>、良好生产规范</w:t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eastAsia="仿宋_GB2312"/>
          <w:spacing w:val="2"/>
          <w:kern w:val="0"/>
          <w:sz w:val="32"/>
          <w:szCs w:val="32"/>
        </w:rPr>
        <w:t>GMP</w:t>
      </w:r>
      <w:r>
        <w:rPr>
          <w:rFonts w:eastAsia="仿宋_GB2312"/>
          <w:kern w:val="0"/>
          <w:sz w:val="32"/>
          <w:szCs w:val="32"/>
        </w:rPr>
        <w:t>）</w:t>
      </w:r>
      <w:r>
        <w:rPr>
          <w:rFonts w:eastAsia="仿宋_GB2312"/>
          <w:spacing w:val="2"/>
          <w:kern w:val="0"/>
          <w:sz w:val="32"/>
          <w:szCs w:val="32"/>
        </w:rPr>
        <w:t>管理体系。实施餐饮业质量安全提升工程，全力推进市政府民生实事</w:t>
      </w:r>
      <w:r>
        <w:rPr>
          <w:rFonts w:eastAsia="仿宋_GB2312"/>
          <w:spacing w:val="2"/>
          <w:kern w:val="0"/>
          <w:sz w:val="32"/>
          <w:szCs w:val="32"/>
        </w:rPr>
        <w:t>“</w:t>
      </w:r>
      <w:r>
        <w:rPr>
          <w:rFonts w:eastAsia="仿宋_GB2312"/>
          <w:spacing w:val="2"/>
          <w:kern w:val="0"/>
          <w:sz w:val="32"/>
          <w:szCs w:val="32"/>
        </w:rPr>
        <w:t>明厨亮灶</w:t>
      </w:r>
      <w:r>
        <w:rPr>
          <w:rFonts w:eastAsia="仿宋_GB2312"/>
          <w:spacing w:val="2"/>
          <w:kern w:val="0"/>
          <w:sz w:val="32"/>
          <w:szCs w:val="32"/>
        </w:rPr>
        <w:t>”</w:t>
      </w:r>
      <w:r>
        <w:rPr>
          <w:rFonts w:eastAsia="仿宋_GB2312"/>
          <w:spacing w:val="2"/>
          <w:kern w:val="0"/>
          <w:sz w:val="32"/>
          <w:szCs w:val="32"/>
        </w:rPr>
        <w:t>建设工程，确保年底实现全市</w:t>
      </w:r>
      <w:r>
        <w:rPr>
          <w:rFonts w:eastAsia="仿宋_GB2312"/>
          <w:spacing w:val="2"/>
          <w:kern w:val="0"/>
          <w:sz w:val="32"/>
          <w:szCs w:val="32"/>
        </w:rPr>
        <w:t>80%</w:t>
      </w:r>
      <w:r>
        <w:rPr>
          <w:rFonts w:eastAsia="仿宋_GB2312"/>
          <w:spacing w:val="2"/>
          <w:kern w:val="0"/>
          <w:sz w:val="32"/>
          <w:szCs w:val="32"/>
        </w:rPr>
        <w:t>以上的大中型餐饮及单位食堂实施</w:t>
      </w:r>
      <w:r>
        <w:rPr>
          <w:rFonts w:eastAsia="仿宋_GB2312"/>
          <w:spacing w:val="2"/>
          <w:kern w:val="0"/>
          <w:sz w:val="32"/>
          <w:szCs w:val="32"/>
        </w:rPr>
        <w:t>“</w:t>
      </w:r>
      <w:r>
        <w:rPr>
          <w:rFonts w:eastAsia="仿宋_GB2312"/>
          <w:spacing w:val="2"/>
          <w:kern w:val="0"/>
          <w:sz w:val="32"/>
          <w:szCs w:val="32"/>
        </w:rPr>
        <w:t>明厨亮灶</w:t>
      </w:r>
      <w:r>
        <w:rPr>
          <w:rFonts w:eastAsia="仿宋_GB2312"/>
          <w:spacing w:val="2"/>
          <w:kern w:val="0"/>
          <w:sz w:val="32"/>
          <w:szCs w:val="32"/>
        </w:rPr>
        <w:t>”</w:t>
      </w:r>
      <w:r>
        <w:rPr>
          <w:rFonts w:eastAsia="仿宋_GB2312"/>
          <w:spacing w:val="2"/>
          <w:kern w:val="0"/>
          <w:sz w:val="32"/>
          <w:szCs w:val="32"/>
        </w:rPr>
        <w:t>。积极开展</w:t>
      </w:r>
      <w:r>
        <w:rPr>
          <w:rFonts w:eastAsia="仿宋_GB2312"/>
          <w:spacing w:val="2"/>
          <w:kern w:val="0"/>
          <w:sz w:val="32"/>
          <w:szCs w:val="32"/>
        </w:rPr>
        <w:t>“</w:t>
      </w:r>
      <w:r>
        <w:rPr>
          <w:rFonts w:eastAsia="仿宋_GB2312"/>
          <w:spacing w:val="2"/>
          <w:kern w:val="0"/>
          <w:sz w:val="32"/>
          <w:szCs w:val="32"/>
        </w:rPr>
        <w:t>放心餐馆</w:t>
      </w:r>
      <w:r>
        <w:rPr>
          <w:rFonts w:eastAsia="仿宋_GB2312"/>
          <w:spacing w:val="2"/>
          <w:kern w:val="0"/>
          <w:sz w:val="32"/>
          <w:szCs w:val="32"/>
        </w:rPr>
        <w:t>”</w:t>
      </w:r>
      <w:r>
        <w:rPr>
          <w:rFonts w:eastAsia="仿宋_GB2312"/>
          <w:spacing w:val="2"/>
          <w:kern w:val="0"/>
          <w:sz w:val="32"/>
          <w:szCs w:val="32"/>
        </w:rPr>
        <w:t>创建活动，通过创建评选持续</w:t>
      </w:r>
      <w:r>
        <w:rPr>
          <w:rFonts w:eastAsia="仿宋_GB2312"/>
          <w:spacing w:val="2"/>
          <w:kern w:val="0"/>
          <w:sz w:val="32"/>
          <w:szCs w:val="32"/>
        </w:rPr>
        <w:lastRenderedPageBreak/>
        <w:t>放大创建示范效应，全面提升食品安全管理水平。</w:t>
      </w:r>
      <w:r>
        <w:rPr>
          <w:rFonts w:eastAsia="仿宋_GB2312"/>
          <w:color w:val="000000"/>
          <w:kern w:val="0"/>
          <w:sz w:val="32"/>
          <w:szCs w:val="32"/>
        </w:rPr>
        <w:t>学校食堂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灭</w:t>
      </w:r>
      <w:r>
        <w:rPr>
          <w:rFonts w:eastAsia="仿宋_GB2312"/>
          <w:color w:val="000000"/>
          <w:kern w:val="0"/>
          <w:sz w:val="32"/>
          <w:szCs w:val="32"/>
        </w:rPr>
        <w:t>C</w:t>
      </w:r>
      <w:r>
        <w:rPr>
          <w:rFonts w:eastAsia="仿宋_GB2312"/>
          <w:color w:val="000000"/>
          <w:kern w:val="0"/>
          <w:sz w:val="32"/>
          <w:szCs w:val="32"/>
        </w:rPr>
        <w:t>行动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完成率达</w:t>
      </w:r>
      <w:r>
        <w:rPr>
          <w:rFonts w:eastAsia="仿宋_GB2312" w:hint="eastAsia"/>
          <w:color w:val="000000"/>
          <w:kern w:val="0"/>
          <w:sz w:val="32"/>
          <w:szCs w:val="32"/>
        </w:rPr>
        <w:t>100</w:t>
      </w:r>
      <w:r>
        <w:rPr>
          <w:rFonts w:eastAsia="仿宋_GB2312"/>
          <w:color w:val="000000"/>
          <w:kern w:val="0"/>
          <w:sz w:val="32"/>
          <w:szCs w:val="32"/>
        </w:rPr>
        <w:t>%</w:t>
      </w:r>
      <w:r>
        <w:rPr>
          <w:rFonts w:eastAsia="仿宋_GB2312"/>
          <w:color w:val="000000"/>
          <w:kern w:val="0"/>
          <w:sz w:val="32"/>
          <w:szCs w:val="32"/>
        </w:rPr>
        <w:t>。开展</w:t>
      </w:r>
      <w:r>
        <w:rPr>
          <w:rFonts w:eastAsia="仿宋_GB2312"/>
          <w:color w:val="000000"/>
          <w:kern w:val="0"/>
          <w:sz w:val="32"/>
          <w:szCs w:val="32"/>
        </w:rPr>
        <w:t>“</w:t>
      </w:r>
      <w:r>
        <w:rPr>
          <w:rFonts w:eastAsia="仿宋_GB2312"/>
          <w:color w:val="000000"/>
          <w:kern w:val="0"/>
          <w:sz w:val="32"/>
          <w:szCs w:val="32"/>
        </w:rPr>
        <w:t>放心肉菜超市</w:t>
      </w:r>
      <w:r>
        <w:rPr>
          <w:rFonts w:eastAsia="仿宋_GB2312"/>
          <w:color w:val="000000"/>
          <w:kern w:val="0"/>
          <w:sz w:val="32"/>
          <w:szCs w:val="32"/>
        </w:rPr>
        <w:t>”</w:t>
      </w:r>
      <w:r>
        <w:rPr>
          <w:rFonts w:eastAsia="仿宋_GB2312"/>
          <w:color w:val="000000"/>
          <w:kern w:val="0"/>
          <w:sz w:val="32"/>
          <w:szCs w:val="32"/>
        </w:rPr>
        <w:t>活动，鼓励商超扩大基地采购、推进农超对接和订单农业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（市食品药品监管局）</w:t>
      </w:r>
      <w:r>
        <w:rPr>
          <w:rFonts w:eastAsia="仿宋_GB2312"/>
          <w:color w:val="000000"/>
          <w:kern w:val="0"/>
          <w:sz w:val="32"/>
          <w:szCs w:val="32"/>
        </w:rPr>
        <w:t>。</w:t>
      </w:r>
      <w:r>
        <w:rPr>
          <w:rFonts w:eastAsia="仿宋_GB2312"/>
          <w:kern w:val="0"/>
          <w:sz w:val="32"/>
          <w:szCs w:val="32"/>
        </w:rPr>
        <w:t>继续推进鲜活水产品智慧冷链物流运输模式，开展农产品冷链流通标准化试点。加快建设食品冷链物流体系，促进装车、运输、卸货、存储各环节无缝衔接</w:t>
      </w:r>
      <w:r>
        <w:rPr>
          <w:rFonts w:ascii="楷体_GB2312" w:eastAsia="楷体_GB2312" w:hAnsi="楷体_GB2312" w:hint="eastAsia"/>
          <w:spacing w:val="2"/>
          <w:kern w:val="0"/>
          <w:sz w:val="32"/>
          <w:szCs w:val="32"/>
        </w:rPr>
        <w:t>（市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商务局、农业局、食品药品监管局分工负责</w:t>
      </w:r>
      <w:r>
        <w:rPr>
          <w:rFonts w:ascii="楷体_GB2312" w:eastAsia="楷体_GB2312" w:hAnsi="楷体_GB2312" w:hint="eastAsia"/>
          <w:spacing w:val="2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。</w:t>
      </w:r>
      <w:r>
        <w:rPr>
          <w:rFonts w:eastAsia="仿宋_GB2312"/>
          <w:spacing w:val="2"/>
          <w:kern w:val="0"/>
          <w:sz w:val="32"/>
          <w:szCs w:val="32"/>
        </w:rPr>
        <w:t>全力落实餐饮业发展目标任务，完成餐饮业增加值增长</w:t>
      </w:r>
      <w:r>
        <w:rPr>
          <w:rFonts w:eastAsia="仿宋_GB2312" w:hint="eastAsia"/>
          <w:spacing w:val="2"/>
          <w:kern w:val="0"/>
          <w:sz w:val="32"/>
          <w:szCs w:val="32"/>
        </w:rPr>
        <w:t>8</w:t>
      </w:r>
      <w:r>
        <w:rPr>
          <w:rFonts w:eastAsia="仿宋_GB2312"/>
          <w:spacing w:val="2"/>
          <w:kern w:val="0"/>
          <w:sz w:val="32"/>
          <w:szCs w:val="32"/>
        </w:rPr>
        <w:t>%</w:t>
      </w:r>
      <w:r>
        <w:rPr>
          <w:rFonts w:eastAsia="仿宋_GB2312"/>
          <w:spacing w:val="2"/>
          <w:kern w:val="0"/>
          <w:sz w:val="32"/>
          <w:szCs w:val="32"/>
        </w:rPr>
        <w:t>，新增限上餐饮企业</w:t>
      </w:r>
      <w:r>
        <w:rPr>
          <w:rFonts w:eastAsia="仿宋_GB2312" w:hint="eastAsia"/>
          <w:spacing w:val="2"/>
          <w:kern w:val="0"/>
          <w:sz w:val="32"/>
          <w:szCs w:val="32"/>
        </w:rPr>
        <w:t>1</w:t>
      </w:r>
      <w:r>
        <w:rPr>
          <w:rFonts w:eastAsia="仿宋_GB2312"/>
          <w:spacing w:val="2"/>
          <w:kern w:val="0"/>
          <w:sz w:val="32"/>
          <w:szCs w:val="32"/>
        </w:rPr>
        <w:t>家</w:t>
      </w:r>
      <w:r>
        <w:rPr>
          <w:rFonts w:eastAsia="楷体" w:hAnsi="楷体"/>
          <w:spacing w:val="2"/>
          <w:kern w:val="0"/>
          <w:sz w:val="32"/>
          <w:szCs w:val="32"/>
        </w:rPr>
        <w:t>（市食品药品监管局、各</w:t>
      </w:r>
      <w:r>
        <w:rPr>
          <w:rFonts w:eastAsia="楷体" w:hAnsi="楷体" w:hint="eastAsia"/>
          <w:spacing w:val="2"/>
          <w:kern w:val="0"/>
          <w:sz w:val="32"/>
          <w:szCs w:val="32"/>
        </w:rPr>
        <w:t>镇（街道）</w:t>
      </w:r>
      <w:r>
        <w:rPr>
          <w:rFonts w:eastAsia="楷体" w:hAnsi="楷体"/>
          <w:spacing w:val="2"/>
          <w:kern w:val="0"/>
          <w:sz w:val="32"/>
          <w:szCs w:val="32"/>
        </w:rPr>
        <w:t>政府</w:t>
      </w:r>
      <w:r>
        <w:rPr>
          <w:rFonts w:eastAsia="楷体" w:hAnsi="楷体" w:hint="eastAsia"/>
          <w:spacing w:val="2"/>
          <w:kern w:val="0"/>
          <w:sz w:val="32"/>
          <w:szCs w:val="32"/>
        </w:rPr>
        <w:t>（办事处）</w:t>
      </w:r>
      <w:r>
        <w:rPr>
          <w:rFonts w:eastAsia="楷体" w:hAnsi="楷体"/>
          <w:spacing w:val="2"/>
          <w:kern w:val="0"/>
          <w:sz w:val="32"/>
          <w:szCs w:val="32"/>
        </w:rPr>
        <w:t>分工负责）</w:t>
      </w:r>
      <w:r>
        <w:rPr>
          <w:rFonts w:eastAsia="仿宋_GB2312"/>
          <w:spacing w:val="2"/>
          <w:kern w:val="0"/>
          <w:sz w:val="32"/>
          <w:szCs w:val="32"/>
        </w:rPr>
        <w:t>。</w:t>
      </w:r>
    </w:p>
    <w:p w:rsidR="00B23F6F" w:rsidRDefault="00B23F6F">
      <w:pPr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t>八、构建共治共享格局</w:t>
      </w:r>
    </w:p>
    <w:p w:rsidR="00B23F6F" w:rsidRDefault="00B23F6F">
      <w:pPr>
        <w:ind w:firstLineChars="200" w:firstLine="648"/>
        <w:rPr>
          <w:rFonts w:ascii="楷体_GB2312" w:eastAsia="楷体_GB2312" w:hAnsi="楷体_GB2312" w:hint="eastAsia"/>
          <w:kern w:val="0"/>
          <w:sz w:val="32"/>
          <w:szCs w:val="32"/>
        </w:rPr>
      </w:pPr>
      <w:r>
        <w:rPr>
          <w:rFonts w:eastAsia="仿宋_GB2312"/>
          <w:spacing w:val="2"/>
          <w:sz w:val="32"/>
          <w:szCs w:val="32"/>
        </w:rPr>
        <w:t>组织开展</w:t>
      </w:r>
      <w:r>
        <w:rPr>
          <w:rFonts w:eastAsia="仿宋_GB2312"/>
          <w:sz w:val="32"/>
          <w:szCs w:val="32"/>
        </w:rPr>
        <w:t>食品安全宣传周活动</w:t>
      </w:r>
      <w:r>
        <w:rPr>
          <w:rFonts w:eastAsia="楷体" w:hAnsi="楷体"/>
          <w:spacing w:val="2"/>
          <w:kern w:val="0"/>
          <w:sz w:val="32"/>
          <w:szCs w:val="32"/>
        </w:rPr>
        <w:t>（市食安办</w:t>
      </w:r>
      <w:r>
        <w:rPr>
          <w:rFonts w:eastAsia="楷体" w:hAnsi="楷体"/>
          <w:kern w:val="0"/>
          <w:sz w:val="32"/>
          <w:szCs w:val="32"/>
        </w:rPr>
        <w:t>牵头，市食安委相关成员单位配合</w:t>
      </w:r>
      <w:r>
        <w:rPr>
          <w:rFonts w:eastAsia="楷体" w:hAnsi="楷体"/>
          <w:spacing w:val="2"/>
          <w:kern w:val="0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。实施食品安全大科普、食品安全进校园、</w:t>
      </w:r>
      <w:r>
        <w:rPr>
          <w:rFonts w:eastAsia="仿宋_GB2312"/>
          <w:spacing w:val="2"/>
          <w:sz w:val="32"/>
          <w:szCs w:val="32"/>
        </w:rPr>
        <w:t>“</w:t>
      </w:r>
      <w:r>
        <w:rPr>
          <w:rFonts w:eastAsia="仿宋_GB2312"/>
          <w:spacing w:val="2"/>
          <w:sz w:val="32"/>
          <w:szCs w:val="32"/>
        </w:rPr>
        <w:t>科学使用兽用抗生素</w:t>
      </w:r>
      <w:r>
        <w:rPr>
          <w:rFonts w:eastAsia="仿宋_GB2312"/>
          <w:spacing w:val="2"/>
          <w:sz w:val="32"/>
          <w:szCs w:val="32"/>
        </w:rPr>
        <w:t>”</w:t>
      </w:r>
      <w:r>
        <w:rPr>
          <w:rFonts w:eastAsia="仿宋_GB2312"/>
          <w:spacing w:val="2"/>
          <w:sz w:val="32"/>
          <w:szCs w:val="32"/>
        </w:rPr>
        <w:t>百千万接力公益行动等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pacing w:val="2"/>
          <w:sz w:val="32"/>
          <w:szCs w:val="32"/>
        </w:rPr>
        <w:t>在中小学教育活动中增加食品安全教育内容，妥善处置热点问题和舆情事件，</w:t>
      </w:r>
      <w:r>
        <w:rPr>
          <w:rFonts w:eastAsia="仿宋_GB2312"/>
          <w:sz w:val="32"/>
          <w:szCs w:val="32"/>
        </w:rPr>
        <w:t>综合治理传播食品安全谣言等行为，</w:t>
      </w:r>
      <w:r>
        <w:rPr>
          <w:rFonts w:eastAsia="仿宋_GB2312"/>
          <w:spacing w:val="2"/>
          <w:sz w:val="32"/>
          <w:szCs w:val="32"/>
        </w:rPr>
        <w:t>营造良好舆论环境</w:t>
      </w:r>
      <w:r>
        <w:rPr>
          <w:rFonts w:ascii="楷体_GB2312" w:eastAsia="楷体_GB2312" w:hAnsi="楷体_GB2312" w:hint="eastAsia"/>
          <w:spacing w:val="2"/>
          <w:kern w:val="0"/>
          <w:sz w:val="32"/>
          <w:szCs w:val="32"/>
        </w:rPr>
        <w:t>（市委宣传部、教育局、农业局、食品药品监管局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分工负责</w:t>
      </w:r>
      <w:r>
        <w:rPr>
          <w:rFonts w:ascii="楷体_GB2312" w:eastAsia="楷体_GB2312" w:hAnsi="楷体_GB2312" w:hint="eastAsia"/>
          <w:spacing w:val="2"/>
          <w:kern w:val="0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spacing w:val="2"/>
          <w:sz w:val="32"/>
          <w:szCs w:val="32"/>
        </w:rPr>
        <w:t>健全举报奖励制度，畅通投诉渠道，</w:t>
      </w:r>
      <w:r>
        <w:rPr>
          <w:rFonts w:eastAsia="仿宋_GB2312"/>
          <w:sz w:val="32"/>
          <w:szCs w:val="32"/>
        </w:rPr>
        <w:t>提高投诉举报办理结果查实率</w:t>
      </w:r>
      <w:r>
        <w:rPr>
          <w:rFonts w:ascii="楷体_GB2312" w:eastAsia="楷体_GB2312" w:hAnsi="楷体_GB2312" w:hint="eastAsia"/>
          <w:spacing w:val="2"/>
          <w:kern w:val="0"/>
          <w:sz w:val="32"/>
          <w:szCs w:val="32"/>
        </w:rPr>
        <w:t>（市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食品药品监管局</w:t>
      </w:r>
      <w:r>
        <w:rPr>
          <w:rFonts w:ascii="楷体_GB2312" w:eastAsia="楷体_GB2312" w:hAnsi="楷体_GB2312" w:hint="eastAsia"/>
          <w:color w:val="000000"/>
          <w:kern w:val="0"/>
          <w:sz w:val="32"/>
          <w:szCs w:val="32"/>
        </w:rPr>
        <w:t>、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农业局分工负责</w:t>
      </w:r>
      <w:r>
        <w:rPr>
          <w:rFonts w:ascii="楷体_GB2312" w:eastAsia="楷体_GB2312" w:hAnsi="楷体_GB2312" w:hint="eastAsia"/>
          <w:spacing w:val="2"/>
          <w:kern w:val="0"/>
          <w:sz w:val="32"/>
          <w:szCs w:val="32"/>
        </w:rPr>
        <w:t>）</w:t>
      </w:r>
      <w:r>
        <w:rPr>
          <w:rFonts w:ascii="楷体_GB2312" w:eastAsia="楷体_GB2312" w:hAnsi="楷体_GB2312" w:hint="eastAsia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鼓励行业协会在督促企业诚信守法自律方面发挥更大作用，鼓励第三方专业机构对食品安全进行评价</w:t>
      </w:r>
      <w:r>
        <w:rPr>
          <w:rFonts w:ascii="楷体_GB2312" w:eastAsia="楷体_GB2312" w:hAnsi="楷体_GB2312" w:hint="eastAsia"/>
          <w:spacing w:val="2"/>
          <w:kern w:val="0"/>
          <w:sz w:val="32"/>
          <w:szCs w:val="32"/>
        </w:rPr>
        <w:t>（市经信局、</w:t>
      </w:r>
      <w:r>
        <w:rPr>
          <w:rFonts w:ascii="楷体_GB2312" w:eastAsia="楷体_GB2312" w:hAnsi="楷体_GB2312" w:hint="eastAsia"/>
          <w:kern w:val="0"/>
          <w:sz w:val="32"/>
          <w:szCs w:val="32"/>
        </w:rPr>
        <w:t>农业局、商务局、食品药品监管局分工负责</w:t>
      </w:r>
      <w:r>
        <w:rPr>
          <w:rFonts w:ascii="楷体_GB2312" w:eastAsia="楷体_GB2312" w:hAnsi="楷体_GB2312" w:hint="eastAsia"/>
          <w:spacing w:val="2"/>
          <w:kern w:val="0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。</w:t>
      </w:r>
    </w:p>
    <w:p w:rsidR="00B23F6F" w:rsidRDefault="00B23F6F">
      <w:pPr>
        <w:ind w:firstLineChars="200" w:firstLine="640"/>
        <w:rPr>
          <w:rFonts w:eastAsia="黑体"/>
          <w:kern w:val="0"/>
          <w:sz w:val="32"/>
          <w:szCs w:val="32"/>
        </w:rPr>
      </w:pPr>
      <w:r>
        <w:rPr>
          <w:rFonts w:eastAsia="黑体" w:hAnsi="黑体"/>
          <w:kern w:val="0"/>
          <w:sz w:val="32"/>
          <w:szCs w:val="32"/>
        </w:rPr>
        <w:lastRenderedPageBreak/>
        <w:t>九、加强领导落实责任</w:t>
      </w:r>
    </w:p>
    <w:p w:rsidR="00B23F6F" w:rsidRDefault="00B23F6F">
      <w:pPr>
        <w:ind w:firstLineChars="200" w:firstLine="640"/>
        <w:jc w:val="left"/>
        <w:rPr>
          <w:rFonts w:eastAsia="楷体"/>
          <w:color w:val="000000"/>
          <w:spacing w:val="2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进一步发挥各级食品安全委员会及其办公室在统筹规划、综合协调、督查考核、制度建设等方面的作用，健全工作机制，加强工作力量。组织对各</w:t>
      </w:r>
      <w:r>
        <w:rPr>
          <w:rFonts w:eastAsia="仿宋_GB2312" w:hint="eastAsia"/>
          <w:color w:val="000000"/>
          <w:sz w:val="32"/>
          <w:szCs w:val="32"/>
        </w:rPr>
        <w:t>镇（街道）</w:t>
      </w:r>
      <w:r>
        <w:rPr>
          <w:rFonts w:eastAsia="仿宋_GB2312"/>
          <w:color w:val="000000"/>
          <w:sz w:val="32"/>
          <w:szCs w:val="32"/>
        </w:rPr>
        <w:t>人民政府和市食安委有关成员单位开展食品安全评议考核，</w:t>
      </w:r>
      <w:r>
        <w:rPr>
          <w:rFonts w:eastAsia="仿宋_GB2312"/>
          <w:color w:val="000000"/>
          <w:spacing w:val="2"/>
          <w:kern w:val="0"/>
          <w:sz w:val="32"/>
          <w:szCs w:val="32"/>
        </w:rPr>
        <w:t>督促落实食品安全监督管理职责</w:t>
      </w:r>
      <w:r>
        <w:rPr>
          <w:rFonts w:ascii="楷体_GB2312" w:eastAsia="楷体_GB2312" w:hAnsi="楷体_GB2312" w:hint="eastAsia"/>
          <w:color w:val="000000"/>
          <w:spacing w:val="2"/>
          <w:kern w:val="0"/>
          <w:sz w:val="32"/>
          <w:szCs w:val="32"/>
        </w:rPr>
        <w:t>（市食安办</w:t>
      </w:r>
      <w:r>
        <w:rPr>
          <w:rFonts w:ascii="楷体_GB2312" w:eastAsia="楷体_GB2312" w:hAnsi="楷体_GB2312" w:hint="eastAsia"/>
          <w:color w:val="000000"/>
          <w:kern w:val="0"/>
          <w:sz w:val="32"/>
          <w:szCs w:val="32"/>
        </w:rPr>
        <w:t>牵头，市食安委相关成员单位配合</w:t>
      </w:r>
      <w:r>
        <w:rPr>
          <w:rFonts w:ascii="楷体_GB2312" w:eastAsia="楷体_GB2312" w:hAnsi="楷体_GB2312" w:hint="eastAsia"/>
          <w:color w:val="000000"/>
          <w:spacing w:val="2"/>
          <w:kern w:val="0"/>
          <w:sz w:val="32"/>
          <w:szCs w:val="32"/>
        </w:rPr>
        <w:t>）</w:t>
      </w:r>
      <w:r>
        <w:rPr>
          <w:rFonts w:eastAsia="仿宋_GB2312"/>
          <w:color w:val="000000"/>
          <w:spacing w:val="2"/>
          <w:kern w:val="0"/>
          <w:sz w:val="32"/>
          <w:szCs w:val="32"/>
        </w:rPr>
        <w:t>。落实粮食安全政府责任制，发挥粮食安全责任考核</w:t>
      </w:r>
      <w:r>
        <w:rPr>
          <w:rFonts w:eastAsia="仿宋_GB2312"/>
          <w:color w:val="000000"/>
          <w:spacing w:val="2"/>
          <w:kern w:val="0"/>
          <w:sz w:val="32"/>
          <w:szCs w:val="32"/>
        </w:rPr>
        <w:t>“</w:t>
      </w:r>
      <w:r>
        <w:rPr>
          <w:rFonts w:eastAsia="仿宋_GB2312"/>
          <w:color w:val="000000"/>
          <w:spacing w:val="2"/>
          <w:kern w:val="0"/>
          <w:sz w:val="32"/>
          <w:szCs w:val="32"/>
        </w:rPr>
        <w:t>指挥棒</w:t>
      </w:r>
      <w:r>
        <w:rPr>
          <w:rFonts w:eastAsia="仿宋_GB2312"/>
          <w:color w:val="000000"/>
          <w:spacing w:val="2"/>
          <w:kern w:val="0"/>
          <w:sz w:val="32"/>
          <w:szCs w:val="32"/>
        </w:rPr>
        <w:t>”</w:t>
      </w:r>
      <w:r>
        <w:rPr>
          <w:rFonts w:eastAsia="仿宋_GB2312"/>
          <w:color w:val="000000"/>
          <w:spacing w:val="2"/>
          <w:kern w:val="0"/>
          <w:sz w:val="32"/>
          <w:szCs w:val="32"/>
        </w:rPr>
        <w:t>作用</w:t>
      </w:r>
      <w:r>
        <w:rPr>
          <w:rFonts w:ascii="楷体_GB2312" w:eastAsia="楷体_GB2312" w:hAnsi="楷体_GB2312" w:hint="eastAsia"/>
          <w:color w:val="000000"/>
          <w:spacing w:val="2"/>
          <w:kern w:val="0"/>
          <w:sz w:val="32"/>
          <w:szCs w:val="32"/>
        </w:rPr>
        <w:t>（市粮食局）</w:t>
      </w:r>
      <w:r>
        <w:rPr>
          <w:rFonts w:eastAsia="仿宋_GB2312"/>
          <w:color w:val="000000"/>
          <w:spacing w:val="2"/>
          <w:kern w:val="0"/>
          <w:sz w:val="32"/>
          <w:szCs w:val="32"/>
        </w:rPr>
        <w:t>。推进国民营养计划工作，实施营养计划重大行动</w:t>
      </w:r>
      <w:r>
        <w:rPr>
          <w:rFonts w:eastAsia="楷体_GB2312" w:hAnsi="楷体_GB2312"/>
          <w:color w:val="000000"/>
          <w:spacing w:val="2"/>
          <w:kern w:val="0"/>
          <w:sz w:val="32"/>
          <w:szCs w:val="32"/>
        </w:rPr>
        <w:t>（市卫计局）</w:t>
      </w:r>
      <w:r>
        <w:rPr>
          <w:rFonts w:eastAsia="仿宋_GB2312"/>
          <w:color w:val="000000"/>
          <w:spacing w:val="2"/>
          <w:kern w:val="0"/>
          <w:sz w:val="32"/>
          <w:szCs w:val="32"/>
        </w:rPr>
        <w:t>。</w:t>
      </w:r>
      <w:r>
        <w:rPr>
          <w:rFonts w:eastAsia="仿宋_GB2312"/>
          <w:color w:val="000000"/>
          <w:spacing w:val="2"/>
          <w:sz w:val="32"/>
          <w:szCs w:val="32"/>
        </w:rPr>
        <w:t>深入推进广东省</w:t>
      </w:r>
      <w:r>
        <w:rPr>
          <w:rFonts w:eastAsia="仿宋_GB2312"/>
          <w:color w:val="000000"/>
          <w:sz w:val="32"/>
          <w:szCs w:val="32"/>
        </w:rPr>
        <w:t>食品安全示范县</w:t>
      </w:r>
      <w:r>
        <w:rPr>
          <w:rFonts w:eastAsia="仿宋_GB2312"/>
          <w:color w:val="000000"/>
          <w:spacing w:val="2"/>
          <w:sz w:val="32"/>
          <w:szCs w:val="32"/>
        </w:rPr>
        <w:t>创建活动</w:t>
      </w:r>
      <w:r>
        <w:rPr>
          <w:rFonts w:ascii="楷体_GB2312" w:eastAsia="楷体_GB2312" w:hAnsi="楷体_GB2312" w:hint="eastAsia"/>
          <w:color w:val="000000"/>
          <w:spacing w:val="2"/>
          <w:kern w:val="0"/>
          <w:sz w:val="32"/>
          <w:szCs w:val="32"/>
        </w:rPr>
        <w:t>（市食安办</w:t>
      </w:r>
      <w:r>
        <w:rPr>
          <w:rFonts w:ascii="楷体_GB2312" w:eastAsia="楷体_GB2312" w:hAnsi="楷体_GB2312" w:hint="eastAsia"/>
          <w:color w:val="000000"/>
          <w:kern w:val="0"/>
          <w:sz w:val="32"/>
          <w:szCs w:val="32"/>
        </w:rPr>
        <w:t>分工负责</w:t>
      </w:r>
      <w:r>
        <w:rPr>
          <w:rFonts w:ascii="楷体_GB2312" w:eastAsia="楷体_GB2312" w:hAnsi="楷体_GB2312" w:hint="eastAsia"/>
          <w:color w:val="000000"/>
          <w:spacing w:val="2"/>
          <w:kern w:val="0"/>
          <w:sz w:val="32"/>
          <w:szCs w:val="32"/>
        </w:rPr>
        <w:t>）</w:t>
      </w:r>
      <w:r>
        <w:rPr>
          <w:rFonts w:eastAsia="仿宋_GB2312"/>
          <w:color w:val="000000"/>
          <w:spacing w:val="2"/>
          <w:kern w:val="0"/>
          <w:sz w:val="32"/>
          <w:szCs w:val="32"/>
        </w:rPr>
        <w:t>。</w:t>
      </w:r>
      <w:r>
        <w:rPr>
          <w:rFonts w:eastAsia="仿宋_GB2312"/>
          <w:color w:val="000000"/>
          <w:spacing w:val="2"/>
          <w:sz w:val="32"/>
          <w:szCs w:val="32"/>
        </w:rPr>
        <w:t>做好食盐质量安全监管执法衔接，确保食盐质量安全</w:t>
      </w:r>
      <w:r>
        <w:rPr>
          <w:rFonts w:ascii="楷体_GB2312" w:eastAsia="楷体_GB2312" w:hAnsi="楷体_GB2312" w:hint="eastAsia"/>
          <w:color w:val="000000"/>
          <w:sz w:val="32"/>
          <w:szCs w:val="32"/>
        </w:rPr>
        <w:t>（市</w:t>
      </w:r>
      <w:r>
        <w:rPr>
          <w:rFonts w:ascii="楷体_GB2312" w:eastAsia="楷体_GB2312" w:hAnsi="楷体_GB2312" w:hint="eastAsia"/>
          <w:color w:val="000000"/>
          <w:spacing w:val="2"/>
          <w:kern w:val="0"/>
          <w:sz w:val="32"/>
          <w:szCs w:val="32"/>
        </w:rPr>
        <w:t>食品药品监管局、市盐业公司分工负责，市经</w:t>
      </w:r>
      <w:r>
        <w:rPr>
          <w:rFonts w:ascii="楷体_GB2312" w:eastAsia="楷体_GB2312" w:hAnsi="楷体_GB2312" w:hint="eastAsia"/>
          <w:color w:val="000000"/>
          <w:sz w:val="32"/>
          <w:szCs w:val="32"/>
        </w:rPr>
        <w:t>信局配合）</w:t>
      </w:r>
      <w:r>
        <w:rPr>
          <w:rFonts w:eastAsia="仿宋_GB2312"/>
          <w:color w:val="000000"/>
          <w:spacing w:val="2"/>
          <w:sz w:val="32"/>
          <w:szCs w:val="32"/>
        </w:rPr>
        <w:t>。</w:t>
      </w:r>
      <w:r>
        <w:rPr>
          <w:rFonts w:eastAsia="仿宋_GB2312"/>
          <w:color w:val="000000"/>
          <w:sz w:val="32"/>
          <w:szCs w:val="32"/>
        </w:rPr>
        <w:t>研究市、</w:t>
      </w:r>
      <w:r>
        <w:rPr>
          <w:rFonts w:eastAsia="仿宋_GB2312" w:hint="eastAsia"/>
          <w:color w:val="000000"/>
          <w:sz w:val="32"/>
          <w:szCs w:val="32"/>
        </w:rPr>
        <w:t>镇（街）</w:t>
      </w:r>
      <w:r>
        <w:rPr>
          <w:rFonts w:eastAsia="仿宋_GB2312"/>
          <w:color w:val="000000"/>
          <w:sz w:val="32"/>
          <w:szCs w:val="32"/>
        </w:rPr>
        <w:t>食品生产经营事权划分。加强和规范重大活动食品安全保障工作</w:t>
      </w:r>
      <w:r>
        <w:rPr>
          <w:rFonts w:ascii="楷体_GB2312" w:eastAsia="楷体_GB2312" w:hAnsi="楷体_GB2312" w:hint="eastAsia"/>
          <w:color w:val="000000"/>
          <w:spacing w:val="2"/>
          <w:kern w:val="0"/>
          <w:sz w:val="32"/>
          <w:szCs w:val="32"/>
        </w:rPr>
        <w:t>（市</w:t>
      </w:r>
      <w:r>
        <w:rPr>
          <w:rFonts w:ascii="楷体_GB2312" w:eastAsia="楷体_GB2312" w:hAnsi="楷体_GB2312" w:hint="eastAsia"/>
          <w:color w:val="000000"/>
          <w:kern w:val="0"/>
          <w:sz w:val="32"/>
          <w:szCs w:val="32"/>
        </w:rPr>
        <w:t>食品药品监管局负责</w:t>
      </w:r>
      <w:r>
        <w:rPr>
          <w:rFonts w:ascii="楷体_GB2312" w:eastAsia="楷体_GB2312" w:hAnsi="楷体_GB2312" w:hint="eastAsia"/>
          <w:color w:val="000000"/>
          <w:spacing w:val="2"/>
          <w:kern w:val="0"/>
          <w:sz w:val="32"/>
          <w:szCs w:val="32"/>
        </w:rPr>
        <w:t>）</w:t>
      </w:r>
      <w:r>
        <w:rPr>
          <w:rFonts w:eastAsia="仿宋_GB2312"/>
          <w:color w:val="000000"/>
          <w:spacing w:val="2"/>
          <w:sz w:val="32"/>
          <w:szCs w:val="32"/>
        </w:rPr>
        <w:t>。</w:t>
      </w:r>
    </w:p>
    <w:p w:rsidR="00751C89" w:rsidRDefault="00751C89" w:rsidP="00751C89">
      <w:pPr>
        <w:widowControl/>
        <w:autoSpaceDE w:val="0"/>
        <w:spacing w:line="560" w:lineRule="exact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751C89" w:rsidRDefault="00751C89" w:rsidP="00751C89">
      <w:pPr>
        <w:widowControl/>
        <w:autoSpaceDE w:val="0"/>
        <w:spacing w:line="560" w:lineRule="exact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751C89" w:rsidRDefault="00751C89" w:rsidP="00751C89">
      <w:pPr>
        <w:widowControl/>
        <w:autoSpaceDE w:val="0"/>
        <w:spacing w:line="560" w:lineRule="exact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751C89" w:rsidRDefault="00751C89" w:rsidP="00751C89">
      <w:pPr>
        <w:widowControl/>
        <w:autoSpaceDE w:val="0"/>
        <w:spacing w:line="560" w:lineRule="exact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751C89" w:rsidRDefault="00751C89" w:rsidP="00751C89">
      <w:pPr>
        <w:widowControl/>
        <w:autoSpaceDE w:val="0"/>
        <w:spacing w:line="560" w:lineRule="exact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751C89" w:rsidRDefault="00751C89" w:rsidP="00751C89">
      <w:pPr>
        <w:widowControl/>
        <w:autoSpaceDE w:val="0"/>
        <w:spacing w:line="560" w:lineRule="exact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p w:rsidR="00751C89" w:rsidRDefault="00751C89" w:rsidP="00751C89">
      <w:pPr>
        <w:widowControl/>
        <w:autoSpaceDE w:val="0"/>
        <w:spacing w:line="560" w:lineRule="exact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tbl>
      <w:tblPr>
        <w:tblW w:w="0" w:type="auto"/>
        <w:tblInd w:w="135" w:type="dxa"/>
        <w:tblLayout w:type="fixed"/>
        <w:tblLook w:val="0000"/>
      </w:tblPr>
      <w:tblGrid>
        <w:gridCol w:w="8960"/>
      </w:tblGrid>
      <w:tr w:rsidR="00751C89" w:rsidTr="00B23F6F">
        <w:trPr>
          <w:trHeight w:val="650"/>
        </w:trPr>
        <w:tc>
          <w:tcPr>
            <w:tcW w:w="8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1C89" w:rsidRDefault="00751C89" w:rsidP="00B23F6F">
            <w:pPr>
              <w:widowControl/>
              <w:autoSpaceDE w:val="0"/>
              <w:spacing w:line="560" w:lineRule="exact"/>
              <w:ind w:rightChars="100" w:right="21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南雄市人民政府办公室             2018年10月19日印发</w:t>
            </w:r>
          </w:p>
        </w:tc>
      </w:tr>
    </w:tbl>
    <w:p w:rsidR="00B23F6F" w:rsidRPr="00751C89" w:rsidRDefault="00B23F6F">
      <w:pPr>
        <w:widowControl/>
        <w:autoSpaceDE w:val="0"/>
        <w:spacing w:line="560" w:lineRule="exact"/>
        <w:jc w:val="left"/>
        <w:rPr>
          <w:rFonts w:ascii="仿宋_GB2312" w:eastAsia="仿宋_GB2312" w:hint="eastAsia"/>
          <w:kern w:val="0"/>
          <w:sz w:val="32"/>
          <w:szCs w:val="32"/>
        </w:rPr>
      </w:pPr>
    </w:p>
    <w:sectPr w:rsidR="00B23F6F" w:rsidRPr="00751C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53" w:rsidRDefault="00017553">
      <w:r>
        <w:separator/>
      </w:r>
    </w:p>
  </w:endnote>
  <w:endnote w:type="continuationSeparator" w:id="0">
    <w:p w:rsidR="00017553" w:rsidRDefault="00017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altName w:val="宋体"/>
    <w:charset w:val="86"/>
    <w:family w:val="script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FC" w:rsidRDefault="00886E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FC" w:rsidRDefault="00886E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FC" w:rsidRDefault="00886E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53" w:rsidRDefault="00017553">
      <w:r>
        <w:separator/>
      </w:r>
    </w:p>
  </w:footnote>
  <w:footnote w:type="continuationSeparator" w:id="0">
    <w:p w:rsidR="00017553" w:rsidRDefault="00017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FC" w:rsidRDefault="00886E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F6F" w:rsidRDefault="00B23F6F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FC" w:rsidRDefault="00886EF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cumentProtection w:edit="forms" w:enforcement="1" w:cryptProviderType="rsaFull" w:cryptAlgorithmClass="hash" w:cryptAlgorithmType="typeAny" w:cryptAlgorithmSid="4" w:cryptSpinCount="50000" w:hash="MH+aDn1Sc84+uIEt5JTjW3vlI4s=" w:salt="nHiCZwX3wkSy02F8tyQibg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553"/>
    <w:rsid w:val="00017BAB"/>
    <w:rsid w:val="00180612"/>
    <w:rsid w:val="00277438"/>
    <w:rsid w:val="003D4FE5"/>
    <w:rsid w:val="00497895"/>
    <w:rsid w:val="004A613A"/>
    <w:rsid w:val="004F0653"/>
    <w:rsid w:val="005001F3"/>
    <w:rsid w:val="00722360"/>
    <w:rsid w:val="00751C89"/>
    <w:rsid w:val="007660F4"/>
    <w:rsid w:val="00861A56"/>
    <w:rsid w:val="00886EFC"/>
    <w:rsid w:val="008D2376"/>
    <w:rsid w:val="008F00AF"/>
    <w:rsid w:val="00A851CD"/>
    <w:rsid w:val="00A95AE0"/>
    <w:rsid w:val="00B23F6F"/>
    <w:rsid w:val="00BC6A5E"/>
    <w:rsid w:val="00BE7499"/>
    <w:rsid w:val="00C1580D"/>
    <w:rsid w:val="00C24725"/>
    <w:rsid w:val="00C24A26"/>
    <w:rsid w:val="00C76DF4"/>
    <w:rsid w:val="00D814E1"/>
    <w:rsid w:val="00DA10D1"/>
    <w:rsid w:val="00F512C3"/>
    <w:rsid w:val="00FE08AF"/>
    <w:rsid w:val="02F729F1"/>
    <w:rsid w:val="08165504"/>
    <w:rsid w:val="0821612E"/>
    <w:rsid w:val="0A3C554D"/>
    <w:rsid w:val="14977CD7"/>
    <w:rsid w:val="18694CB0"/>
    <w:rsid w:val="1B51570F"/>
    <w:rsid w:val="1DD65AC3"/>
    <w:rsid w:val="202F4F24"/>
    <w:rsid w:val="234C2BB5"/>
    <w:rsid w:val="2A4665B0"/>
    <w:rsid w:val="2BF82AF3"/>
    <w:rsid w:val="384C2D45"/>
    <w:rsid w:val="3FCD0602"/>
    <w:rsid w:val="426E4DAC"/>
    <w:rsid w:val="47EB4398"/>
    <w:rsid w:val="4E8D38B4"/>
    <w:rsid w:val="506B3E1C"/>
    <w:rsid w:val="54752835"/>
    <w:rsid w:val="578F4229"/>
    <w:rsid w:val="5E2108B5"/>
    <w:rsid w:val="602934C6"/>
    <w:rsid w:val="67896B9C"/>
    <w:rsid w:val="6EFC0CEF"/>
    <w:rsid w:val="6F192CEC"/>
    <w:rsid w:val="70DB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rFonts w:ascii="Times New Roman" w:eastAsia="宋体" w:hAnsi="Times New Roman" w:cs="Times New Roman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pPr>
      <w:jc w:val="left"/>
    </w:pPr>
    <w:rPr>
      <w:kern w:val="0"/>
      <w:sz w:val="24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p16">
    <w:name w:val="p16"/>
    <w:basedOn w:val="a"/>
    <w:qFormat/>
    <w:pPr>
      <w:widowControl/>
    </w:pPr>
    <w:rPr>
      <w:rFonts w:ascii="宋体" w:hAnsi="宋体" w:cs="宋体"/>
      <w:kern w:val="0"/>
      <w:sz w:val="32"/>
      <w:szCs w:val="32"/>
    </w:rPr>
  </w:style>
  <w:style w:type="paragraph" w:customStyle="1" w:styleId="p15">
    <w:name w:val="p15"/>
    <w:basedOn w:val="a"/>
    <w:qFormat/>
    <w:pPr>
      <w:widowControl/>
    </w:pPr>
    <w:rPr>
      <w:rFonts w:ascii="宋体" w:hAnsi="宋体" w:cs="宋体"/>
      <w:kern w:val="0"/>
      <w:sz w:val="32"/>
      <w:szCs w:val="32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649</Words>
  <Characters>3705</Characters>
  <Application>Microsoft Office Word</Application>
  <DocSecurity>0</DocSecurity>
  <PresentationFormat/>
  <Lines>30</Lines>
  <Paragraphs>8</Paragraphs>
  <Slides>0</Slides>
  <Notes>0</Notes>
  <HiddenSlides>0</HiddenSlides>
  <MMClips>0</MMClips>
  <ScaleCrop>false</ScaleCrop>
  <Company>china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信息中心收发员</cp:lastModifiedBy>
  <cp:revision>2</cp:revision>
  <cp:lastPrinted>2018-10-19T01:52:00Z</cp:lastPrinted>
  <dcterms:created xsi:type="dcterms:W3CDTF">2018-10-23T02:38:00Z</dcterms:created>
  <dcterms:modified xsi:type="dcterms:W3CDTF">2018-10-23T02:38:00Z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