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jc w:val="center"/>
        <w:rPr>
          <w:rFonts w:ascii="宋体" w:hAnsi="宋体" w:eastAsia="宋体" w:cs="宋体"/>
          <w:b/>
          <w:color w:val="FF0000"/>
          <w:spacing w:val="-14"/>
          <w:sz w:val="48"/>
          <w:szCs w:val="48"/>
        </w:rPr>
      </w:pPr>
    </w:p>
    <w:p>
      <w:pPr>
        <w:jc w:val="center"/>
        <w:rPr>
          <w:rFonts w:ascii="宋体" w:hAnsi="宋体" w:eastAsia="宋体" w:cs="宋体"/>
          <w:b/>
          <w:color w:val="000000"/>
          <w:spacing w:val="-14"/>
          <w:sz w:val="48"/>
          <w:szCs w:val="48"/>
        </w:rPr>
      </w:pPr>
      <w:r>
        <w:rPr>
          <w:rFonts w:hint="eastAsia" w:ascii="宋体" w:hAnsi="宋体" w:eastAsia="宋体" w:cs="宋体"/>
          <w:b/>
          <w:color w:val="000000"/>
          <w:spacing w:val="-14"/>
          <w:sz w:val="52"/>
          <w:szCs w:val="52"/>
        </w:rPr>
        <w:t>南雄市公安局区间测速及违停抓拍系统设备采购项目</w:t>
      </w:r>
    </w:p>
    <w:p>
      <w:pPr>
        <w:rPr>
          <w:rFonts w:ascii="宋体" w:hAnsi="宋体" w:eastAsia="宋体" w:cs="宋体"/>
        </w:rPr>
      </w:pPr>
    </w:p>
    <w:p>
      <w:pPr>
        <w:rPr>
          <w:rFonts w:ascii="宋体" w:hAnsi="宋体" w:eastAsia="宋体" w:cs="宋体"/>
        </w:rPr>
      </w:pPr>
    </w:p>
    <w:p>
      <w:pPr>
        <w:jc w:val="center"/>
        <w:rPr>
          <w:rFonts w:ascii="宋体" w:hAnsi="宋体" w:eastAsia="宋体" w:cs="宋体"/>
          <w:b/>
          <w:bCs/>
          <w:sz w:val="72"/>
        </w:rPr>
      </w:pPr>
    </w:p>
    <w:p>
      <w:pPr>
        <w:jc w:val="center"/>
        <w:rPr>
          <w:rFonts w:ascii="宋体" w:hAnsi="宋体" w:eastAsia="宋体" w:cs="宋体"/>
          <w:b/>
          <w:bCs/>
          <w:sz w:val="72"/>
        </w:rPr>
      </w:pPr>
    </w:p>
    <w:p>
      <w:pPr>
        <w:jc w:val="center"/>
        <w:rPr>
          <w:rFonts w:ascii="宋体" w:hAnsi="宋体" w:eastAsia="宋体" w:cs="宋体"/>
          <w:sz w:val="72"/>
        </w:rPr>
      </w:pPr>
      <w:r>
        <w:rPr>
          <w:rFonts w:hint="eastAsia" w:ascii="宋体" w:hAnsi="宋体" w:eastAsia="宋体" w:cs="宋体"/>
          <w:b/>
          <w:bCs/>
          <w:sz w:val="72"/>
        </w:rPr>
        <w:t>询价通知书</w:t>
      </w:r>
    </w:p>
    <w:p>
      <w:pPr>
        <w:jc w:val="center"/>
        <w:rPr>
          <w:rFonts w:ascii="宋体" w:hAnsi="宋体" w:eastAsia="宋体" w:cs="宋体"/>
          <w:sz w:val="48"/>
        </w:rPr>
      </w:pPr>
    </w:p>
    <w:p>
      <w:pPr>
        <w:rPr>
          <w:rFonts w:ascii="宋体" w:hAnsi="宋体" w:eastAsia="宋体" w:cs="宋体"/>
          <w:sz w:val="48"/>
        </w:rPr>
      </w:pPr>
    </w:p>
    <w:p>
      <w:pPr>
        <w:jc w:val="center"/>
        <w:rPr>
          <w:rFonts w:ascii="宋体" w:hAnsi="宋体" w:eastAsia="宋体" w:cs="宋体"/>
          <w:sz w:val="40"/>
        </w:rPr>
      </w:pPr>
    </w:p>
    <w:p>
      <w:pPr>
        <w:jc w:val="center"/>
        <w:rPr>
          <w:rFonts w:ascii="宋体" w:hAnsi="宋体" w:eastAsia="宋体" w:cs="宋体"/>
          <w:sz w:val="40"/>
        </w:rPr>
      </w:pPr>
    </w:p>
    <w:p>
      <w:pPr>
        <w:jc w:val="center"/>
        <w:rPr>
          <w:rFonts w:ascii="宋体" w:hAnsi="宋体" w:eastAsia="宋体" w:cs="宋体"/>
          <w:sz w:val="40"/>
        </w:rPr>
      </w:pPr>
    </w:p>
    <w:p>
      <w:pPr>
        <w:jc w:val="center"/>
        <w:rPr>
          <w:rFonts w:ascii="宋体" w:hAnsi="宋体" w:eastAsia="宋体" w:cs="宋体"/>
          <w:sz w:val="40"/>
        </w:rPr>
      </w:pPr>
    </w:p>
    <w:p>
      <w:pPr>
        <w:jc w:val="center"/>
        <w:rPr>
          <w:rFonts w:ascii="宋体" w:hAnsi="宋体" w:eastAsia="宋体" w:cs="宋体"/>
          <w:sz w:val="40"/>
        </w:rPr>
      </w:pPr>
    </w:p>
    <w:p>
      <w:pPr>
        <w:jc w:val="center"/>
        <w:rPr>
          <w:rFonts w:ascii="宋体" w:hAnsi="宋体" w:eastAsia="宋体" w:cs="宋体"/>
          <w:sz w:val="40"/>
        </w:rPr>
      </w:pPr>
    </w:p>
    <w:p>
      <w:pPr>
        <w:ind w:firstLine="2340" w:firstLineChars="650"/>
        <w:rPr>
          <w:rFonts w:ascii="宋体" w:hAnsi="宋体" w:eastAsia="宋体" w:cs="宋体"/>
          <w:color w:val="000000"/>
          <w:sz w:val="36"/>
          <w:szCs w:val="36"/>
        </w:rPr>
      </w:pPr>
      <w:r>
        <w:rPr>
          <w:rFonts w:hint="eastAsia" w:ascii="宋体" w:hAnsi="宋体" w:eastAsia="宋体" w:cs="宋体"/>
          <w:color w:val="000000"/>
          <w:sz w:val="36"/>
          <w:szCs w:val="36"/>
        </w:rPr>
        <w:t>采购编号：NX2017XJ011</w:t>
      </w:r>
    </w:p>
    <w:p>
      <w:pPr>
        <w:jc w:val="center"/>
        <w:rPr>
          <w:rFonts w:ascii="宋体" w:hAnsi="宋体" w:eastAsia="宋体" w:cs="宋体"/>
          <w:color w:val="000000"/>
          <w:sz w:val="36"/>
          <w:szCs w:val="36"/>
        </w:rPr>
      </w:pPr>
      <w:r>
        <w:rPr>
          <w:rFonts w:hint="eastAsia" w:ascii="宋体" w:hAnsi="宋体" w:eastAsia="宋体" w:cs="宋体"/>
          <w:color w:val="000000"/>
          <w:sz w:val="36"/>
          <w:szCs w:val="36"/>
        </w:rPr>
        <w:t>采购项目编号：440282-201707-312002-0021</w:t>
      </w:r>
    </w:p>
    <w:p>
      <w:pPr>
        <w:jc w:val="center"/>
        <w:rPr>
          <w:rFonts w:ascii="宋体" w:hAnsi="宋体" w:eastAsia="宋体" w:cs="宋体"/>
          <w:sz w:val="36"/>
          <w:szCs w:val="36"/>
        </w:rPr>
      </w:pPr>
      <w:r>
        <w:rPr>
          <w:rFonts w:hint="eastAsia" w:ascii="宋体" w:hAnsi="宋体" w:eastAsia="宋体" w:cs="宋体"/>
          <w:sz w:val="36"/>
          <w:szCs w:val="36"/>
        </w:rPr>
        <w:t>韶关市公共资源交易中心</w:t>
      </w:r>
    </w:p>
    <w:p>
      <w:pPr>
        <w:jc w:val="center"/>
        <w:rPr>
          <w:rFonts w:ascii="宋体" w:hAnsi="宋体" w:eastAsia="宋体" w:cs="宋体"/>
          <w:sz w:val="36"/>
          <w:szCs w:val="36"/>
        </w:rPr>
      </w:pPr>
    </w:p>
    <w:p>
      <w:pPr>
        <w:widowControl/>
        <w:spacing w:line="360" w:lineRule="atLeast"/>
        <w:jc w:val="center"/>
        <w:rPr>
          <w:rFonts w:ascii="宋体" w:hAnsi="宋体" w:eastAsia="宋体" w:cs="宋体"/>
          <w:b/>
          <w:bCs/>
          <w:color w:val="990000"/>
          <w:szCs w:val="21"/>
        </w:rPr>
      </w:pPr>
      <w:r>
        <w:rPr>
          <w:rFonts w:hint="eastAsia" w:ascii="宋体" w:hAnsi="宋体" w:eastAsia="宋体" w:cs="宋体"/>
          <w:color w:val="000000"/>
          <w:sz w:val="36"/>
          <w:szCs w:val="36"/>
        </w:rPr>
        <w:t>2017年</w:t>
      </w:r>
      <w:r>
        <w:rPr>
          <w:rFonts w:hint="eastAsia" w:ascii="宋体" w:hAnsi="宋体" w:eastAsia="宋体" w:cs="宋体"/>
          <w:color w:val="000000"/>
          <w:sz w:val="36"/>
          <w:szCs w:val="36"/>
          <w:lang w:val="en-US" w:eastAsia="zh-CN"/>
        </w:rPr>
        <w:t>8</w:t>
      </w:r>
      <w:r>
        <w:rPr>
          <w:rFonts w:hint="eastAsia" w:ascii="宋体" w:hAnsi="宋体" w:eastAsia="宋体" w:cs="宋体"/>
          <w:color w:val="000000"/>
          <w:sz w:val="36"/>
          <w:szCs w:val="36"/>
        </w:rPr>
        <w:t>月</w:t>
      </w:r>
      <w:r>
        <w:rPr>
          <w:rFonts w:hint="eastAsia" w:ascii="宋体" w:hAnsi="宋体" w:eastAsia="宋体" w:cs="宋体"/>
          <w:color w:val="000000"/>
          <w:sz w:val="36"/>
          <w:szCs w:val="36"/>
          <w:lang w:val="en-US" w:eastAsia="zh-CN"/>
        </w:rPr>
        <w:t>1</w:t>
      </w:r>
      <w:r>
        <w:rPr>
          <w:rFonts w:hint="eastAsia" w:ascii="宋体" w:hAnsi="宋体" w:eastAsia="宋体" w:cs="宋体"/>
          <w:color w:val="000000"/>
          <w:sz w:val="36"/>
          <w:szCs w:val="36"/>
        </w:rPr>
        <w:t>日</w:t>
      </w:r>
      <w:r>
        <w:rPr>
          <w:rFonts w:hint="eastAsia" w:ascii="宋体" w:hAnsi="宋体" w:eastAsia="宋体" w:cs="宋体"/>
          <w:sz w:val="40"/>
        </w:rPr>
        <w:br w:type="page"/>
      </w:r>
      <w:r>
        <w:rPr>
          <w:rFonts w:hint="eastAsia" w:ascii="宋体" w:hAnsi="宋体" w:eastAsia="宋体" w:cs="宋体"/>
          <w:b/>
          <w:bCs/>
          <w:color w:val="990000"/>
          <w:sz w:val="44"/>
          <w:szCs w:val="44"/>
        </w:rPr>
        <w:t>供应商注册登记指南和流程</w:t>
      </w:r>
    </w:p>
    <w:tbl>
      <w:tblPr>
        <w:tblStyle w:val="50"/>
        <w:tblW w:w="8560" w:type="dxa"/>
        <w:jc w:val="center"/>
        <w:tblCellSpacing w:w="7" w:type="dxa"/>
        <w:tblInd w:w="0" w:type="dxa"/>
        <w:shd w:val="clear" w:color="auto" w:fill="79BCFF"/>
        <w:tblLayout w:type="fixed"/>
        <w:tblCellMar>
          <w:top w:w="0" w:type="dxa"/>
          <w:left w:w="0" w:type="dxa"/>
          <w:bottom w:w="0" w:type="dxa"/>
          <w:right w:w="0" w:type="dxa"/>
        </w:tblCellMar>
      </w:tblPr>
      <w:tblGrid>
        <w:gridCol w:w="1465"/>
        <w:gridCol w:w="2815"/>
        <w:gridCol w:w="1458"/>
        <w:gridCol w:w="2822"/>
      </w:tblGrid>
      <w:tr>
        <w:tblPrEx>
          <w:shd w:val="clear" w:color="auto" w:fill="79BCFF"/>
          <w:tblLayout w:type="fixed"/>
          <w:tblCellMar>
            <w:top w:w="0" w:type="dxa"/>
            <w:left w:w="0" w:type="dxa"/>
            <w:bottom w:w="0" w:type="dxa"/>
            <w:right w:w="0" w:type="dxa"/>
          </w:tblCellMar>
        </w:tblPrEx>
        <w:trPr>
          <w:trHeight w:val="347"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办事内容</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供应商注册</w:t>
            </w:r>
          </w:p>
        </w:tc>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类型</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网上办事</w:t>
            </w:r>
          </w:p>
        </w:tc>
      </w:tr>
      <w:tr>
        <w:tblPrEx>
          <w:tblLayout w:type="fixed"/>
          <w:tblCellMar>
            <w:top w:w="0" w:type="dxa"/>
            <w:left w:w="0" w:type="dxa"/>
            <w:bottom w:w="0" w:type="dxa"/>
            <w:right w:w="0" w:type="dxa"/>
          </w:tblCellMar>
        </w:tblPrEx>
        <w:trPr>
          <w:trHeight w:val="2347"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申办条件</w:t>
            </w:r>
            <w:r>
              <w:rPr>
                <w:rFonts w:hint="eastAsia" w:cs="宋体"/>
                <w:color w:val="0055A4"/>
                <w:kern w:val="0"/>
                <w:sz w:val="18"/>
                <w:szCs w:val="18"/>
              </w:rPr>
              <w:br w:type="textWrapping"/>
            </w:r>
            <w:r>
              <w:rPr>
                <w:rFonts w:hint="eastAsia" w:cs="宋体"/>
                <w:color w:val="0055A4"/>
                <w:kern w:val="0"/>
                <w:sz w:val="18"/>
                <w:szCs w:val="18"/>
              </w:rPr>
              <w:t>办理材料</w:t>
            </w:r>
          </w:p>
        </w:tc>
        <w:tc>
          <w:tcPr>
            <w:tcW w:w="7074" w:type="dxa"/>
            <w:gridSpan w:val="3"/>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r>
              <w:rPr>
                <w:rFonts w:hint="eastAsia" w:cs="宋体"/>
                <w:color w:val="000000"/>
                <w:kern w:val="0"/>
                <w:sz w:val="18"/>
                <w:szCs w:val="18"/>
              </w:rPr>
              <w:br w:type="textWrapping"/>
            </w:r>
            <w:r>
              <w:rPr>
                <w:rFonts w:hint="eastAsia" w:cs="宋体"/>
                <w:color w:val="000000"/>
                <w:kern w:val="0"/>
                <w:sz w:val="18"/>
                <w:szCs w:val="18"/>
              </w:rPr>
              <w:t>  需准备原件的彩色扫描件：营业执照或法人登记证、税务登记证、社保登记证、开户银行许可证、法定代表人身份证、机构管理员身份证、组织机构代码证</w:t>
            </w:r>
          </w:p>
        </w:tc>
      </w:tr>
      <w:tr>
        <w:tblPrEx>
          <w:tblLayout w:type="fixed"/>
          <w:tblCellMar>
            <w:top w:w="0" w:type="dxa"/>
            <w:left w:w="0" w:type="dxa"/>
            <w:bottom w:w="0" w:type="dxa"/>
            <w:right w:w="0" w:type="dxa"/>
          </w:tblCellMar>
        </w:tblPrEx>
        <w:trPr>
          <w:trHeight w:val="420"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 受理部门、地点</w:t>
            </w:r>
          </w:p>
        </w:tc>
        <w:tc>
          <w:tcPr>
            <w:tcW w:w="7074" w:type="dxa"/>
            <w:gridSpan w:val="3"/>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广东省财政厅政府采购监管处  广州市越秀区仓边路26号8楼</w:t>
            </w:r>
          </w:p>
        </w:tc>
      </w:tr>
      <w:tr>
        <w:tblPrEx>
          <w:tblLayout w:type="fixed"/>
          <w:tblCellMar>
            <w:top w:w="0" w:type="dxa"/>
            <w:left w:w="0" w:type="dxa"/>
            <w:bottom w:w="0" w:type="dxa"/>
            <w:right w:w="0" w:type="dxa"/>
          </w:tblCellMar>
        </w:tblPrEx>
        <w:trPr>
          <w:trHeight w:val="420"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适用范围</w:t>
            </w:r>
          </w:p>
        </w:tc>
        <w:tc>
          <w:tcPr>
            <w:tcW w:w="7074" w:type="dxa"/>
            <w:gridSpan w:val="3"/>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在广东省范围内参与或从事政府采购活动的供应商</w:t>
            </w:r>
          </w:p>
        </w:tc>
      </w:tr>
      <w:tr>
        <w:tblPrEx>
          <w:tblLayout w:type="fixed"/>
          <w:tblCellMar>
            <w:top w:w="0" w:type="dxa"/>
            <w:left w:w="0" w:type="dxa"/>
            <w:bottom w:w="0" w:type="dxa"/>
            <w:right w:w="0" w:type="dxa"/>
          </w:tblCellMar>
        </w:tblPrEx>
        <w:trPr>
          <w:trHeight w:val="420"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办事依据</w:t>
            </w:r>
          </w:p>
        </w:tc>
        <w:tc>
          <w:tcPr>
            <w:tcW w:w="7074" w:type="dxa"/>
            <w:gridSpan w:val="3"/>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993300"/>
                <w:kern w:val="0"/>
                <w:sz w:val="18"/>
                <w:szCs w:val="18"/>
              </w:rPr>
              <w:t>《中华人民共和国政府采购法》</w:t>
            </w:r>
          </w:p>
        </w:tc>
      </w:tr>
      <w:tr>
        <w:tblPrEx>
          <w:tblLayout w:type="fixed"/>
          <w:tblCellMar>
            <w:top w:w="0" w:type="dxa"/>
            <w:left w:w="0" w:type="dxa"/>
            <w:bottom w:w="0" w:type="dxa"/>
            <w:right w:w="0" w:type="dxa"/>
          </w:tblCellMar>
        </w:tblPrEx>
        <w:trPr>
          <w:trHeight w:val="420"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办理时间</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周一至周五工作时间</w:t>
            </w:r>
          </w:p>
        </w:tc>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咨询电话</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020-83188500</w:t>
            </w:r>
          </w:p>
        </w:tc>
      </w:tr>
      <w:tr>
        <w:tblPrEx>
          <w:tblLayout w:type="fixed"/>
          <w:tblCellMar>
            <w:top w:w="0" w:type="dxa"/>
            <w:left w:w="0" w:type="dxa"/>
            <w:bottom w:w="0" w:type="dxa"/>
            <w:right w:w="0" w:type="dxa"/>
          </w:tblCellMar>
        </w:tblPrEx>
        <w:trPr>
          <w:trHeight w:val="437" w:hRule="atLeast"/>
          <w:tblCellSpacing w:w="7" w:type="dxa"/>
          <w:jc w:val="center"/>
        </w:trPr>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承诺期限</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2个工作日</w:t>
            </w:r>
          </w:p>
        </w:tc>
        <w:tc>
          <w:tcPr>
            <w:tcW w:w="1444" w:type="dxa"/>
            <w:shd w:val="clear" w:color="auto" w:fill="E8FFFF"/>
            <w:tcMar>
              <w:top w:w="0" w:type="dxa"/>
              <w:left w:w="0" w:type="dxa"/>
              <w:bottom w:w="0" w:type="dxa"/>
              <w:right w:w="75" w:type="dxa"/>
            </w:tcMar>
            <w:vAlign w:val="center"/>
          </w:tcPr>
          <w:p>
            <w:pPr>
              <w:pStyle w:val="168"/>
              <w:widowControl/>
              <w:spacing w:line="360" w:lineRule="exact"/>
              <w:jc w:val="center"/>
              <w:rPr>
                <w:rFonts w:cs="宋体"/>
                <w:color w:val="0055A4"/>
                <w:kern w:val="0"/>
                <w:sz w:val="18"/>
                <w:szCs w:val="18"/>
              </w:rPr>
            </w:pPr>
            <w:r>
              <w:rPr>
                <w:rFonts w:hint="eastAsia" w:cs="宋体"/>
                <w:color w:val="0055A4"/>
                <w:kern w:val="0"/>
                <w:sz w:val="18"/>
                <w:szCs w:val="18"/>
              </w:rPr>
              <w:t>监督电话</w:t>
            </w:r>
          </w:p>
        </w:tc>
        <w:tc>
          <w:tcPr>
            <w:tcW w:w="2801" w:type="dxa"/>
            <w:shd w:val="clear" w:color="auto" w:fill="FFFFFF"/>
            <w:tcMar>
              <w:top w:w="0" w:type="dxa"/>
              <w:left w:w="75" w:type="dxa"/>
              <w:bottom w:w="0" w:type="dxa"/>
              <w:right w:w="0" w:type="dxa"/>
            </w:tcMar>
            <w:vAlign w:val="center"/>
          </w:tcPr>
          <w:p>
            <w:pPr>
              <w:pStyle w:val="168"/>
              <w:widowControl/>
              <w:spacing w:line="360" w:lineRule="exact"/>
              <w:jc w:val="left"/>
              <w:rPr>
                <w:rFonts w:cs="宋体"/>
                <w:color w:val="000000"/>
                <w:kern w:val="0"/>
                <w:sz w:val="18"/>
                <w:szCs w:val="18"/>
              </w:rPr>
            </w:pPr>
            <w:r>
              <w:rPr>
                <w:rFonts w:hint="eastAsia" w:cs="宋体"/>
                <w:color w:val="000000"/>
                <w:kern w:val="0"/>
                <w:sz w:val="18"/>
                <w:szCs w:val="18"/>
              </w:rPr>
              <w:t>020-83188515  83184060</w:t>
            </w:r>
          </w:p>
        </w:tc>
      </w:tr>
    </w:tbl>
    <w:p>
      <w:pPr>
        <w:pStyle w:val="168"/>
        <w:widowControl/>
        <w:spacing w:line="360" w:lineRule="atLeast"/>
        <w:jc w:val="left"/>
        <w:rPr>
          <w:rFonts w:cs="宋体"/>
          <w:color w:val="666666"/>
          <w:kern w:val="0"/>
          <w:sz w:val="18"/>
          <w:szCs w:val="18"/>
        </w:rPr>
      </w:pPr>
      <w:r>
        <w:rPr>
          <w:rFonts w:hint="eastAsia" w:cs="宋体"/>
          <w:color w:val="666666"/>
          <w:kern w:val="0"/>
          <w:sz w:val="18"/>
          <w:szCs w:val="18"/>
        </w:rPr>
        <w:t>  </w:t>
      </w:r>
      <w:r>
        <w:rPr>
          <w:rFonts w:hint="eastAsia" w:cs="宋体"/>
          <w:b/>
          <w:bCs/>
          <w:color w:val="B70002"/>
          <w:kern w:val="0"/>
          <w:szCs w:val="21"/>
        </w:rPr>
        <w:t> </w:t>
      </w:r>
      <w:r>
        <w:rPr>
          <w:rFonts w:hint="eastAsia" w:cs="宋体"/>
          <w:b/>
          <w:bCs/>
          <w:color w:val="990000"/>
          <w:kern w:val="0"/>
          <w:szCs w:val="21"/>
        </w:rPr>
        <w:t>省级供应商注册流程</w:t>
      </w:r>
    </w:p>
    <w:p>
      <w:pPr>
        <w:pStyle w:val="168"/>
        <w:widowControl/>
        <w:spacing w:line="360" w:lineRule="atLeast"/>
        <w:jc w:val="left"/>
        <w:rPr>
          <w:rFonts w:cs="宋体"/>
          <w:color w:val="666666"/>
          <w:kern w:val="0"/>
          <w:sz w:val="18"/>
          <w:szCs w:val="18"/>
        </w:rPr>
      </w:pPr>
      <w:r>
        <w:rPr>
          <w:rFonts w:hint="eastAsia" w:cs="宋体"/>
          <w:color w:val="666666"/>
          <w:kern w:val="0"/>
          <w:sz w:val="18"/>
          <w:szCs w:val="18"/>
        </w:rPr>
        <w:t>  </w:t>
      </w:r>
      <w:r>
        <w:rPr>
          <w:rFonts w:hint="eastAsia" w:cs="宋体"/>
          <w:color w:val="666666"/>
          <w:kern w:val="0"/>
          <w:sz w:val="18"/>
        </w:rPr>
        <w:t> </w:t>
      </w:r>
      <w:r>
        <w:rPr>
          <w:rFonts w:hint="eastAsia" w:cs="宋体"/>
          <w:color w:val="666666"/>
          <w:kern w:val="0"/>
          <w:sz w:val="18"/>
          <w:szCs w:val="18"/>
        </w:rPr>
        <w:fldChar w:fldCharType="begin"/>
      </w:r>
      <w:r>
        <w:rPr>
          <w:rFonts w:hint="eastAsia" w:cs="宋体"/>
          <w:color w:val="666666"/>
          <w:kern w:val="0"/>
          <w:sz w:val="18"/>
          <w:szCs w:val="18"/>
        </w:rPr>
        <w:instrText xml:space="preserve"> INCLUDEPICTURE "http://www.gdgpo.com/gdgpms/upload/files/html/20151012/1444631683192.jpg" \* MERGEFORMATINET </w:instrText>
      </w:r>
      <w:r>
        <w:rPr>
          <w:rFonts w:hint="eastAsia" w:cs="宋体"/>
          <w:color w:val="666666"/>
          <w:kern w:val="0"/>
          <w:sz w:val="18"/>
          <w:szCs w:val="18"/>
        </w:rPr>
        <w:fldChar w:fldCharType="separate"/>
      </w:r>
      <w:r>
        <w:rPr>
          <w:rFonts w:cs="宋体"/>
          <w:color w:val="666666"/>
          <w:kern w:val="0"/>
          <w:sz w:val="18"/>
          <w:szCs w:val="18"/>
        </w:rPr>
        <w:pict>
          <v:shape id="_x0000_i1025" o:spt="75" type="#_x0000_t75" style="height:213.75pt;width:394.5pt;" filled="f" o:preferrelative="t" stroked="f" coordsize="21600,21600">
            <v:path/>
            <v:fill on="f" focussize="0,0"/>
            <v:stroke on="f" joinstyle="miter"/>
            <v:imagedata r:id="rId7" r:href="rId8" o:title=""/>
            <o:lock v:ext="edit" aspectratio="t"/>
            <w10:wrap type="none"/>
            <w10:anchorlock/>
          </v:shape>
        </w:pict>
      </w:r>
      <w:r>
        <w:rPr>
          <w:rFonts w:hint="eastAsia" w:cs="宋体"/>
          <w:color w:val="666666"/>
          <w:kern w:val="0"/>
          <w:sz w:val="18"/>
          <w:szCs w:val="18"/>
        </w:rPr>
        <w:fldChar w:fldCharType="end"/>
      </w:r>
    </w:p>
    <w:p>
      <w:pPr>
        <w:pStyle w:val="168"/>
        <w:widowControl/>
        <w:spacing w:line="400" w:lineRule="exact"/>
        <w:jc w:val="left"/>
        <w:rPr>
          <w:rFonts w:cs="宋体"/>
        </w:rPr>
      </w:pPr>
      <w:r>
        <w:rPr>
          <w:rFonts w:hint="eastAsia" w:cs="宋体"/>
          <w:sz w:val="28"/>
          <w:szCs w:val="28"/>
        </w:rPr>
        <w:t>温馨提示：为使项目成交结果顺利公告，请已购买询价通知书的供应商及时到广东省政府采购网（网址：</w:t>
      </w:r>
      <w:r>
        <w:rPr>
          <w:rFonts w:cs="宋体"/>
          <w:sz w:val="28"/>
          <w:szCs w:val="28"/>
        </w:rPr>
        <w:pict>
          <v:shape id="_x0000_i1026" o:spt="75" type="#_x0000_t75" style="height:11.25pt;width:15pt;" filled="f" o:preferrelative="t" stroked="f" coordsize="21600,21600">
            <v:path/>
            <v:fill on="f" focussize="0,0"/>
            <v:stroke on="f" joinstyle="miter"/>
            <v:imagedata r:id="rId9" r:href="rId10" o:title=""/>
            <o:lock v:ext="edit" aspectratio="t"/>
            <w10:wrap type="none"/>
            <w10:anchorlock/>
          </v:shape>
        </w:pict>
      </w:r>
      <w:r>
        <w:rPr>
          <w:rFonts w:hint="eastAsia" w:cs="宋体"/>
          <w:sz w:val="28"/>
          <w:szCs w:val="28"/>
        </w:rPr>
        <w:t>http://www.gdgpo.com）注册供应商账号。省财政厅审核通过后，提交韶关市区域申请，（用注册的用户名和密码登陆平台，在操作导航里的【供应商采购区域申请】，点击【增加】选择韶关市保存）由韶关市财政局审核（联系电话：8176550）。已注册过账号的供应商请忽略此信息。</w:t>
      </w:r>
    </w:p>
    <w:p>
      <w:pPr>
        <w:jc w:val="cente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rPr>
          <w:rFonts w:ascii="宋体" w:hAnsi="宋体" w:eastAsia="宋体" w:cs="宋体"/>
          <w:sz w:val="40"/>
        </w:rPr>
      </w:pPr>
    </w:p>
    <w:p>
      <w:pPr>
        <w:jc w:val="center"/>
        <w:rPr>
          <w:rFonts w:ascii="宋体" w:hAnsi="宋体" w:eastAsia="宋体" w:cs="宋体"/>
          <w:sz w:val="52"/>
        </w:rPr>
      </w:pPr>
      <w:r>
        <w:rPr>
          <w:rFonts w:hint="eastAsia" w:ascii="宋体" w:hAnsi="宋体" w:eastAsia="宋体" w:cs="宋体"/>
          <w:sz w:val="52"/>
        </w:rPr>
        <w:t>第一部分</w:t>
      </w:r>
    </w:p>
    <w:p>
      <w:pPr>
        <w:rPr>
          <w:rFonts w:ascii="宋体" w:hAnsi="宋体" w:eastAsia="宋体" w:cs="宋体"/>
          <w:sz w:val="52"/>
        </w:rPr>
      </w:pPr>
    </w:p>
    <w:p>
      <w:pPr>
        <w:rPr>
          <w:rFonts w:ascii="宋体" w:hAnsi="宋体" w:eastAsia="宋体" w:cs="宋体"/>
          <w:sz w:val="52"/>
        </w:rPr>
      </w:pPr>
    </w:p>
    <w:p>
      <w:pPr>
        <w:jc w:val="center"/>
        <w:rPr>
          <w:rFonts w:ascii="宋体" w:hAnsi="宋体" w:eastAsia="宋体" w:cs="宋体"/>
          <w:sz w:val="72"/>
        </w:rPr>
      </w:pPr>
      <w:r>
        <w:rPr>
          <w:rFonts w:hint="eastAsia" w:ascii="宋体" w:hAnsi="宋体" w:eastAsia="宋体" w:cs="宋体"/>
          <w:sz w:val="72"/>
        </w:rPr>
        <w:t>报  价  邀  请  函</w:t>
      </w:r>
    </w:p>
    <w:p>
      <w:pPr>
        <w:spacing w:line="460" w:lineRule="exact"/>
        <w:jc w:val="center"/>
        <w:rPr>
          <w:rFonts w:ascii="宋体" w:hAnsi="宋体" w:eastAsia="宋体" w:cs="宋体"/>
          <w:b/>
          <w:sz w:val="44"/>
          <w:szCs w:val="44"/>
        </w:rPr>
      </w:pPr>
      <w:r>
        <w:rPr>
          <w:rFonts w:hint="eastAsia" w:ascii="宋体" w:hAnsi="宋体" w:eastAsia="宋体" w:cs="宋体"/>
          <w:spacing w:val="-20"/>
        </w:rPr>
        <w:br w:type="page"/>
      </w:r>
      <w:r>
        <w:rPr>
          <w:rFonts w:hint="eastAsia" w:ascii="宋体" w:hAnsi="宋体" w:eastAsia="宋体" w:cs="宋体"/>
          <w:b/>
          <w:sz w:val="44"/>
          <w:szCs w:val="44"/>
        </w:rPr>
        <w:t>报价邀请函</w:t>
      </w:r>
    </w:p>
    <w:p>
      <w:pPr>
        <w:spacing w:line="460" w:lineRule="exact"/>
        <w:jc w:val="center"/>
        <w:rPr>
          <w:rFonts w:ascii="宋体" w:hAnsi="宋体" w:eastAsia="宋体" w:cs="宋体"/>
          <w:b/>
          <w:sz w:val="44"/>
          <w:szCs w:val="44"/>
        </w:rPr>
      </w:pP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韶关市公共资源交易中心就</w:t>
      </w:r>
      <w:r>
        <w:rPr>
          <w:rFonts w:hint="eastAsia" w:ascii="宋体" w:hAnsi="宋体" w:eastAsia="宋体" w:cs="宋体"/>
          <w:b/>
          <w:bCs/>
          <w:sz w:val="28"/>
          <w:szCs w:val="28"/>
          <w:u w:val="single"/>
        </w:rPr>
        <w:t>南雄市公安局区间测速及违停抓拍系统设备采购项目</w:t>
      </w:r>
      <w:r>
        <w:rPr>
          <w:rFonts w:hint="eastAsia" w:ascii="宋体" w:hAnsi="宋体" w:eastAsia="宋体" w:cs="宋体"/>
          <w:sz w:val="28"/>
          <w:szCs w:val="28"/>
        </w:rPr>
        <w:t>以询价方式进行采购。特邀请贵单位前来报价。</w:t>
      </w:r>
    </w:p>
    <w:p>
      <w:pPr>
        <w:spacing w:line="600" w:lineRule="exact"/>
        <w:ind w:firstLine="560" w:firstLineChars="200"/>
        <w:rPr>
          <w:rFonts w:ascii="宋体" w:hAnsi="宋体" w:eastAsia="宋体" w:cs="宋体"/>
          <w:b/>
          <w:sz w:val="28"/>
          <w:szCs w:val="28"/>
        </w:rPr>
      </w:pPr>
      <w:r>
        <w:rPr>
          <w:rFonts w:hint="eastAsia" w:ascii="宋体" w:hAnsi="宋体" w:eastAsia="宋体" w:cs="宋体"/>
          <w:sz w:val="28"/>
          <w:szCs w:val="28"/>
        </w:rPr>
        <w:t>1、采购项目名称：</w:t>
      </w:r>
      <w:r>
        <w:rPr>
          <w:rFonts w:hint="eastAsia" w:ascii="宋体" w:hAnsi="宋体" w:eastAsia="宋体" w:cs="宋体"/>
          <w:b/>
          <w:bCs/>
          <w:sz w:val="28"/>
          <w:szCs w:val="28"/>
        </w:rPr>
        <w:t>南雄市</w:t>
      </w:r>
      <w:r>
        <w:rPr>
          <w:rFonts w:hint="eastAsia" w:ascii="宋体" w:hAnsi="宋体" w:eastAsia="宋体" w:cs="宋体"/>
          <w:sz w:val="28"/>
          <w:szCs w:val="28"/>
        </w:rPr>
        <w:t>公安局区间测速及违停抓拍系统设备采购项目</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2、采购编号：NX2017XJ011</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3、采购项目编号：440282-201707-312002-0021</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4、采购项目内容及需求：详见第二部分</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5、预算金额：78万元</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6、询价通知书发售时间：2017年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日至2017年8月</w:t>
      </w:r>
      <w:r>
        <w:rPr>
          <w:rFonts w:hint="eastAsia" w:ascii="宋体" w:hAnsi="宋体" w:eastAsia="宋体" w:cs="宋体"/>
          <w:sz w:val="28"/>
          <w:szCs w:val="28"/>
          <w:lang w:val="en-US" w:eastAsia="zh-CN"/>
        </w:rPr>
        <w:t>11</w:t>
      </w:r>
      <w:r>
        <w:rPr>
          <w:rFonts w:hint="eastAsia" w:ascii="宋体" w:hAnsi="宋体" w:eastAsia="宋体" w:cs="宋体"/>
          <w:sz w:val="28"/>
          <w:szCs w:val="28"/>
        </w:rPr>
        <w:t>日；地点：</w:t>
      </w:r>
      <w:r>
        <w:rPr>
          <w:rFonts w:hint="eastAsia" w:ascii="宋体" w:hAnsi="宋体" w:eastAsia="宋体" w:cs="宋体"/>
          <w:color w:val="FF0000"/>
          <w:sz w:val="28"/>
          <w:szCs w:val="28"/>
        </w:rPr>
        <w:t>南雄市雄中路152号（南雄市城投公司斜对面）</w:t>
      </w:r>
      <w:r>
        <w:rPr>
          <w:rFonts w:hint="eastAsia" w:ascii="宋体" w:hAnsi="宋体" w:eastAsia="宋体" w:cs="宋体"/>
          <w:sz w:val="28"/>
          <w:szCs w:val="28"/>
        </w:rPr>
        <w:t>；询价通知书工本费：人民币150元/每套，户名：韶关市公共资源交易中心，帐号：80020000009640759，开户行：南雄市农村信用合作联社城东分社</w:t>
      </w:r>
      <w:r>
        <w:rPr>
          <w:rFonts w:hint="eastAsia" w:ascii="宋体" w:hAnsi="宋体" w:eastAsia="宋体" w:cs="宋体"/>
          <w:color w:val="000000"/>
          <w:sz w:val="28"/>
          <w:szCs w:val="28"/>
        </w:rPr>
        <w:t>。</w:t>
      </w:r>
      <w:r>
        <w:rPr>
          <w:rFonts w:hint="eastAsia" w:ascii="宋体" w:hAnsi="宋体" w:eastAsia="宋体" w:cs="宋体"/>
          <w:sz w:val="28"/>
          <w:szCs w:val="28"/>
        </w:rPr>
        <w:t>请填写拟购买招标文件单位</w:t>
      </w:r>
      <w:r>
        <w:rPr>
          <w:rFonts w:hint="eastAsia" w:ascii="宋体" w:hAnsi="宋体" w:eastAsia="宋体" w:cs="宋体"/>
          <w:color w:val="000000"/>
          <w:sz w:val="28"/>
          <w:szCs w:val="28"/>
        </w:rPr>
        <w:t>名称，</w:t>
      </w:r>
      <w:r>
        <w:rPr>
          <w:rFonts w:hint="eastAsia" w:ascii="宋体" w:hAnsi="宋体" w:eastAsia="宋体" w:cs="宋体"/>
          <w:sz w:val="28"/>
          <w:szCs w:val="28"/>
        </w:rPr>
        <w:t>并在缴款单备注、用途或摘要上注明项目编号。（不接受以个人名义报名）。</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7、提交响应文件（即投标文件）时间：2017年8月</w:t>
      </w:r>
      <w:r>
        <w:rPr>
          <w:rFonts w:hint="eastAsia" w:ascii="宋体" w:hAnsi="宋体" w:eastAsia="宋体" w:cs="宋体"/>
          <w:sz w:val="28"/>
          <w:szCs w:val="28"/>
          <w:lang w:val="en-US" w:eastAsia="zh-CN"/>
        </w:rPr>
        <w:t>15</w:t>
      </w:r>
      <w:r>
        <w:rPr>
          <w:rFonts w:hint="eastAsia" w:ascii="宋体" w:hAnsi="宋体" w:eastAsia="宋体" w:cs="宋体"/>
          <w:sz w:val="28"/>
          <w:szCs w:val="28"/>
        </w:rPr>
        <w:t>日上午9：00-9：30（供应商应在2017年8月</w:t>
      </w:r>
      <w:r>
        <w:rPr>
          <w:rFonts w:hint="eastAsia" w:ascii="宋体" w:hAnsi="宋体" w:eastAsia="宋体" w:cs="宋体"/>
          <w:sz w:val="28"/>
          <w:szCs w:val="28"/>
          <w:lang w:val="en-US" w:eastAsia="zh-CN"/>
        </w:rPr>
        <w:t>14</w:t>
      </w:r>
      <w:r>
        <w:rPr>
          <w:rFonts w:hint="eastAsia" w:ascii="宋体" w:hAnsi="宋体" w:eastAsia="宋体" w:cs="宋体"/>
          <w:sz w:val="28"/>
          <w:szCs w:val="28"/>
        </w:rPr>
        <w:t>日下午17:00前，将人民币</w:t>
      </w:r>
      <w:r>
        <w:rPr>
          <w:rFonts w:hint="eastAsia" w:ascii="宋体" w:hAnsi="宋体" w:eastAsia="宋体" w:cs="宋体"/>
          <w:color w:val="FF0000"/>
          <w:sz w:val="28"/>
          <w:szCs w:val="28"/>
        </w:rPr>
        <w:t>壹万伍仟陆佰</w:t>
      </w:r>
      <w:r>
        <w:rPr>
          <w:rFonts w:hint="eastAsia" w:ascii="宋体" w:hAnsi="宋体" w:eastAsia="宋体" w:cs="宋体"/>
          <w:sz w:val="28"/>
          <w:szCs w:val="28"/>
        </w:rPr>
        <w:t>元整</w:t>
      </w:r>
      <w:r>
        <w:rPr>
          <w:rFonts w:hint="eastAsia" w:ascii="宋体" w:hAnsi="宋体" w:eastAsia="宋体" w:cs="宋体"/>
          <w:color w:val="000000"/>
          <w:sz w:val="28"/>
          <w:szCs w:val="28"/>
        </w:rPr>
        <w:t>（￥15600.00元）</w:t>
      </w:r>
      <w:r>
        <w:rPr>
          <w:rFonts w:hint="eastAsia" w:ascii="宋体" w:hAnsi="宋体" w:eastAsia="宋体" w:cs="宋体"/>
          <w:sz w:val="28"/>
          <w:szCs w:val="28"/>
        </w:rPr>
        <w:t>的保证金汇入我中心帐户，详见报价须知第五条）</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8、提交响应文件（即投标文件）截止时间及询价开标时间：2017年8月</w:t>
      </w:r>
      <w:r>
        <w:rPr>
          <w:rFonts w:hint="eastAsia" w:ascii="宋体" w:hAnsi="宋体" w:eastAsia="宋体" w:cs="宋体"/>
          <w:sz w:val="28"/>
          <w:szCs w:val="28"/>
          <w:lang w:val="en-US" w:eastAsia="zh-CN"/>
        </w:rPr>
        <w:t>15</w:t>
      </w:r>
      <w:r>
        <w:rPr>
          <w:rFonts w:hint="eastAsia" w:ascii="宋体" w:hAnsi="宋体" w:eastAsia="宋体" w:cs="宋体"/>
          <w:sz w:val="28"/>
          <w:szCs w:val="28"/>
        </w:rPr>
        <w:t xml:space="preserve">日上午9:30 </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9、提交响应文件（即投标文件）及询价地点：南雄市财政局三楼招标会议室</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10、购买询价通知书时须带营业执照副本</w:t>
      </w:r>
      <w:r>
        <w:rPr>
          <w:rFonts w:hint="eastAsia" w:ascii="宋体" w:hAnsi="宋体" w:eastAsia="宋体"/>
          <w:sz w:val="28"/>
          <w:szCs w:val="28"/>
        </w:rPr>
        <w:t>（复印件加盖公章）</w:t>
      </w:r>
      <w:bookmarkStart w:id="12" w:name="_GoBack"/>
      <w:bookmarkEnd w:id="12"/>
      <w:r>
        <w:rPr>
          <w:rFonts w:hint="eastAsia" w:ascii="宋体" w:hAnsi="宋体" w:eastAsia="宋体" w:cs="宋体"/>
          <w:sz w:val="28"/>
          <w:szCs w:val="28"/>
        </w:rPr>
        <w:t>、法人/负责人委托授权书（原件）</w:t>
      </w:r>
    </w:p>
    <w:p>
      <w:pPr>
        <w:spacing w:line="600" w:lineRule="exact"/>
        <w:ind w:firstLine="560" w:firstLineChars="200"/>
        <w:rPr>
          <w:rFonts w:ascii="宋体" w:hAnsi="宋体" w:eastAsia="宋体" w:cs="宋体"/>
          <w:sz w:val="28"/>
          <w:szCs w:val="28"/>
        </w:rPr>
      </w:pPr>
      <w:r>
        <w:rPr>
          <w:rFonts w:hint="eastAsia" w:ascii="宋体" w:hAnsi="宋体" w:eastAsia="宋体" w:cs="宋体"/>
          <w:sz w:val="28"/>
          <w:szCs w:val="28"/>
        </w:rPr>
        <w:t>联系电话：0751-3818362    联系人：黄小姐</w:t>
      </w:r>
    </w:p>
    <w:p>
      <w:pPr>
        <w:spacing w:line="600" w:lineRule="exact"/>
        <w:ind w:firstLine="560" w:firstLineChars="200"/>
        <w:rPr>
          <w:rFonts w:ascii="宋体" w:hAnsi="宋体" w:eastAsia="宋体" w:cs="宋体"/>
          <w:color w:val="000000"/>
          <w:sz w:val="28"/>
          <w:szCs w:val="28"/>
        </w:rPr>
      </w:pPr>
      <w:r>
        <w:rPr>
          <w:rFonts w:hint="eastAsia" w:ascii="宋体" w:hAnsi="宋体" w:eastAsia="宋体" w:cs="宋体"/>
          <w:sz w:val="28"/>
          <w:szCs w:val="28"/>
        </w:rPr>
        <w:t>11、采购人名称：南雄市</w:t>
      </w:r>
      <w:r>
        <w:rPr>
          <w:rFonts w:hint="eastAsia" w:ascii="宋体" w:hAnsi="宋体" w:eastAsia="宋体" w:cs="宋体"/>
          <w:b/>
          <w:bCs/>
          <w:sz w:val="28"/>
          <w:szCs w:val="28"/>
        </w:rPr>
        <w:t>公安局</w:t>
      </w:r>
    </w:p>
    <w:p>
      <w:pPr>
        <w:spacing w:line="600" w:lineRule="exact"/>
        <w:rPr>
          <w:rFonts w:ascii="宋体" w:hAnsi="宋体" w:eastAsia="宋体" w:cs="宋体"/>
          <w:sz w:val="28"/>
          <w:szCs w:val="28"/>
        </w:rPr>
      </w:pPr>
      <w:r>
        <w:rPr>
          <w:rFonts w:hint="eastAsia" w:ascii="宋体" w:hAnsi="宋体" w:eastAsia="宋体" w:cs="宋体"/>
          <w:sz w:val="28"/>
          <w:szCs w:val="28"/>
        </w:rPr>
        <w:t xml:space="preserve">     联系人：刘先生     联系电话：0751-3936008</w:t>
      </w:r>
    </w:p>
    <w:p>
      <w:pPr>
        <w:spacing w:line="600" w:lineRule="exact"/>
        <w:ind w:firstLine="5180" w:firstLineChars="1850"/>
        <w:rPr>
          <w:rFonts w:ascii="宋体" w:hAnsi="宋体" w:eastAsia="宋体" w:cs="宋体"/>
          <w:sz w:val="28"/>
          <w:szCs w:val="28"/>
        </w:rPr>
      </w:pPr>
    </w:p>
    <w:p>
      <w:pPr>
        <w:spacing w:line="600" w:lineRule="exact"/>
        <w:ind w:firstLine="5180" w:firstLineChars="1850"/>
        <w:rPr>
          <w:rFonts w:ascii="宋体" w:hAnsi="宋体" w:eastAsia="宋体" w:cs="宋体"/>
          <w:sz w:val="28"/>
          <w:szCs w:val="28"/>
        </w:rPr>
      </w:pPr>
    </w:p>
    <w:p>
      <w:pPr>
        <w:spacing w:line="600" w:lineRule="exact"/>
        <w:ind w:firstLine="5180" w:firstLineChars="1850"/>
        <w:rPr>
          <w:rFonts w:ascii="宋体" w:hAnsi="宋体" w:eastAsia="宋体" w:cs="宋体"/>
          <w:sz w:val="28"/>
          <w:szCs w:val="28"/>
        </w:rPr>
      </w:pPr>
      <w:r>
        <w:rPr>
          <w:rFonts w:hint="eastAsia" w:ascii="宋体" w:hAnsi="宋体" w:eastAsia="宋体" w:cs="宋体"/>
          <w:sz w:val="28"/>
          <w:szCs w:val="28"/>
        </w:rPr>
        <w:t>韶关市公共资源交易中心</w:t>
      </w:r>
    </w:p>
    <w:p>
      <w:pPr>
        <w:spacing w:line="600" w:lineRule="exact"/>
        <w:ind w:firstLine="5600" w:firstLineChars="2000"/>
        <w:rPr>
          <w:rFonts w:ascii="宋体" w:hAnsi="宋体" w:eastAsia="宋体" w:cs="宋体"/>
          <w:color w:val="FF0000"/>
          <w:sz w:val="72"/>
        </w:rPr>
      </w:pPr>
      <w:r>
        <w:rPr>
          <w:rFonts w:hint="eastAsia" w:ascii="宋体" w:hAnsi="宋体" w:eastAsia="宋体" w:cs="宋体"/>
          <w:sz w:val="28"/>
          <w:szCs w:val="28"/>
        </w:rPr>
        <w:t>2017年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w:t>
      </w:r>
    </w:p>
    <w:p>
      <w:pPr>
        <w:spacing w:line="460" w:lineRule="exact"/>
        <w:jc w:val="center"/>
        <w:rPr>
          <w:rFonts w:ascii="宋体" w:hAnsi="宋体" w:eastAsia="宋体" w:cs="宋体"/>
          <w:sz w:val="72"/>
        </w:rPr>
      </w:pPr>
      <w:r>
        <w:rPr>
          <w:rFonts w:hint="eastAsia" w:ascii="宋体" w:hAnsi="宋体" w:eastAsia="宋体" w:cs="宋体"/>
          <w:sz w:val="72"/>
        </w:rPr>
        <w:br w:type="page"/>
      </w: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spacing w:line="460" w:lineRule="exact"/>
        <w:jc w:val="center"/>
        <w:rPr>
          <w:rFonts w:ascii="宋体" w:hAnsi="宋体" w:eastAsia="宋体" w:cs="宋体"/>
          <w:sz w:val="72"/>
        </w:rPr>
      </w:pPr>
    </w:p>
    <w:p>
      <w:pPr>
        <w:jc w:val="center"/>
        <w:rPr>
          <w:rFonts w:ascii="宋体" w:hAnsi="宋体" w:eastAsia="宋体" w:cs="宋体"/>
          <w:sz w:val="72"/>
        </w:rPr>
      </w:pPr>
      <w:r>
        <w:rPr>
          <w:rFonts w:hint="eastAsia" w:ascii="宋体" w:hAnsi="宋体" w:eastAsia="宋体" w:cs="宋体"/>
          <w:sz w:val="52"/>
        </w:rPr>
        <w:t>第二部分</w:t>
      </w:r>
    </w:p>
    <w:p>
      <w:pPr>
        <w:rPr>
          <w:rFonts w:ascii="宋体" w:hAnsi="宋体" w:eastAsia="宋体" w:cs="宋体"/>
          <w:sz w:val="72"/>
        </w:rPr>
      </w:pPr>
    </w:p>
    <w:p>
      <w:pPr>
        <w:snapToGrid w:val="0"/>
        <w:spacing w:line="360" w:lineRule="auto"/>
        <w:rPr>
          <w:rFonts w:ascii="宋体" w:hAnsi="宋体" w:eastAsia="宋体" w:cs="宋体"/>
          <w:sz w:val="72"/>
        </w:rPr>
      </w:pPr>
    </w:p>
    <w:p>
      <w:pPr>
        <w:snapToGrid w:val="0"/>
        <w:spacing w:line="360" w:lineRule="auto"/>
        <w:jc w:val="center"/>
        <w:rPr>
          <w:rFonts w:ascii="宋体" w:hAnsi="宋体" w:eastAsia="宋体" w:cs="宋体"/>
          <w:bCs/>
          <w:sz w:val="21"/>
          <w:szCs w:val="21"/>
        </w:rPr>
      </w:pPr>
      <w:r>
        <w:rPr>
          <w:rFonts w:hint="eastAsia" w:ascii="宋体" w:hAnsi="宋体" w:eastAsia="宋体" w:cs="宋体"/>
          <w:bCs/>
          <w:sz w:val="72"/>
          <w:szCs w:val="72"/>
        </w:rPr>
        <w:t>采 购 项 目 内 容</w:t>
      </w:r>
    </w:p>
    <w:p>
      <w:pPr>
        <w:autoSpaceDE w:val="0"/>
        <w:autoSpaceDN w:val="0"/>
        <w:spacing w:line="360" w:lineRule="auto"/>
        <w:outlineLvl w:val="1"/>
        <w:rPr>
          <w:rFonts w:ascii="宋体" w:hAnsi="宋体" w:eastAsia="宋体" w:cs="宋体"/>
          <w:b/>
          <w:sz w:val="24"/>
        </w:rPr>
      </w:pPr>
      <w:r>
        <w:rPr>
          <w:rFonts w:hint="eastAsia" w:ascii="宋体" w:hAnsi="宋体" w:eastAsia="宋体" w:cs="宋体"/>
          <w:sz w:val="21"/>
          <w:szCs w:val="21"/>
        </w:rPr>
        <w:br w:type="page"/>
      </w:r>
      <w:r>
        <w:rPr>
          <w:rFonts w:hint="eastAsia" w:ascii="宋体" w:hAnsi="宋体" w:eastAsia="宋体" w:cs="宋体"/>
          <w:b/>
          <w:sz w:val="24"/>
        </w:rPr>
        <w:t>一、供应商资格及要求：</w:t>
      </w:r>
    </w:p>
    <w:p>
      <w:pPr>
        <w:spacing w:line="360" w:lineRule="auto"/>
        <w:rPr>
          <w:rFonts w:ascii="宋体" w:hAnsi="宋体" w:eastAsia="宋体"/>
          <w:sz w:val="24"/>
        </w:rPr>
      </w:pPr>
      <w:r>
        <w:rPr>
          <w:rFonts w:hint="eastAsia" w:ascii="宋体" w:hAnsi="宋体" w:eastAsia="宋体"/>
          <w:sz w:val="24"/>
        </w:rPr>
        <w:t>(一)、供应商应具备《政府采购法》第二十二条所规定的条件。</w:t>
      </w:r>
    </w:p>
    <w:p>
      <w:pPr>
        <w:spacing w:line="360" w:lineRule="auto"/>
        <w:rPr>
          <w:rFonts w:ascii="宋体" w:hAnsi="宋体" w:eastAsia="宋体"/>
          <w:sz w:val="24"/>
        </w:rPr>
      </w:pPr>
      <w:r>
        <w:rPr>
          <w:rFonts w:hint="eastAsia" w:ascii="宋体" w:hAnsi="宋体" w:eastAsia="宋体"/>
          <w:sz w:val="24"/>
        </w:rPr>
        <w:t xml:space="preserve">(1)具有独立承担民事责任的能力； </w:t>
      </w:r>
    </w:p>
    <w:p>
      <w:pPr>
        <w:spacing w:line="360" w:lineRule="auto"/>
        <w:rPr>
          <w:rFonts w:ascii="宋体" w:hAnsi="宋体" w:eastAsia="宋体"/>
          <w:sz w:val="24"/>
        </w:rPr>
      </w:pPr>
      <w:r>
        <w:rPr>
          <w:rFonts w:hint="eastAsia" w:ascii="宋体" w:hAnsi="宋体" w:eastAsia="宋体"/>
          <w:sz w:val="24"/>
        </w:rPr>
        <w:t xml:space="preserve">(2)具有良好的商业信誉和健全的财务会计制度； </w:t>
      </w:r>
    </w:p>
    <w:p>
      <w:pPr>
        <w:spacing w:line="360" w:lineRule="auto"/>
        <w:rPr>
          <w:rFonts w:ascii="宋体" w:hAnsi="宋体" w:eastAsia="宋体"/>
          <w:sz w:val="24"/>
        </w:rPr>
      </w:pPr>
      <w:r>
        <w:rPr>
          <w:rFonts w:hint="eastAsia" w:ascii="宋体" w:hAnsi="宋体" w:eastAsia="宋体"/>
          <w:sz w:val="24"/>
        </w:rPr>
        <w:t xml:space="preserve">(3)具有履行合同所必需的设备和专业技术能力； </w:t>
      </w:r>
    </w:p>
    <w:p>
      <w:pPr>
        <w:spacing w:line="360" w:lineRule="auto"/>
        <w:rPr>
          <w:rFonts w:ascii="宋体" w:hAnsi="宋体" w:eastAsia="宋体"/>
          <w:sz w:val="24"/>
        </w:rPr>
      </w:pPr>
      <w:r>
        <w:rPr>
          <w:rFonts w:hint="eastAsia" w:ascii="宋体" w:hAnsi="宋体" w:eastAsia="宋体"/>
          <w:sz w:val="24"/>
        </w:rPr>
        <w:t xml:space="preserve">(4)有依法缴纳税收和社会保障资金的良好记录； </w:t>
      </w:r>
    </w:p>
    <w:p>
      <w:pPr>
        <w:spacing w:line="360" w:lineRule="auto"/>
        <w:rPr>
          <w:rFonts w:ascii="宋体" w:hAnsi="宋体" w:eastAsia="宋体"/>
          <w:sz w:val="24"/>
        </w:rPr>
      </w:pPr>
      <w:r>
        <w:rPr>
          <w:rFonts w:hint="eastAsia" w:ascii="宋体" w:hAnsi="宋体" w:eastAsia="宋体"/>
          <w:sz w:val="24"/>
        </w:rPr>
        <w:t>(5)参加政府采购活动前三年内，在经营活动中没有重大违法记录；</w:t>
      </w:r>
    </w:p>
    <w:p>
      <w:pPr>
        <w:spacing w:line="360" w:lineRule="auto"/>
        <w:rPr>
          <w:rFonts w:ascii="宋体" w:hAnsi="宋体" w:eastAsia="宋体"/>
          <w:sz w:val="24"/>
        </w:rPr>
      </w:pPr>
      <w:r>
        <w:rPr>
          <w:rFonts w:hint="eastAsia" w:ascii="宋体" w:hAnsi="宋体" w:eastAsia="宋体"/>
          <w:sz w:val="24"/>
        </w:rPr>
        <w:t>(6)法律、行政法规规定的其他条件。</w:t>
      </w:r>
    </w:p>
    <w:p>
      <w:pPr>
        <w:spacing w:line="360" w:lineRule="auto"/>
        <w:rPr>
          <w:rFonts w:ascii="宋体" w:hAnsi="宋体" w:eastAsia="宋体"/>
          <w:sz w:val="24"/>
        </w:rPr>
      </w:pPr>
      <w:r>
        <w:rPr>
          <w:rFonts w:hint="eastAsia" w:ascii="宋体" w:hAnsi="宋体" w:eastAsia="宋体"/>
          <w:sz w:val="24"/>
        </w:rPr>
        <w:t>注：以上第(3)、(4)点要求必须提供书面证明材料，其他要求如无法提供书面证明材料的必须在响应文件中作出书面承诺或者声明，否则作无效处理。（可参考第五部分响应文件格式第2.5、4.3和4.4）</w:t>
      </w:r>
    </w:p>
    <w:p>
      <w:pPr>
        <w:spacing w:line="360" w:lineRule="auto"/>
        <w:rPr>
          <w:rFonts w:ascii="宋体" w:hAnsi="宋体" w:eastAsia="宋体"/>
          <w:sz w:val="24"/>
        </w:rPr>
      </w:pPr>
      <w:r>
        <w:rPr>
          <w:rFonts w:hint="eastAsia" w:ascii="宋体" w:hAnsi="宋体" w:eastAsia="宋体"/>
          <w:sz w:val="24"/>
        </w:rPr>
        <w:t>（二）、必须提供由人民检察院出具的供应商、法人代表和该项目授权代表的《人民检察院查询行贿犯罪档案结果告知函》(原件装订于响应文件正本中)，否则作投标无效处理；</w:t>
      </w:r>
    </w:p>
    <w:p>
      <w:pPr>
        <w:spacing w:line="360" w:lineRule="auto"/>
        <w:rPr>
          <w:rFonts w:ascii="宋体" w:hAnsi="宋体" w:eastAsia="宋体"/>
          <w:sz w:val="24"/>
        </w:rPr>
      </w:pPr>
      <w:r>
        <w:rPr>
          <w:rFonts w:hint="eastAsia" w:ascii="宋体" w:hAnsi="宋体" w:eastAsia="宋体"/>
          <w:sz w:val="24"/>
        </w:rPr>
        <w:t>（三）、本项目不接受联合体投标</w:t>
      </w:r>
    </w:p>
    <w:p>
      <w:pPr>
        <w:spacing w:line="360" w:lineRule="auto"/>
        <w:rPr>
          <w:rFonts w:ascii="宋体" w:hAnsi="宋体" w:eastAsia="宋体" w:cs="宋体"/>
          <w:sz w:val="24"/>
        </w:rPr>
      </w:pPr>
      <w:r>
        <w:rPr>
          <w:rFonts w:hint="eastAsia" w:ascii="宋体" w:hAnsi="宋体" w:eastAsia="宋体" w:cs="宋体"/>
          <w:b/>
          <w:sz w:val="24"/>
        </w:rPr>
        <w:t>二、</w:t>
      </w:r>
      <w:r>
        <w:rPr>
          <w:rFonts w:hint="eastAsia" w:ascii="宋体" w:hAnsi="宋体" w:eastAsia="宋体" w:cs="宋体"/>
          <w:b/>
          <w:kern w:val="0"/>
          <w:sz w:val="24"/>
        </w:rPr>
        <w:t>采购项目技术规格、参数及要求：</w:t>
      </w:r>
    </w:p>
    <w:p>
      <w:pPr>
        <w:tabs>
          <w:tab w:val="left" w:pos="360"/>
        </w:tabs>
        <w:spacing w:line="520" w:lineRule="exact"/>
        <w:rPr>
          <w:rFonts w:ascii="宋体" w:hAnsi="宋体" w:eastAsia="宋体" w:cs="宋体"/>
          <w:b/>
          <w:kern w:val="0"/>
          <w:sz w:val="24"/>
        </w:rPr>
      </w:pPr>
      <w:r>
        <w:rPr>
          <w:rFonts w:hint="eastAsia" w:ascii="宋体" w:hAnsi="宋体" w:eastAsia="宋体" w:cs="宋体"/>
          <w:b/>
          <w:sz w:val="24"/>
        </w:rPr>
        <w:t>（一）</w:t>
      </w:r>
      <w:r>
        <w:rPr>
          <w:rFonts w:hint="eastAsia" w:ascii="宋体" w:hAnsi="宋体" w:eastAsia="宋体" w:cs="宋体"/>
          <w:b/>
          <w:kern w:val="0"/>
          <w:sz w:val="24"/>
        </w:rPr>
        <w:t>采购项目一览表：</w:t>
      </w:r>
    </w:p>
    <w:tbl>
      <w:tblPr>
        <w:tblStyle w:val="50"/>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314"/>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70" w:type="dxa"/>
            <w:vAlign w:val="center"/>
          </w:tcPr>
          <w:p>
            <w:pPr>
              <w:spacing w:line="340" w:lineRule="exact"/>
              <w:jc w:val="center"/>
              <w:rPr>
                <w:rFonts w:ascii="宋体" w:hAnsi="宋体" w:eastAsia="宋体" w:cs="宋体"/>
                <w:sz w:val="24"/>
              </w:rPr>
            </w:pPr>
            <w:r>
              <w:rPr>
                <w:rFonts w:hint="eastAsia" w:ascii="宋体" w:hAnsi="宋体" w:eastAsia="宋体" w:cs="宋体"/>
                <w:sz w:val="24"/>
              </w:rPr>
              <w:t>项目名称</w:t>
            </w:r>
          </w:p>
        </w:tc>
        <w:tc>
          <w:tcPr>
            <w:tcW w:w="1314" w:type="dxa"/>
            <w:vAlign w:val="center"/>
          </w:tcPr>
          <w:p>
            <w:pPr>
              <w:spacing w:line="340" w:lineRule="exact"/>
              <w:jc w:val="center"/>
              <w:rPr>
                <w:rFonts w:ascii="宋体" w:hAnsi="宋体" w:eastAsia="宋体" w:cs="宋体"/>
                <w:sz w:val="24"/>
              </w:rPr>
            </w:pPr>
            <w:r>
              <w:rPr>
                <w:rFonts w:hint="eastAsia" w:ascii="宋体" w:hAnsi="宋体" w:eastAsia="宋体" w:cs="宋体"/>
                <w:sz w:val="24"/>
              </w:rPr>
              <w:t>数量</w:t>
            </w:r>
          </w:p>
        </w:tc>
        <w:tc>
          <w:tcPr>
            <w:tcW w:w="3192" w:type="dxa"/>
            <w:vAlign w:val="center"/>
          </w:tcPr>
          <w:p>
            <w:pPr>
              <w:spacing w:line="340" w:lineRule="exact"/>
              <w:jc w:val="center"/>
              <w:rPr>
                <w:rFonts w:ascii="宋体" w:hAnsi="宋体" w:eastAsia="宋体" w:cs="宋体"/>
                <w:sz w:val="24"/>
              </w:rPr>
            </w:pPr>
            <w:r>
              <w:rPr>
                <w:rFonts w:hint="eastAsia" w:ascii="宋体" w:hAnsi="宋体" w:eastAsia="宋体" w:cs="宋体"/>
                <w:sz w:val="24"/>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070" w:type="dxa"/>
            <w:vAlign w:val="center"/>
          </w:tcPr>
          <w:p>
            <w:pPr>
              <w:spacing w:line="340" w:lineRule="exact"/>
              <w:jc w:val="center"/>
              <w:rPr>
                <w:rFonts w:ascii="宋体" w:hAnsi="宋体" w:eastAsia="宋体" w:cs="宋体"/>
                <w:sz w:val="24"/>
              </w:rPr>
            </w:pPr>
            <w:r>
              <w:rPr>
                <w:rFonts w:hint="eastAsia" w:ascii="宋体" w:hAnsi="宋体" w:eastAsia="宋体" w:cs="宋体"/>
                <w:sz w:val="24"/>
              </w:rPr>
              <w:t>区间测速系统</w:t>
            </w:r>
          </w:p>
        </w:tc>
        <w:tc>
          <w:tcPr>
            <w:tcW w:w="1314" w:type="dxa"/>
            <w:vAlign w:val="center"/>
          </w:tcPr>
          <w:p>
            <w:pPr>
              <w:spacing w:line="340" w:lineRule="exact"/>
              <w:jc w:val="center"/>
              <w:rPr>
                <w:rFonts w:ascii="宋体" w:hAnsi="宋体" w:eastAsia="宋体" w:cs="宋体"/>
                <w:sz w:val="24"/>
              </w:rPr>
            </w:pPr>
            <w:r>
              <w:rPr>
                <w:rFonts w:hint="eastAsia" w:ascii="宋体" w:hAnsi="宋体" w:eastAsia="宋体" w:cs="宋体"/>
                <w:sz w:val="24"/>
              </w:rPr>
              <w:t>1项</w:t>
            </w:r>
          </w:p>
        </w:tc>
        <w:tc>
          <w:tcPr>
            <w:tcW w:w="3192" w:type="dxa"/>
            <w:vMerge w:val="restart"/>
            <w:vAlign w:val="center"/>
          </w:tcPr>
          <w:p>
            <w:pPr>
              <w:spacing w:line="340" w:lineRule="exact"/>
              <w:jc w:val="center"/>
              <w:rPr>
                <w:rFonts w:ascii="宋体" w:hAnsi="宋体" w:eastAsia="宋体" w:cs="宋体"/>
                <w:sz w:val="24"/>
              </w:rPr>
            </w:pPr>
            <w:r>
              <w:rPr>
                <w:rFonts w:hint="eastAsia" w:ascii="宋体" w:hAnsi="宋体" w:eastAsia="宋体" w:cs="宋体"/>
                <w:sz w:val="24"/>
              </w:rPr>
              <w:t>780000元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070" w:type="dxa"/>
            <w:vAlign w:val="center"/>
          </w:tcPr>
          <w:p>
            <w:pPr>
              <w:spacing w:line="340" w:lineRule="exact"/>
              <w:jc w:val="center"/>
              <w:rPr>
                <w:rFonts w:ascii="宋体" w:hAnsi="宋体" w:eastAsia="宋体" w:cs="宋体"/>
                <w:kern w:val="0"/>
                <w:sz w:val="28"/>
                <w:szCs w:val="28"/>
              </w:rPr>
            </w:pPr>
            <w:r>
              <w:rPr>
                <w:rFonts w:hint="eastAsia" w:ascii="宋体" w:hAnsi="宋体" w:eastAsia="宋体" w:cs="宋体"/>
                <w:sz w:val="24"/>
              </w:rPr>
              <w:t>车辆违章停车自动抓拍</w:t>
            </w:r>
          </w:p>
        </w:tc>
        <w:tc>
          <w:tcPr>
            <w:tcW w:w="1314" w:type="dxa"/>
            <w:vAlign w:val="center"/>
          </w:tcPr>
          <w:p>
            <w:pPr>
              <w:spacing w:line="340" w:lineRule="exact"/>
              <w:jc w:val="center"/>
              <w:rPr>
                <w:rFonts w:ascii="宋体" w:hAnsi="宋体" w:eastAsia="宋体" w:cs="宋体"/>
                <w:sz w:val="24"/>
              </w:rPr>
            </w:pPr>
            <w:r>
              <w:rPr>
                <w:rFonts w:hint="eastAsia" w:ascii="宋体" w:hAnsi="宋体" w:eastAsia="宋体" w:cs="宋体"/>
                <w:sz w:val="24"/>
              </w:rPr>
              <w:t>1项</w:t>
            </w:r>
          </w:p>
        </w:tc>
        <w:tc>
          <w:tcPr>
            <w:tcW w:w="3192" w:type="dxa"/>
            <w:vMerge w:val="continue"/>
            <w:vAlign w:val="center"/>
          </w:tcPr>
          <w:p>
            <w:pPr>
              <w:spacing w:line="340" w:lineRule="exact"/>
              <w:jc w:val="center"/>
              <w:rPr>
                <w:rFonts w:ascii="宋体" w:hAnsi="宋体" w:eastAsia="宋体" w:cs="宋体"/>
                <w:sz w:val="24"/>
              </w:rPr>
            </w:pPr>
          </w:p>
        </w:tc>
      </w:tr>
    </w:tbl>
    <w:p>
      <w:pPr>
        <w:spacing w:line="340" w:lineRule="exact"/>
        <w:rPr>
          <w:rFonts w:ascii="宋体" w:hAnsi="宋体" w:eastAsia="宋体" w:cs="宋体"/>
          <w:sz w:val="24"/>
        </w:rPr>
      </w:pPr>
    </w:p>
    <w:p>
      <w:pPr>
        <w:spacing w:line="276" w:lineRule="auto"/>
        <w:jc w:val="left"/>
        <w:rPr>
          <w:rFonts w:ascii="宋体" w:hAnsi="宋体" w:eastAsia="宋体" w:cs="宋体"/>
          <w:b/>
          <w:sz w:val="24"/>
        </w:rPr>
      </w:pPr>
      <w:r>
        <w:rPr>
          <w:rFonts w:hint="eastAsia" w:ascii="宋体" w:hAnsi="宋体" w:eastAsia="宋体" w:cs="宋体"/>
          <w:b/>
          <w:sz w:val="24"/>
        </w:rPr>
        <w:t>（二）、系统功能要求、技术参数规格及清单</w:t>
      </w:r>
    </w:p>
    <w:p>
      <w:pPr>
        <w:widowControl/>
        <w:spacing w:line="360" w:lineRule="auto"/>
        <w:jc w:val="left"/>
        <w:rPr>
          <w:rFonts w:ascii="宋体" w:hAnsi="宋体" w:eastAsia="宋体" w:cs="宋体"/>
          <w:b/>
          <w:spacing w:val="8"/>
          <w:sz w:val="24"/>
        </w:rPr>
      </w:pPr>
      <w:r>
        <w:rPr>
          <w:rFonts w:hint="eastAsia" w:ascii="宋体" w:hAnsi="宋体" w:eastAsia="宋体" w:cs="宋体"/>
          <w:b/>
          <w:sz w:val="24"/>
        </w:rPr>
        <w:t>1、采购要求</w:t>
      </w:r>
    </w:p>
    <w:p>
      <w:pPr>
        <w:pStyle w:val="191"/>
        <w:spacing w:line="360" w:lineRule="auto"/>
        <w:ind w:firstLine="240" w:firstLineChars="100"/>
        <w:rPr>
          <w:rFonts w:ascii="宋体" w:hAnsi="宋体" w:cs="宋体"/>
          <w:sz w:val="24"/>
        </w:rPr>
      </w:pPr>
      <w:r>
        <w:rPr>
          <w:rFonts w:hint="eastAsia" w:ascii="宋体" w:hAnsi="宋体" w:cs="宋体"/>
          <w:sz w:val="24"/>
        </w:rPr>
        <w:t>（1）区间测速系统要求</w:t>
      </w:r>
    </w:p>
    <w:p>
      <w:pPr>
        <w:pStyle w:val="191"/>
        <w:spacing w:line="360" w:lineRule="auto"/>
        <w:ind w:firstLine="480"/>
        <w:rPr>
          <w:rFonts w:ascii="宋体" w:hAnsi="宋体" w:cs="宋体"/>
          <w:sz w:val="24"/>
        </w:rPr>
      </w:pPr>
      <w:r>
        <w:rPr>
          <w:rFonts w:hint="eastAsia" w:ascii="宋体" w:hAnsi="宋体" w:cs="宋体"/>
          <w:sz w:val="24"/>
        </w:rPr>
        <w:t>建设高科技装备的区间测速系统，从开始抑制到逐步消除驾驶人的违章意识和行为，引导他们建立安全行驶意识和养成遵守交规的习惯。超速行驶的违法行为能得到遏制，事故率也就能降下来，人民群众的生命财产也就减少了损失，高速事故引起的拥堵时间也就减少，有限警力也就可以用到交通管理与交通诱导方面，从而进一步提高交通管理水平，提高南雄交通服务水平。系统要求满足《道路交通安全违法行为图像取证技术规范》（GA/T832-2014）的要求。</w:t>
      </w:r>
    </w:p>
    <w:p>
      <w:pPr>
        <w:pStyle w:val="191"/>
        <w:spacing w:line="360" w:lineRule="auto"/>
        <w:ind w:firstLine="480"/>
        <w:rPr>
          <w:rFonts w:ascii="宋体" w:hAnsi="宋体" w:cs="宋体"/>
          <w:sz w:val="24"/>
        </w:rPr>
      </w:pPr>
      <w:r>
        <w:rPr>
          <w:rFonts w:hint="eastAsia" w:ascii="宋体" w:hAnsi="宋体" w:cs="宋体"/>
          <w:sz w:val="24"/>
        </w:rPr>
        <w:t>系统性能要求：</w:t>
      </w:r>
    </w:p>
    <w:tbl>
      <w:tblPr>
        <w:tblStyle w:val="50"/>
        <w:tblW w:w="9628" w:type="dxa"/>
        <w:jc w:val="center"/>
        <w:tblInd w:w="0" w:type="dxa"/>
        <w:tblLayout w:type="fixed"/>
        <w:tblCellMar>
          <w:top w:w="0" w:type="dxa"/>
          <w:left w:w="108" w:type="dxa"/>
          <w:bottom w:w="0" w:type="dxa"/>
          <w:right w:w="108" w:type="dxa"/>
        </w:tblCellMar>
      </w:tblPr>
      <w:tblGrid>
        <w:gridCol w:w="2915"/>
        <w:gridCol w:w="6713"/>
      </w:tblGrid>
      <w:tr>
        <w:tblPrEx>
          <w:tblLayout w:type="fixed"/>
          <w:tblCellMar>
            <w:top w:w="0" w:type="dxa"/>
            <w:left w:w="108" w:type="dxa"/>
            <w:bottom w:w="0" w:type="dxa"/>
            <w:right w:w="108" w:type="dxa"/>
          </w:tblCellMar>
        </w:tblPrEx>
        <w:trPr>
          <w:trHeight w:val="63" w:hRule="atLeast"/>
          <w:jc w:val="center"/>
        </w:trPr>
        <w:tc>
          <w:tcPr>
            <w:tcW w:w="2915" w:type="dxa"/>
            <w:tcBorders>
              <w:top w:val="single" w:color="auto" w:sz="12" w:space="0"/>
              <w:left w:val="single" w:color="auto" w:sz="12" w:space="0"/>
              <w:bottom w:val="single" w:color="auto" w:sz="4" w:space="0"/>
              <w:right w:val="single" w:color="auto" w:sz="4" w:space="0"/>
            </w:tcBorders>
            <w:shd w:val="clear" w:color="auto" w:fill="FFFFFF"/>
            <w:vAlign w:val="center"/>
          </w:tcPr>
          <w:p>
            <w:pPr>
              <w:spacing w:line="63" w:lineRule="atLeast"/>
              <w:jc w:val="center"/>
              <w:rPr>
                <w:rFonts w:ascii="宋体" w:hAnsi="宋体" w:eastAsia="宋体" w:cs="宋体"/>
                <w:b/>
                <w:bCs/>
              </w:rPr>
            </w:pPr>
            <w:r>
              <w:rPr>
                <w:rFonts w:hint="eastAsia" w:ascii="宋体" w:hAnsi="宋体" w:eastAsia="宋体" w:cs="宋体"/>
                <w:b/>
                <w:bCs/>
              </w:rPr>
              <w:t>项目</w:t>
            </w:r>
          </w:p>
        </w:tc>
        <w:tc>
          <w:tcPr>
            <w:tcW w:w="6713" w:type="dxa"/>
            <w:tcBorders>
              <w:top w:val="single" w:color="auto" w:sz="12" w:space="0"/>
              <w:left w:val="single" w:color="auto" w:sz="4" w:space="0"/>
              <w:bottom w:val="single" w:color="auto" w:sz="4" w:space="0"/>
              <w:right w:val="single" w:color="auto" w:sz="12" w:space="0"/>
            </w:tcBorders>
            <w:shd w:val="clear" w:color="auto" w:fill="FFFFFF"/>
            <w:vAlign w:val="center"/>
          </w:tcPr>
          <w:p>
            <w:pPr>
              <w:spacing w:line="63" w:lineRule="atLeast"/>
              <w:jc w:val="center"/>
              <w:rPr>
                <w:rFonts w:ascii="宋体" w:hAnsi="宋体" w:eastAsia="宋体" w:cs="宋体"/>
                <w:b/>
                <w:bCs/>
              </w:rPr>
            </w:pPr>
            <w:r>
              <w:rPr>
                <w:rFonts w:hint="eastAsia" w:ascii="宋体" w:hAnsi="宋体" w:eastAsia="宋体" w:cs="宋体"/>
                <w:b/>
                <w:bCs/>
              </w:rPr>
              <w:t>指标</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ind w:left="120" w:hanging="120" w:hangingChars="50"/>
              <w:rPr>
                <w:rFonts w:ascii="宋体" w:hAnsi="宋体" w:eastAsia="宋体" w:cs="宋体"/>
                <w:sz w:val="24"/>
              </w:rPr>
            </w:pPr>
            <w:r>
              <w:rPr>
                <w:rFonts w:hint="eastAsia" w:ascii="宋体" w:hAnsi="宋体" w:eastAsia="宋体" w:cs="宋体"/>
                <w:sz w:val="24"/>
              </w:rPr>
              <w:t>车辆捕获率（0km/h～180km/h）</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全天车辆捕获率≥99%</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牌照识别率</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车辆号牌识别率≥97%；</w:t>
            </w:r>
          </w:p>
          <w:p>
            <w:pPr>
              <w:rPr>
                <w:rFonts w:ascii="宋体" w:hAnsi="宋体" w:eastAsia="宋体" w:cs="宋体"/>
                <w:sz w:val="24"/>
              </w:rPr>
            </w:pPr>
            <w:r>
              <w:rPr>
                <w:rFonts w:hint="eastAsia" w:ascii="宋体" w:hAnsi="宋体" w:eastAsia="宋体" w:cs="宋体"/>
                <w:sz w:val="24"/>
              </w:rPr>
              <w:t>全天候号牌识别准确率≥95%；</w:t>
            </w:r>
          </w:p>
          <w:p>
            <w:pPr>
              <w:rPr>
                <w:rFonts w:ascii="宋体" w:hAnsi="宋体" w:eastAsia="宋体" w:cs="宋体"/>
                <w:sz w:val="24"/>
              </w:rPr>
            </w:pPr>
            <w:r>
              <w:rPr>
                <w:rFonts w:hint="eastAsia" w:ascii="宋体" w:hAnsi="宋体" w:eastAsia="宋体" w:cs="宋体"/>
                <w:sz w:val="24"/>
              </w:rPr>
              <w:t>车牌颜色：黑、白、蓝、黄、绿。</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识别牌照种类</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民用车牌（除5小车辆），警用车牌，04式新军用车牌，07式武警车牌及2012式新车牌。</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车身颜色识别准确率</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深浅分类准确率≥80%；</w:t>
            </w:r>
          </w:p>
          <w:p>
            <w:pPr>
              <w:rPr>
                <w:rFonts w:ascii="宋体" w:hAnsi="宋体" w:eastAsia="宋体" w:cs="宋体"/>
                <w:sz w:val="24"/>
              </w:rPr>
            </w:pPr>
            <w:r>
              <w:rPr>
                <w:rFonts w:hint="eastAsia" w:ascii="宋体" w:hAnsi="宋体" w:eastAsia="宋体" w:cs="宋体"/>
                <w:sz w:val="24"/>
              </w:rPr>
              <w:t>9种常见颜色车辆的识别率≥70%。</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图片抓拍</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正常过车抓拍1张图片，超速车辆抓拍2张图片。</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可识别的车身颜色类别</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深色、浅色区分；</w:t>
            </w:r>
          </w:p>
          <w:p>
            <w:pPr>
              <w:rPr>
                <w:rFonts w:ascii="宋体" w:hAnsi="宋体" w:eastAsia="宋体" w:cs="宋体"/>
                <w:sz w:val="24"/>
              </w:rPr>
            </w:pPr>
            <w:r>
              <w:rPr>
                <w:rFonts w:hint="eastAsia" w:ascii="宋体" w:hAnsi="宋体" w:eastAsia="宋体" w:cs="宋体"/>
                <w:sz w:val="24"/>
              </w:rPr>
              <w:t>识别9种常见车身颜色。</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测速精度</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符合GB21255-2007机动车测速仪标准（＜100km/h时，误差不超过-6km/h～0km/h，≥100km/h时，误差不超过-6%～0%）</w:t>
            </w:r>
          </w:p>
          <w:p>
            <w:pPr>
              <w:rPr>
                <w:rFonts w:ascii="宋体" w:hAnsi="宋体" w:eastAsia="宋体" w:cs="宋体"/>
                <w:sz w:val="24"/>
              </w:rPr>
            </w:pPr>
            <w:r>
              <w:rPr>
                <w:rFonts w:hint="eastAsia" w:ascii="宋体" w:hAnsi="宋体" w:eastAsia="宋体" w:cs="宋体"/>
                <w:sz w:val="24"/>
              </w:rPr>
              <w:t>满足系统具有定制开发需求</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图像分辨率（含OSD信息）</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color w:val="000000"/>
                <w:sz w:val="24"/>
                <w:shd w:val="clear" w:color="auto" w:fill="FFFFFF"/>
              </w:rPr>
              <w:t>≥2048×1600，</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图片格式及占用空间</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JPEG，24bit 彩色</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前端存储</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智能交通终端管理设备具有大容量图片存储功能，保证通讯故障的情况下，通行记录图片不丢失，能至少存储300万张图片。</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通讯接口</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通讯接口为标准TCP/IP接口</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供电电压</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220V AC，50Hz±2Hz</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环境温度</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-30℃～70℃</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环境湿度</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≤93%，40℃（无凝露）</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平均无故障连续运行时间MTBF</w:t>
            </w:r>
          </w:p>
        </w:tc>
        <w:tc>
          <w:tcPr>
            <w:tcW w:w="6713"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≥30000H</w:t>
            </w:r>
          </w:p>
        </w:tc>
      </w:tr>
      <w:tr>
        <w:tblPrEx>
          <w:tblLayout w:type="fixed"/>
          <w:tblCellMar>
            <w:top w:w="0" w:type="dxa"/>
            <w:left w:w="108" w:type="dxa"/>
            <w:bottom w:w="0" w:type="dxa"/>
            <w:right w:w="108" w:type="dxa"/>
          </w:tblCellMar>
        </w:tblPrEx>
        <w:trPr>
          <w:jc w:val="center"/>
        </w:trPr>
        <w:tc>
          <w:tcPr>
            <w:tcW w:w="2915" w:type="dxa"/>
            <w:tcBorders>
              <w:top w:val="single" w:color="auto" w:sz="4" w:space="0"/>
              <w:left w:val="single" w:color="auto" w:sz="12" w:space="0"/>
              <w:bottom w:val="single" w:color="auto" w:sz="12"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绝缘</w:t>
            </w:r>
          </w:p>
        </w:tc>
        <w:tc>
          <w:tcPr>
            <w:tcW w:w="6713" w:type="dxa"/>
            <w:tcBorders>
              <w:top w:val="single" w:color="auto" w:sz="4" w:space="0"/>
              <w:left w:val="single" w:color="auto" w:sz="4" w:space="0"/>
              <w:bottom w:val="single" w:color="auto" w:sz="12" w:space="0"/>
              <w:right w:val="single" w:color="auto" w:sz="12" w:space="0"/>
            </w:tcBorders>
            <w:vAlign w:val="center"/>
          </w:tcPr>
          <w:p>
            <w:pPr>
              <w:rPr>
                <w:rFonts w:ascii="宋体" w:hAnsi="宋体" w:eastAsia="宋体" w:cs="宋体"/>
                <w:sz w:val="24"/>
              </w:rPr>
            </w:pPr>
            <w:r>
              <w:rPr>
                <w:rFonts w:hint="eastAsia" w:ascii="宋体" w:hAnsi="宋体" w:eastAsia="宋体" w:cs="宋体"/>
                <w:sz w:val="24"/>
              </w:rPr>
              <w:t xml:space="preserve">＞10MΩ(常温下) </w:t>
            </w:r>
          </w:p>
        </w:tc>
      </w:tr>
    </w:tbl>
    <w:p>
      <w:pPr>
        <w:pStyle w:val="191"/>
        <w:spacing w:line="360" w:lineRule="auto"/>
        <w:ind w:firstLine="240" w:firstLineChars="100"/>
        <w:rPr>
          <w:rFonts w:ascii="宋体" w:hAnsi="宋体" w:cs="宋体"/>
          <w:sz w:val="24"/>
        </w:rPr>
      </w:pPr>
    </w:p>
    <w:p>
      <w:pPr>
        <w:pStyle w:val="191"/>
        <w:spacing w:line="360" w:lineRule="auto"/>
        <w:ind w:firstLine="240" w:firstLineChars="100"/>
        <w:rPr>
          <w:rFonts w:ascii="宋体" w:hAnsi="宋体" w:cs="宋体"/>
          <w:sz w:val="24"/>
        </w:rPr>
      </w:pPr>
      <w:r>
        <w:rPr>
          <w:rFonts w:hint="eastAsia" w:ascii="宋体" w:hAnsi="宋体" w:cs="宋体"/>
          <w:sz w:val="24"/>
        </w:rPr>
        <w:t>（2）车辆违章停车自动抓拍系统要求</w:t>
      </w:r>
    </w:p>
    <w:p>
      <w:pPr>
        <w:pStyle w:val="191"/>
        <w:spacing w:line="360" w:lineRule="auto"/>
        <w:ind w:firstLine="480"/>
        <w:rPr>
          <w:rFonts w:ascii="宋体" w:hAnsi="宋体" w:cs="宋体"/>
          <w:sz w:val="24"/>
        </w:rPr>
      </w:pPr>
      <w:r>
        <w:rPr>
          <w:rFonts w:hint="eastAsia" w:ascii="宋体" w:hAnsi="宋体" w:cs="宋体"/>
          <w:sz w:val="24"/>
        </w:rPr>
        <w:t>违法停车、逆行、违法掉头、不按导向车道、压线等现象一直是城市管理中的顽疾，尤其是违法停车严重影响了道路的畅通以及行人安全。如何规范驾驶员的驾驶行为，对违反交通规则的行为及时准确地进行取证查处，是道路监控的关键问题。</w:t>
      </w:r>
    </w:p>
    <w:p>
      <w:pPr>
        <w:pStyle w:val="191"/>
        <w:spacing w:line="360" w:lineRule="auto"/>
        <w:ind w:firstLine="480"/>
        <w:rPr>
          <w:rFonts w:ascii="宋体" w:hAnsi="宋体" w:cs="宋体"/>
          <w:sz w:val="24"/>
        </w:rPr>
      </w:pPr>
      <w:r>
        <w:rPr>
          <w:rFonts w:hint="eastAsia" w:ascii="宋体" w:hAnsi="宋体" w:cs="宋体"/>
          <w:sz w:val="24"/>
        </w:rPr>
        <w:t xml:space="preserve">因此，本项目要求采用一体化红外高速球机实现道路违法行为的抓拍，在固定场景下可实现逆行、违法掉头、不按导向车道、压线等违法行为的抓拍识别，在球机视野大场景下可实现违法停车行为的抓拍识别。 </w:t>
      </w:r>
    </w:p>
    <w:p>
      <w:pPr>
        <w:pStyle w:val="191"/>
        <w:spacing w:line="360" w:lineRule="auto"/>
        <w:ind w:firstLine="480"/>
        <w:rPr>
          <w:rFonts w:ascii="宋体" w:hAnsi="宋体" w:cs="宋体"/>
          <w:sz w:val="24"/>
        </w:rPr>
      </w:pPr>
      <w:r>
        <w:rPr>
          <w:rFonts w:hint="eastAsia" w:ascii="宋体" w:hAnsi="宋体" w:cs="宋体"/>
          <w:sz w:val="24"/>
        </w:rPr>
        <w:t>系统性能要求：</w:t>
      </w:r>
    </w:p>
    <w:tbl>
      <w:tblPr>
        <w:tblStyle w:val="50"/>
        <w:tblW w:w="9581" w:type="dxa"/>
        <w:tblInd w:w="113"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92"/>
        <w:gridCol w:w="70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tcPr>
          <w:p>
            <w:pPr>
              <w:rPr>
                <w:rFonts w:ascii="宋体" w:hAnsi="宋体" w:eastAsia="宋体" w:cs="宋体"/>
                <w:kern w:val="0"/>
                <w:sz w:val="24"/>
              </w:rPr>
            </w:pPr>
            <w:r>
              <w:rPr>
                <w:rFonts w:hint="eastAsia" w:ascii="宋体" w:hAnsi="宋体" w:eastAsia="宋体" w:cs="宋体"/>
                <w:b/>
                <w:bCs/>
                <w:kern w:val="0"/>
                <w:sz w:val="24"/>
              </w:rPr>
              <w:t>项目</w:t>
            </w:r>
          </w:p>
        </w:tc>
        <w:tc>
          <w:tcPr>
            <w:tcW w:w="7089" w:type="dxa"/>
          </w:tcPr>
          <w:p>
            <w:pPr>
              <w:rPr>
                <w:rFonts w:ascii="宋体" w:hAnsi="宋体" w:eastAsia="宋体" w:cs="宋体"/>
                <w:kern w:val="0"/>
                <w:sz w:val="24"/>
              </w:rPr>
            </w:pPr>
            <w:r>
              <w:rPr>
                <w:rFonts w:hint="eastAsia" w:ascii="宋体" w:hAnsi="宋体" w:eastAsia="宋体" w:cs="宋体"/>
                <w:b/>
                <w:bCs/>
                <w:kern w:val="0"/>
                <w:sz w:val="24"/>
              </w:rPr>
              <w:t>指标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违法记录组成</w:t>
            </w:r>
          </w:p>
        </w:tc>
        <w:tc>
          <w:tcPr>
            <w:tcW w:w="7089" w:type="dxa"/>
            <w:vAlign w:val="center"/>
          </w:tcPr>
          <w:p>
            <w:pPr>
              <w:rPr>
                <w:rFonts w:ascii="宋体" w:hAnsi="宋体" w:eastAsia="宋体" w:cs="宋体"/>
                <w:kern w:val="0"/>
                <w:sz w:val="24"/>
              </w:rPr>
            </w:pPr>
            <w:r>
              <w:rPr>
                <w:rFonts w:hint="eastAsia" w:ascii="宋体" w:hAnsi="宋体" w:eastAsia="宋体" w:cs="宋体"/>
                <w:kern w:val="0"/>
                <w:sz w:val="24"/>
              </w:rPr>
              <w:t>3张图片；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检测距离</w:t>
            </w:r>
          </w:p>
        </w:tc>
        <w:tc>
          <w:tcPr>
            <w:tcW w:w="7089" w:type="dxa"/>
            <w:vAlign w:val="center"/>
          </w:tcPr>
          <w:p>
            <w:pPr>
              <w:rPr>
                <w:rFonts w:ascii="宋体" w:hAnsi="宋体" w:eastAsia="宋体" w:cs="宋体"/>
                <w:kern w:val="0"/>
                <w:sz w:val="24"/>
              </w:rPr>
            </w:pPr>
            <w:r>
              <w:rPr>
                <w:rFonts w:hint="eastAsia" w:ascii="宋体" w:hAnsi="宋体" w:eastAsia="宋体" w:cs="宋体"/>
                <w:kern w:val="0"/>
                <w:sz w:val="24"/>
              </w:rPr>
              <w:t>立杆高度6~8米：单个预置点白天50米，晚上30米。支持配置多个预置点来扩大检测范围，最大100米。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偏差角度</w:t>
            </w:r>
          </w:p>
        </w:tc>
        <w:tc>
          <w:tcPr>
            <w:tcW w:w="7089" w:type="dxa"/>
            <w:vAlign w:val="center"/>
          </w:tcPr>
          <w:p>
            <w:pPr>
              <w:rPr>
                <w:rFonts w:ascii="宋体" w:hAnsi="宋体" w:eastAsia="宋体" w:cs="宋体"/>
                <w:kern w:val="0"/>
                <w:sz w:val="24"/>
              </w:rPr>
            </w:pPr>
            <w:r>
              <w:rPr>
                <w:rFonts w:hint="eastAsia" w:ascii="宋体" w:hAnsi="宋体" w:eastAsia="宋体" w:cs="宋体"/>
                <w:kern w:val="0"/>
                <w:sz w:val="24"/>
              </w:rPr>
              <w:t>车辆头部或尾部偏差角度可以达在±30°内可实现有效抓拍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1"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抓拍有效率</w:t>
            </w:r>
          </w:p>
        </w:tc>
        <w:tc>
          <w:tcPr>
            <w:tcW w:w="7089" w:type="dxa"/>
            <w:vAlign w:val="center"/>
          </w:tcPr>
          <w:p>
            <w:pPr>
              <w:rPr>
                <w:rFonts w:ascii="宋体" w:hAnsi="宋体" w:eastAsia="宋体" w:cs="宋体"/>
                <w:kern w:val="0"/>
                <w:sz w:val="24"/>
              </w:rPr>
            </w:pPr>
            <w:r>
              <w:rPr>
                <w:rFonts w:hint="eastAsia" w:ascii="宋体" w:hAnsi="宋体" w:eastAsia="宋体" w:cs="宋体"/>
                <w:kern w:val="0"/>
                <w:sz w:val="24"/>
              </w:rPr>
              <w:t>90%(有效率=能清晰辨别机动车特征的车辆数/实际捕获车辆数)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sz w:val="24"/>
              </w:rPr>
            </w:pPr>
            <w:r>
              <w:rPr>
                <w:rFonts w:hint="eastAsia" w:ascii="宋体" w:hAnsi="宋体" w:eastAsia="宋体" w:cs="宋体"/>
                <w:sz w:val="24"/>
              </w:rPr>
              <w:t>其他抓拍功能</w:t>
            </w:r>
          </w:p>
        </w:tc>
        <w:tc>
          <w:tcPr>
            <w:tcW w:w="7089" w:type="dxa"/>
            <w:vAlign w:val="center"/>
          </w:tcPr>
          <w:p>
            <w:pPr>
              <w:rPr>
                <w:rFonts w:ascii="宋体" w:hAnsi="宋体" w:eastAsia="宋体" w:cs="宋体"/>
                <w:sz w:val="24"/>
              </w:rPr>
            </w:pPr>
            <w:r>
              <w:rPr>
                <w:rFonts w:hint="eastAsia" w:ascii="宋体" w:hAnsi="宋体" w:eastAsia="宋体" w:cs="宋体"/>
                <w:kern w:val="0"/>
                <w:sz w:val="24"/>
              </w:rPr>
              <w:t xml:space="preserve"> 逆行捕获、倒行、压线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图片格式及分辨率</w:t>
            </w:r>
          </w:p>
        </w:tc>
        <w:tc>
          <w:tcPr>
            <w:tcW w:w="7089" w:type="dxa"/>
          </w:tcPr>
          <w:p>
            <w:pPr>
              <w:rPr>
                <w:rFonts w:ascii="宋体" w:hAnsi="宋体" w:eastAsia="宋体" w:cs="宋体"/>
                <w:kern w:val="0"/>
                <w:sz w:val="24"/>
              </w:rPr>
            </w:pPr>
            <w:r>
              <w:rPr>
                <w:rFonts w:hint="eastAsia" w:ascii="宋体" w:hAnsi="宋体" w:eastAsia="宋体" w:cs="宋体"/>
                <w:kern w:val="0"/>
                <w:sz w:val="24"/>
              </w:rPr>
              <w:t>JPEG格式。分辨率200万像素；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图片占用空间</w:t>
            </w:r>
          </w:p>
        </w:tc>
        <w:tc>
          <w:tcPr>
            <w:tcW w:w="7089" w:type="dxa"/>
          </w:tcPr>
          <w:p>
            <w:pPr>
              <w:rPr>
                <w:rFonts w:ascii="宋体" w:hAnsi="宋体" w:eastAsia="宋体" w:cs="宋体"/>
                <w:kern w:val="0"/>
                <w:sz w:val="24"/>
              </w:rPr>
            </w:pPr>
            <w:r>
              <w:rPr>
                <w:rFonts w:hint="eastAsia" w:ascii="宋体" w:hAnsi="宋体" w:eastAsia="宋体" w:cs="宋体"/>
                <w:kern w:val="0"/>
                <w:sz w:val="24"/>
              </w:rPr>
              <w:t>单张约500KB；合成图片（3+1）合成约2.5MB。</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车牌识别准确率</w:t>
            </w:r>
          </w:p>
        </w:tc>
        <w:tc>
          <w:tcPr>
            <w:tcW w:w="7089" w:type="dxa"/>
          </w:tcPr>
          <w:p>
            <w:pPr>
              <w:rPr>
                <w:rFonts w:ascii="宋体" w:hAnsi="宋体" w:eastAsia="宋体" w:cs="宋体"/>
                <w:kern w:val="0"/>
                <w:sz w:val="24"/>
              </w:rPr>
            </w:pPr>
            <w:r>
              <w:rPr>
                <w:rFonts w:hint="eastAsia" w:ascii="宋体" w:hAnsi="宋体" w:eastAsia="宋体" w:cs="宋体"/>
                <w:kern w:val="0"/>
                <w:sz w:val="24"/>
              </w:rPr>
              <w:t>白天≥90%；夜晚≥85%；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21"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识别牌照种类</w:t>
            </w:r>
          </w:p>
        </w:tc>
        <w:tc>
          <w:tcPr>
            <w:tcW w:w="7089" w:type="dxa"/>
          </w:tcPr>
          <w:p>
            <w:pPr>
              <w:rPr>
                <w:rFonts w:ascii="宋体" w:hAnsi="宋体" w:eastAsia="宋体" w:cs="宋体"/>
                <w:kern w:val="0"/>
                <w:sz w:val="24"/>
              </w:rPr>
            </w:pPr>
            <w:r>
              <w:rPr>
                <w:rFonts w:hint="eastAsia" w:ascii="宋体" w:hAnsi="宋体" w:eastAsia="宋体" w:cs="宋体"/>
                <w:kern w:val="0"/>
                <w:sz w:val="24"/>
              </w:rPr>
              <w:t>车牌类别：民用车牌（除5小车辆），警用车牌，04式新军用车牌，07式武警车牌。车牌颜色：黑、白、蓝、黄、绿。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摄像机覆盖车道数</w:t>
            </w:r>
          </w:p>
        </w:tc>
        <w:tc>
          <w:tcPr>
            <w:tcW w:w="7089" w:type="dxa"/>
          </w:tcPr>
          <w:p>
            <w:pPr>
              <w:rPr>
                <w:rFonts w:ascii="宋体" w:hAnsi="宋体" w:eastAsia="宋体" w:cs="宋体"/>
                <w:kern w:val="0"/>
                <w:sz w:val="24"/>
              </w:rPr>
            </w:pPr>
            <w:r>
              <w:rPr>
                <w:rFonts w:hint="eastAsia" w:ascii="宋体" w:hAnsi="宋体" w:eastAsia="宋体" w:cs="宋体"/>
                <w:kern w:val="0"/>
                <w:sz w:val="24"/>
              </w:rPr>
              <w:t xml:space="preserve">≥2车道；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信息存储</w:t>
            </w:r>
          </w:p>
        </w:tc>
        <w:tc>
          <w:tcPr>
            <w:tcW w:w="7089" w:type="dxa"/>
          </w:tcPr>
          <w:p>
            <w:pPr>
              <w:rPr>
                <w:rFonts w:ascii="宋体" w:hAnsi="宋体" w:eastAsia="宋体" w:cs="宋体"/>
                <w:kern w:val="0"/>
                <w:sz w:val="24"/>
              </w:rPr>
            </w:pPr>
            <w:r>
              <w:rPr>
                <w:rFonts w:hint="eastAsia" w:ascii="宋体" w:hAnsi="宋体" w:eastAsia="宋体" w:cs="宋体"/>
                <w:kern w:val="0"/>
                <w:sz w:val="24"/>
              </w:rPr>
              <w:t xml:space="preserve">车辆交通安全违法信息中心设备存储90天;车辆号牌信息和提取的号牌图像存储时间≥3年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97"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平均无故障连续运行时间MTBF</w:t>
            </w:r>
          </w:p>
        </w:tc>
        <w:tc>
          <w:tcPr>
            <w:tcW w:w="7089" w:type="dxa"/>
            <w:vAlign w:val="center"/>
          </w:tcPr>
          <w:p>
            <w:pPr>
              <w:rPr>
                <w:rFonts w:ascii="宋体" w:hAnsi="宋体" w:eastAsia="宋体" w:cs="宋体"/>
                <w:kern w:val="0"/>
                <w:sz w:val="24"/>
              </w:rPr>
            </w:pPr>
            <w:r>
              <w:rPr>
                <w:rFonts w:hint="eastAsia" w:ascii="宋体" w:hAnsi="宋体" w:eastAsia="宋体" w:cs="宋体"/>
                <w:kern w:val="0"/>
                <w:sz w:val="24"/>
              </w:rPr>
              <w:t>≥5000h。</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防护等级</w:t>
            </w:r>
          </w:p>
        </w:tc>
        <w:tc>
          <w:tcPr>
            <w:tcW w:w="7089" w:type="dxa"/>
          </w:tcPr>
          <w:p>
            <w:pPr>
              <w:rPr>
                <w:rFonts w:ascii="宋体" w:hAnsi="宋体" w:eastAsia="宋体" w:cs="宋体"/>
                <w:kern w:val="0"/>
                <w:sz w:val="24"/>
              </w:rPr>
            </w:pPr>
            <w:r>
              <w:rPr>
                <w:rFonts w:hint="eastAsia" w:ascii="宋体" w:hAnsi="宋体" w:eastAsia="宋体" w:cs="宋体"/>
                <w:kern w:val="0"/>
                <w:sz w:val="24"/>
              </w:rPr>
              <w:t>室外各部件符合防水等级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供电电源</w:t>
            </w:r>
          </w:p>
        </w:tc>
        <w:tc>
          <w:tcPr>
            <w:tcW w:w="7089" w:type="dxa"/>
          </w:tcPr>
          <w:p>
            <w:pPr>
              <w:rPr>
                <w:rFonts w:ascii="宋体" w:hAnsi="宋体" w:eastAsia="宋体" w:cs="宋体"/>
                <w:kern w:val="0"/>
                <w:sz w:val="24"/>
              </w:rPr>
            </w:pPr>
            <w:r>
              <w:rPr>
                <w:rFonts w:hint="eastAsia" w:ascii="宋体" w:hAnsi="宋体" w:eastAsia="宋体" w:cs="宋体"/>
                <w:kern w:val="0"/>
                <w:sz w:val="24"/>
              </w:rPr>
              <w:t>100VAC～240VAC，48Hz～52Hz。</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工作环境温度</w:t>
            </w:r>
          </w:p>
        </w:tc>
        <w:tc>
          <w:tcPr>
            <w:tcW w:w="7089" w:type="dxa"/>
          </w:tcPr>
          <w:p>
            <w:pPr>
              <w:rPr>
                <w:rFonts w:ascii="宋体" w:hAnsi="宋体" w:eastAsia="宋体" w:cs="宋体"/>
                <w:kern w:val="0"/>
                <w:sz w:val="24"/>
              </w:rPr>
            </w:pPr>
            <w:r>
              <w:rPr>
                <w:rFonts w:hint="eastAsia" w:ascii="宋体" w:hAnsi="宋体" w:eastAsia="宋体" w:cs="宋体"/>
                <w:kern w:val="0"/>
                <w:sz w:val="24"/>
              </w:rPr>
              <w:t>无加热、散热装置时，</w:t>
            </w:r>
            <w:r>
              <w:rPr>
                <w:rFonts w:hint="eastAsia" w:ascii="宋体" w:hAnsi="宋体" w:eastAsia="宋体" w:cs="宋体"/>
                <w:color w:val="000000"/>
                <w:sz w:val="24"/>
                <w:shd w:val="clear" w:color="auto" w:fill="FFFFFF"/>
              </w:rPr>
              <w:t>-40℃~+80℃</w:t>
            </w:r>
            <w:r>
              <w:rPr>
                <w:rFonts w:hint="eastAsia" w:ascii="宋体" w:hAnsi="宋体" w:eastAsia="宋体" w:cs="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trPr>
        <w:tc>
          <w:tcPr>
            <w:tcW w:w="2492" w:type="dxa"/>
            <w:vAlign w:val="center"/>
          </w:tcPr>
          <w:p>
            <w:pPr>
              <w:rPr>
                <w:rFonts w:ascii="宋体" w:hAnsi="宋体" w:eastAsia="宋体" w:cs="宋体"/>
                <w:kern w:val="0"/>
                <w:sz w:val="24"/>
              </w:rPr>
            </w:pPr>
            <w:r>
              <w:rPr>
                <w:rFonts w:hint="eastAsia" w:ascii="宋体" w:hAnsi="宋体" w:eastAsia="宋体" w:cs="宋体"/>
                <w:kern w:val="0"/>
                <w:sz w:val="24"/>
              </w:rPr>
              <w:t>工作环境湿度</w:t>
            </w:r>
          </w:p>
        </w:tc>
        <w:tc>
          <w:tcPr>
            <w:tcW w:w="7089" w:type="dxa"/>
          </w:tcPr>
          <w:p>
            <w:pPr>
              <w:rPr>
                <w:rFonts w:ascii="宋体" w:hAnsi="宋体" w:eastAsia="宋体" w:cs="宋体"/>
                <w:kern w:val="0"/>
                <w:sz w:val="24"/>
              </w:rPr>
            </w:pPr>
            <w:r>
              <w:rPr>
                <w:rFonts w:hint="eastAsia" w:ascii="宋体" w:hAnsi="宋体" w:eastAsia="宋体" w:cs="宋体"/>
                <w:kern w:val="0"/>
                <w:sz w:val="24"/>
              </w:rPr>
              <w:t>＜95％@+40℃，无凝结。</w:t>
            </w:r>
          </w:p>
        </w:tc>
      </w:tr>
    </w:tbl>
    <w:p>
      <w:pPr>
        <w:pStyle w:val="191"/>
        <w:spacing w:line="360" w:lineRule="auto"/>
        <w:ind w:firstLine="480"/>
        <w:rPr>
          <w:rFonts w:ascii="宋体" w:hAnsi="宋体" w:cs="宋体"/>
          <w:sz w:val="24"/>
        </w:rPr>
      </w:pPr>
    </w:p>
    <w:p>
      <w:pPr>
        <w:spacing w:line="360" w:lineRule="auto"/>
        <w:jc w:val="left"/>
        <w:rPr>
          <w:rFonts w:ascii="宋体" w:hAnsi="宋体" w:eastAsia="宋体" w:cs="宋体"/>
          <w:b/>
          <w:sz w:val="24"/>
        </w:rPr>
      </w:pPr>
      <w:r>
        <w:rPr>
          <w:rFonts w:hint="eastAsia" w:ascii="宋体" w:hAnsi="宋体" w:eastAsia="宋体" w:cs="宋体"/>
          <w:b/>
          <w:sz w:val="24"/>
        </w:rPr>
        <w:t>2、主要投备技术参数规格及清单</w:t>
      </w:r>
    </w:p>
    <w:tbl>
      <w:tblPr>
        <w:tblStyle w:val="50"/>
        <w:tblW w:w="8860" w:type="dxa"/>
        <w:tblInd w:w="113" w:type="dxa"/>
        <w:tblLayout w:type="fixed"/>
        <w:tblCellMar>
          <w:top w:w="0" w:type="dxa"/>
          <w:left w:w="108" w:type="dxa"/>
          <w:bottom w:w="0" w:type="dxa"/>
          <w:right w:w="108" w:type="dxa"/>
        </w:tblCellMar>
      </w:tblPr>
      <w:tblGrid>
        <w:gridCol w:w="480"/>
        <w:gridCol w:w="1460"/>
        <w:gridCol w:w="5580"/>
        <w:gridCol w:w="720"/>
        <w:gridCol w:w="620"/>
      </w:tblGrid>
      <w:tr>
        <w:tblPrEx>
          <w:tblLayout w:type="fixed"/>
        </w:tblPrEx>
        <w:trPr>
          <w:trHeight w:val="7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智能交通摄像机</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1英寸CCD，分辨3392*2008，视频帧率25帧每秒，700万像素，带车牌识别、安全带检测、支持视频检测，线圈与视频检测自动切换、低照度性能优越，smear抑制</w:t>
            </w:r>
          </w:p>
          <w:p>
            <w:pPr>
              <w:widowControl/>
              <w:jc w:val="left"/>
              <w:rPr>
                <w:rFonts w:ascii="宋体" w:hAnsi="宋体" w:eastAsia="宋体" w:cs="宋体"/>
                <w:color w:val="000000"/>
                <w:kern w:val="0"/>
                <w:sz w:val="20"/>
                <w:szCs w:val="20"/>
              </w:rPr>
            </w:pPr>
            <w:r>
              <w:rPr>
                <w:rFonts w:hint="eastAsia" w:ascii="宋体" w:hAnsi="宋体" w:eastAsia="宋体" w:cs="宋体"/>
                <w:b/>
                <w:sz w:val="24"/>
              </w:rPr>
              <w:t>（详细技术参数要求见附表一）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高清镜头</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2/3英寸高清定焦镜头,700万像素解析度</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室外防护罩</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18寸室外护罩、IP66</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智能交通终端管理设备</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图片存储，图片合成、断点续传，标配1个1000G硬盘，2个1000M以太网接口并且可以通过模块转接为光纤通讯接口</w:t>
            </w:r>
          </w:p>
          <w:p>
            <w:pPr>
              <w:widowControl/>
              <w:jc w:val="left"/>
              <w:rPr>
                <w:rFonts w:ascii="宋体" w:hAnsi="宋体" w:eastAsia="宋体" w:cs="宋体"/>
                <w:kern w:val="0"/>
                <w:sz w:val="20"/>
                <w:szCs w:val="20"/>
              </w:rPr>
            </w:pPr>
            <w:r>
              <w:rPr>
                <w:rFonts w:hint="eastAsia" w:ascii="宋体" w:hAnsi="宋体" w:eastAsia="宋体" w:cs="宋体"/>
                <w:b/>
                <w:sz w:val="24"/>
              </w:rPr>
              <w:t>（详细技术参数要求见附表二）</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LED补光灯</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LED频闪灯，光效比高、具备频闪同步功能、最高功率50瓦</w:t>
            </w:r>
          </w:p>
          <w:p>
            <w:pPr>
              <w:widowControl/>
              <w:jc w:val="left"/>
              <w:rPr>
                <w:rFonts w:ascii="宋体" w:hAnsi="宋体" w:eastAsia="宋体" w:cs="宋体"/>
                <w:kern w:val="0"/>
                <w:sz w:val="20"/>
                <w:szCs w:val="20"/>
              </w:rPr>
            </w:pPr>
            <w:r>
              <w:rPr>
                <w:rFonts w:hint="eastAsia" w:ascii="宋体" w:hAnsi="宋体" w:eastAsia="宋体" w:cs="宋体"/>
                <w:b/>
                <w:sz w:val="24"/>
              </w:rPr>
              <w:t>（详细技术参数要求见附表三）</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闪光灯</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支持亮度、光斑可调，输出能量300J、寿命300万次、闪光时间1/3000秒</w:t>
            </w:r>
          </w:p>
          <w:p>
            <w:pPr>
              <w:widowControl/>
              <w:jc w:val="left"/>
              <w:rPr>
                <w:rFonts w:ascii="宋体" w:hAnsi="宋体" w:eastAsia="宋体" w:cs="宋体"/>
                <w:kern w:val="0"/>
                <w:sz w:val="20"/>
                <w:szCs w:val="20"/>
              </w:rPr>
            </w:pPr>
            <w:r>
              <w:rPr>
                <w:rFonts w:hint="eastAsia" w:ascii="宋体" w:hAnsi="宋体" w:eastAsia="宋体" w:cs="宋体"/>
                <w:b/>
                <w:sz w:val="24"/>
              </w:rPr>
              <w:t>（详细技术参数要求见附表四）</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工业交换机</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4口100M，工业级交换机</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光纤收发器</w:t>
            </w:r>
          </w:p>
        </w:tc>
        <w:tc>
          <w:tcPr>
            <w:tcW w:w="5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单模光纤收发器</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对</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9</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支架</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重型支架</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24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网络防雷器</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接口RJ45，总通流容量10KA、反应时间5ns</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摄像机电源</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功率，AC24V/1.5A</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153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违章停车抓拍智能球机</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高性能200万Exmor COMS图像传感器，；超级宽动态效果，图像降噪功能、30倍光学变焦，数字变倍16倍、强光抑制、数字降噪功能、三维定位功能、定位控制精准，支持、支持单场景跟踪及多场景巡航跟踪。支持拌线入侵、区域入侵、电子围栏、徘徊检测、物品遗留、物品搬移、异常奔跑等多种行为检测。支持违章停车抓拍、车牌识别功能</w:t>
            </w:r>
          </w:p>
          <w:p>
            <w:pPr>
              <w:widowControl/>
              <w:jc w:val="left"/>
              <w:rPr>
                <w:rFonts w:ascii="宋体" w:hAnsi="宋体" w:eastAsia="宋体" w:cs="宋体"/>
                <w:color w:val="000000"/>
                <w:kern w:val="0"/>
                <w:sz w:val="24"/>
              </w:rPr>
            </w:pPr>
            <w:r>
              <w:rPr>
                <w:rFonts w:hint="eastAsia" w:ascii="宋体" w:hAnsi="宋体" w:eastAsia="宋体" w:cs="宋体"/>
                <w:b/>
                <w:sz w:val="24"/>
              </w:rPr>
              <w:t>（详细技术参数要求见附表五）</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7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违章停车立杆</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主杆:6米，六角,杆上部φ89管，国标3MM厚，杆下部φ140管, 国标3MM厚，</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横臂φ60管1米</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根</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765"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杆上室外防水箱</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宽450*深350*高650，含配电安装板及导轨符合IP65防护等级；</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套</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地笼</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套</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立杆基础制作</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C30混凝土基础，基础坑人工开挖及回填土人工夯实；人工装卸及运走开挖出土石方，土石方运出距离超过10KM；</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套</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电子警察杆标志牌</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工程级反光膜，不锈钢扎带安装，350×400</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内容：电子抓拍</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块</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球机支架</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球机安装支架</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个</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光纤收发器</w:t>
            </w:r>
          </w:p>
        </w:tc>
        <w:tc>
          <w:tcPr>
            <w:tcW w:w="5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4口10/100M网络交换机，1个光纤口</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对</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9</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网络防雷器</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接口RJ45，总通流容量10KA、反应时间5ns</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摄像机电源</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功率，AC24V/1.5A</w:t>
            </w:r>
          </w:p>
        </w:tc>
        <w:tc>
          <w:tcPr>
            <w:tcW w:w="7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个</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765"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7米悬臂式灯杆</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臂长7米,八角锥形热镀锌，</w:t>
            </w:r>
          </w:p>
          <w:p>
            <w:pPr>
              <w:widowControl/>
              <w:jc w:val="left"/>
              <w:rPr>
                <w:rFonts w:ascii="宋体" w:hAnsi="宋体" w:eastAsia="宋体" w:cs="宋体"/>
                <w:kern w:val="0"/>
                <w:sz w:val="24"/>
              </w:rPr>
            </w:pPr>
            <w:r>
              <w:rPr>
                <w:rFonts w:hint="eastAsia" w:ascii="宋体" w:hAnsi="宋体" w:eastAsia="宋体" w:cs="宋体"/>
                <w:kern w:val="0"/>
                <w:sz w:val="24"/>
              </w:rPr>
              <w:t>立柱:外径(Φ300～Φ250)×6×6500</w:t>
            </w:r>
            <w:r>
              <w:rPr>
                <w:rFonts w:hint="eastAsia" w:ascii="宋体" w:hAnsi="宋体" w:eastAsia="宋体" w:cs="宋体"/>
                <w:kern w:val="0"/>
                <w:sz w:val="24"/>
              </w:rPr>
              <w:br w:type="textWrapping"/>
            </w:r>
            <w:r>
              <w:rPr>
                <w:rFonts w:hint="eastAsia" w:ascii="宋体" w:hAnsi="宋体" w:eastAsia="宋体" w:cs="宋体"/>
                <w:kern w:val="0"/>
                <w:sz w:val="24"/>
              </w:rPr>
              <w:t>悬臂:外径(Φ240～Φ120)×4×8000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支</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杆件基础、安装</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包括杆件运输、吊装、开挖、余泥清理、水泥浇筑</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支</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预埋件</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法兰板Φ650×6</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r>
      <w:tr>
        <w:tblPrEx>
          <w:tblLayout w:type="fixed"/>
          <w:tblCellMar>
            <w:top w:w="0" w:type="dxa"/>
            <w:left w:w="108" w:type="dxa"/>
            <w:bottom w:w="0" w:type="dxa"/>
            <w:right w:w="108" w:type="dxa"/>
          </w:tblCellMar>
        </w:tblPrEx>
        <w:trPr>
          <w:trHeight w:val="765"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机械式过公路顶管（不破坏公路穿管用）</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含线管</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400</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m</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地埋管道疏通及开挖埋恢复</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PVC50单管铺设，沿人行道铺设，含人行大理石路面开挖及恢复，开挖规格：宽400*深600；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500</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沙井</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400*400*399</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16</w:t>
            </w:r>
          </w:p>
        </w:tc>
      </w:tr>
      <w:tr>
        <w:tblPrEx>
          <w:tblLayout w:type="fixed"/>
          <w:tblCellMar>
            <w:top w:w="0" w:type="dxa"/>
            <w:left w:w="108" w:type="dxa"/>
            <w:bottom w:w="0" w:type="dxa"/>
            <w:right w:w="108" w:type="dxa"/>
          </w:tblCellMar>
        </w:tblPrEx>
        <w:trPr>
          <w:trHeight w:val="353"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车辆台班</w:t>
            </w:r>
          </w:p>
        </w:tc>
        <w:tc>
          <w:tcPr>
            <w:tcW w:w="5580" w:type="dxa"/>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光纤</w:t>
            </w:r>
          </w:p>
        </w:tc>
        <w:tc>
          <w:tcPr>
            <w:tcW w:w="5580" w:type="dxa"/>
            <w:tcBorders>
              <w:top w:val="single" w:color="auto" w:sz="4" w:space="0"/>
              <w:left w:val="nil"/>
              <w:bottom w:val="single" w:color="auto" w:sz="4" w:space="0"/>
              <w:right w:val="nil"/>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室外铠装，单模</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200</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9</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电源线</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RVV3*1.5电源线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1200</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控制线</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RVSP2*0.5屏蔽双绞信号</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1200</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11</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防雷接地地线</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BV6.0地线</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米</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200</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布线辅材</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电胶布、软管、端子、水晶头、汇流排等</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批</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13</w:t>
            </w:r>
          </w:p>
        </w:tc>
        <w:tc>
          <w:tcPr>
            <w:tcW w:w="14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超五类线</w:t>
            </w:r>
          </w:p>
        </w:tc>
        <w:tc>
          <w:tcPr>
            <w:tcW w:w="55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箱</w:t>
            </w:r>
          </w:p>
        </w:tc>
        <w:tc>
          <w:tcPr>
            <w:tcW w:w="6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Layout w:type="fixed"/>
          <w:tblCellMar>
            <w:top w:w="0" w:type="dxa"/>
            <w:left w:w="108" w:type="dxa"/>
            <w:bottom w:w="0" w:type="dxa"/>
            <w:right w:w="108" w:type="dxa"/>
          </w:tblCellMar>
        </w:tblPrEx>
        <w:trPr>
          <w:trHeight w:val="51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c>
          <w:tcPr>
            <w:tcW w:w="14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电子警察杆标志牌</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工程级反光膜，不锈钢扎带安装，700×800</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内容：电子抓拍</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块</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r>
      <w:tr>
        <w:tblPrEx>
          <w:tblLayout w:type="fixed"/>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15</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标定费用</w:t>
            </w:r>
          </w:p>
        </w:tc>
        <w:tc>
          <w:tcPr>
            <w:tcW w:w="558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系统验收前标定一次（第三方检测）</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项</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w:t>
            </w:r>
          </w:p>
        </w:tc>
      </w:tr>
    </w:tbl>
    <w:p>
      <w:pPr>
        <w:spacing w:line="276" w:lineRule="auto"/>
        <w:jc w:val="left"/>
        <w:rPr>
          <w:rFonts w:ascii="宋体" w:hAnsi="宋体" w:eastAsia="宋体" w:cs="宋体"/>
          <w:sz w:val="24"/>
        </w:rPr>
      </w:pPr>
    </w:p>
    <w:p>
      <w:pPr>
        <w:jc w:val="left"/>
        <w:rPr>
          <w:rFonts w:ascii="宋体" w:hAnsi="宋体" w:eastAsia="宋体" w:cs="宋体"/>
          <w:b/>
          <w:sz w:val="24"/>
        </w:rPr>
      </w:pPr>
      <w:r>
        <w:rPr>
          <w:rFonts w:hint="eastAsia" w:ascii="宋体" w:hAnsi="宋体" w:eastAsia="宋体" w:cs="宋体"/>
          <w:b/>
          <w:sz w:val="24"/>
        </w:rPr>
        <w:t>附表一：智能交通摄像机详细技术参数要求</w:t>
      </w:r>
    </w:p>
    <w:tbl>
      <w:tblPr>
        <w:tblStyle w:val="5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8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680" w:type="dxa"/>
            <w:vAlign w:val="center"/>
          </w:tcPr>
          <w:p>
            <w:pPr>
              <w:widowControl/>
              <w:spacing w:line="240" w:lineRule="atLeast"/>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587" w:type="dxa"/>
            <w:vAlign w:val="center"/>
          </w:tcPr>
          <w:p>
            <w:pPr>
              <w:widowControl/>
              <w:spacing w:line="240" w:lineRule="atLeast"/>
              <w:rPr>
                <w:rFonts w:ascii="宋体" w:hAnsi="宋体" w:eastAsia="宋体" w:cs="宋体"/>
                <w:b/>
                <w:bCs/>
                <w:kern w:val="0"/>
                <w:sz w:val="21"/>
                <w:szCs w:val="21"/>
              </w:rPr>
            </w:pPr>
            <w:r>
              <w:rPr>
                <w:rFonts w:hint="eastAsia" w:ascii="宋体" w:hAnsi="宋体" w:eastAsia="宋体" w:cs="宋体"/>
                <w:b/>
                <w:bCs/>
                <w:kern w:val="0"/>
                <w:sz w:val="21"/>
                <w:szCs w:val="21"/>
              </w:rPr>
              <w:t>参数项</w:t>
            </w:r>
          </w:p>
        </w:tc>
        <w:tc>
          <w:tcPr>
            <w:tcW w:w="6772" w:type="dxa"/>
            <w:vAlign w:val="center"/>
          </w:tcPr>
          <w:p>
            <w:pPr>
              <w:widowControl/>
              <w:spacing w:line="240" w:lineRule="atLeast"/>
              <w:rPr>
                <w:rFonts w:ascii="宋体" w:hAnsi="宋体" w:eastAsia="宋体" w:cs="宋体"/>
                <w:b/>
                <w:bCs/>
                <w:kern w:val="0"/>
                <w:sz w:val="21"/>
                <w:szCs w:val="21"/>
              </w:rPr>
            </w:pPr>
            <w:r>
              <w:rPr>
                <w:rFonts w:hint="eastAsia" w:ascii="宋体" w:hAnsi="宋体" w:eastAsia="宋体" w:cs="宋体"/>
                <w:b/>
                <w:bCs/>
                <w:kern w:val="0"/>
                <w:sz w:val="21"/>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传感器</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≥1” CCD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有效像素</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≥680万，3392 (H)×2008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kern w:val="0"/>
                <w:sz w:val="21"/>
                <w:szCs w:val="21"/>
              </w:rPr>
              <w:t>自动光圈</w:t>
            </w:r>
          </w:p>
        </w:tc>
        <w:tc>
          <w:tcPr>
            <w:tcW w:w="6772" w:type="dxa"/>
            <w:vAlign w:val="center"/>
          </w:tcPr>
          <w:p>
            <w:pPr>
              <w:widowControl/>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支持P-Iris自动光圈接口镜头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kern w:val="0"/>
                <w:sz w:val="21"/>
                <w:szCs w:val="21"/>
              </w:rPr>
              <w:t>内置偏振镜和滤光片切换</w:t>
            </w:r>
          </w:p>
        </w:tc>
        <w:tc>
          <w:tcPr>
            <w:tcW w:w="6772" w:type="dxa"/>
            <w:vAlign w:val="center"/>
          </w:tcPr>
          <w:p>
            <w:pPr>
              <w:widowControl/>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可手动/自动切换夜间使用的滤光片或白天使用的带偏振功能的滤光片。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图像压缩方式</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摄像机快门速度</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1/25~1/100000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亮度等级</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视频分辨率和帧率</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不低于3392（H）×2008(V)，帧率1~25fps可调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报警输入接口</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1路，光耦输入（开关量）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报警输出接口</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1路，继电器输出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触发接口</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光耦信号闪光灯同步输出接口≥5个，外同部输入接口≥1个，1个同步输出接口≥1个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kern w:val="0"/>
                <w:sz w:val="21"/>
                <w:szCs w:val="21"/>
              </w:rPr>
              <w:t>外部接口</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I/O输入接口≥8路，</w:t>
            </w:r>
            <w:r>
              <w:rPr>
                <w:rFonts w:hint="eastAsia" w:ascii="宋体" w:hAnsi="宋体" w:eastAsia="宋体" w:cs="宋体"/>
                <w:kern w:val="0"/>
                <w:sz w:val="21"/>
                <w:szCs w:val="21"/>
              </w:rPr>
              <w:t>RS-232接口：≥4个</w:t>
            </w:r>
            <w:r>
              <w:rPr>
                <w:rFonts w:hint="eastAsia" w:ascii="宋体" w:hAnsi="宋体" w:eastAsia="宋体" w:cs="宋体"/>
                <w:sz w:val="21"/>
                <w:szCs w:val="21"/>
              </w:rPr>
              <w:t>，</w:t>
            </w:r>
            <w:r>
              <w:rPr>
                <w:rFonts w:hint="eastAsia" w:ascii="宋体" w:hAnsi="宋体" w:eastAsia="宋体" w:cs="宋体"/>
                <w:kern w:val="0"/>
                <w:sz w:val="21"/>
                <w:szCs w:val="21"/>
              </w:rPr>
              <w:t>RS-485接口：≥2个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tcBorders>
              <w:bottom w:val="single" w:color="auto" w:sz="4" w:space="0"/>
            </w:tcBorders>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tcBorders>
              <w:bottom w:val="single" w:color="auto" w:sz="4" w:space="0"/>
            </w:tcBorders>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数据接口</w:t>
            </w:r>
          </w:p>
        </w:tc>
        <w:tc>
          <w:tcPr>
            <w:tcW w:w="6772" w:type="dxa"/>
            <w:tcBorders>
              <w:bottom w:val="single" w:color="auto" w:sz="4" w:space="0"/>
            </w:tcBorders>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考虑系统扩展与备用接口完整性，不小于2个100/1000M以太网接口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数据统计</w:t>
            </w:r>
          </w:p>
        </w:tc>
        <w:tc>
          <w:tcPr>
            <w:tcW w:w="6772"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能够按车道和时段进行车辆流量、平均车速、不同类型车辆数等指标的统计，可生成图表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OSD黑边可调功能</w:t>
            </w:r>
          </w:p>
        </w:tc>
        <w:tc>
          <w:tcPr>
            <w:tcW w:w="6772"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图片上可叠加OSD黑边，OSD像素0~1024Pixel可调（要求在公安部门相关检测机构出具的检验报告上体现）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多码流输出功能</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支持四码流输出，可同时输出主码流、辅码流、辅码流1和辅码流2四种码流，辅码流、辅码流1和辅码流2的分辨率可设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面部取证抓拍</w:t>
            </w:r>
          </w:p>
        </w:tc>
        <w:tc>
          <w:tcPr>
            <w:tcW w:w="6772"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能够抓拍前排驾驶人员的清晰人脸，通过人脸检测算法，能实现实时人脸检测、抓拍和人脸抠图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非机劫车、行人捕获功能</w:t>
            </w:r>
          </w:p>
        </w:tc>
        <w:tc>
          <w:tcPr>
            <w:tcW w:w="6772" w:type="dxa"/>
            <w:vAlign w:val="center"/>
          </w:tcPr>
          <w:p>
            <w:pPr>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支持非机动车、行人捕获功能，捕获率白天、晚上不低于99%（要求在公安部门相关检测机构出具的检测报告上体现）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功能要求</w:t>
            </w:r>
          </w:p>
        </w:tc>
        <w:tc>
          <w:tcPr>
            <w:tcW w:w="6772"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SD卡存储功能：支持；</w:t>
            </w:r>
          </w:p>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远程控制功能：可通过Web方式远程配置、控制；</w:t>
            </w:r>
          </w:p>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图像防篡改功能：支持，图片具备水印功能；</w:t>
            </w:r>
          </w:p>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OSD信息叠加功能：支持，可定义时间、地点、车道信息、号牌信息、车辆信息等；</w:t>
            </w:r>
          </w:p>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智能识别：内置车标识别、车牌识别、车身颜色识别、违章行为抓拍等多种智能算法；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tcBorders>
              <w:bottom w:val="single" w:color="auto" w:sz="4" w:space="0"/>
            </w:tcBorders>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污损车牌还原功能</w:t>
            </w:r>
          </w:p>
        </w:tc>
        <w:tc>
          <w:tcPr>
            <w:tcW w:w="6772" w:type="dxa"/>
            <w:tcBorders>
              <w:bottom w:val="single" w:color="auto" w:sz="4" w:space="0"/>
            </w:tcBorders>
            <w:vAlign w:val="center"/>
          </w:tcPr>
          <w:p>
            <w:pPr>
              <w:widowControl/>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可识别1位信息污损的车牌，并用特定字符替代污损的车牌信息（要求在公安部门相关检测机构出具的检验报告上体现）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图像防篡改功能</w:t>
            </w:r>
          </w:p>
        </w:tc>
        <w:tc>
          <w:tcPr>
            <w:tcW w:w="6772"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支持图片均具备水印及校验功能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后备箱开启状态识别</w:t>
            </w:r>
          </w:p>
        </w:tc>
        <w:tc>
          <w:tcPr>
            <w:tcW w:w="6772" w:type="dxa"/>
            <w:vAlign w:val="center"/>
          </w:tcPr>
          <w:p>
            <w:pPr>
              <w:widowControl/>
              <w:adjustRightInd w:val="0"/>
              <w:snapToGrid w:val="0"/>
              <w:spacing w:line="240" w:lineRule="atLeast"/>
              <w:rPr>
                <w:rFonts w:ascii="宋体" w:hAnsi="宋体" w:eastAsia="宋体" w:cs="宋体"/>
                <w:kern w:val="0"/>
                <w:sz w:val="21"/>
                <w:szCs w:val="21"/>
              </w:rPr>
            </w:pPr>
            <w:r>
              <w:rPr>
                <w:rFonts w:hint="eastAsia" w:ascii="宋体" w:hAnsi="宋体" w:eastAsia="宋体" w:cs="宋体"/>
                <w:kern w:val="0"/>
                <w:sz w:val="21"/>
                <w:szCs w:val="21"/>
              </w:rPr>
              <w:t>支持后备箱开启状态识别功能（要求在公安部门相关检测机构出具的检验报告上体现）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防护等级</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防护罩防护等级不低于IP65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工作温度和湿度</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-40℃-80℃(室外)；湿度小于90%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工作电压</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要求支持AC24V/DC12V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Merge w:val="restart"/>
            <w:vAlign w:val="center"/>
          </w:tcPr>
          <w:p>
            <w:pPr>
              <w:adjustRightInd w:val="0"/>
              <w:snapToGrid w:val="0"/>
              <w:spacing w:line="240" w:lineRule="atLeast"/>
              <w:jc w:val="center"/>
              <w:rPr>
                <w:rFonts w:ascii="宋体" w:hAnsi="宋体" w:eastAsia="宋体" w:cs="宋体"/>
                <w:sz w:val="21"/>
                <w:szCs w:val="21"/>
              </w:rPr>
            </w:pPr>
            <w:r>
              <w:rPr>
                <w:rFonts w:hint="eastAsia" w:ascii="宋体" w:hAnsi="宋体" w:eastAsia="宋体" w:cs="宋体"/>
                <w:sz w:val="21"/>
                <w:szCs w:val="21"/>
              </w:rPr>
              <w:t>资质要求</w:t>
            </w: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具有中国安防产品行业协会颁发“创新产品优秀-智能交通专用相机”证书（提供证书复印件并由原厂商总公司盖章）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Merge w:val="continue"/>
            <w:vAlign w:val="center"/>
          </w:tcPr>
          <w:p>
            <w:pPr>
              <w:adjustRightInd w:val="0"/>
              <w:snapToGrid w:val="0"/>
              <w:spacing w:line="240" w:lineRule="atLeast"/>
              <w:rPr>
                <w:rFonts w:ascii="宋体" w:hAnsi="宋体" w:eastAsia="宋体" w:cs="宋体"/>
                <w:sz w:val="21"/>
                <w:szCs w:val="21"/>
              </w:rPr>
            </w:pPr>
          </w:p>
        </w:tc>
        <w:tc>
          <w:tcPr>
            <w:tcW w:w="6772" w:type="dxa"/>
            <w:vAlign w:val="center"/>
          </w:tcPr>
          <w:p>
            <w:pPr>
              <w:adjustRightInd w:val="0"/>
              <w:snapToGrid w:val="0"/>
              <w:spacing w:line="240" w:lineRule="atLeast"/>
              <w:rPr>
                <w:rFonts w:ascii="宋体" w:hAnsi="宋体" w:eastAsia="宋体" w:cs="宋体"/>
                <w:sz w:val="21"/>
                <w:szCs w:val="21"/>
              </w:rPr>
            </w:pPr>
            <w:r>
              <w:rPr>
                <w:rFonts w:hint="eastAsia" w:ascii="宋体" w:hAnsi="宋体" w:eastAsia="宋体" w:cs="宋体"/>
                <w:sz w:val="21"/>
                <w:szCs w:val="21"/>
              </w:rPr>
              <w:t>具备公安部相关检测部门的检验报告（提供制造商盖章的检验报告复印件）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widowControl/>
              <w:numPr>
                <w:ilvl w:val="0"/>
                <w:numId w:val="1"/>
              </w:numPr>
              <w:adjustRightInd w:val="0"/>
              <w:snapToGrid w:val="0"/>
              <w:spacing w:line="240" w:lineRule="atLeast"/>
              <w:jc w:val="left"/>
              <w:rPr>
                <w:rFonts w:ascii="宋体" w:hAnsi="宋体" w:eastAsia="宋体" w:cs="宋体"/>
                <w:sz w:val="21"/>
                <w:szCs w:val="21"/>
              </w:rPr>
            </w:pPr>
          </w:p>
        </w:tc>
        <w:tc>
          <w:tcPr>
            <w:tcW w:w="1587" w:type="dxa"/>
            <w:vAlign w:val="center"/>
          </w:tcPr>
          <w:p>
            <w:pPr>
              <w:widowControl/>
              <w:spacing w:line="240" w:lineRule="atLeast"/>
              <w:rPr>
                <w:rFonts w:ascii="宋体" w:hAnsi="宋体" w:eastAsia="宋体" w:cs="宋体"/>
                <w:sz w:val="21"/>
                <w:szCs w:val="21"/>
              </w:rPr>
            </w:pPr>
            <w:r>
              <w:rPr>
                <w:rFonts w:hint="eastAsia" w:ascii="宋体" w:hAnsi="宋体" w:eastAsia="宋体" w:cs="宋体"/>
                <w:sz w:val="21"/>
                <w:szCs w:val="21"/>
              </w:rPr>
              <w:t>其它要求</w:t>
            </w:r>
          </w:p>
        </w:tc>
        <w:tc>
          <w:tcPr>
            <w:tcW w:w="6772" w:type="dxa"/>
            <w:vAlign w:val="center"/>
          </w:tcPr>
          <w:p>
            <w:pPr>
              <w:widowControl/>
              <w:spacing w:line="240" w:lineRule="atLeast"/>
              <w:rPr>
                <w:rFonts w:ascii="宋体" w:hAnsi="宋体" w:eastAsia="宋体" w:cs="宋体"/>
                <w:color w:val="FF0000"/>
                <w:sz w:val="21"/>
                <w:szCs w:val="21"/>
              </w:rPr>
            </w:pPr>
            <w:r>
              <w:rPr>
                <w:rFonts w:hint="eastAsia" w:ascii="宋体" w:hAnsi="宋体" w:eastAsia="宋体" w:cs="宋体"/>
                <w:color w:val="FF0000"/>
                <w:sz w:val="21"/>
                <w:szCs w:val="21"/>
              </w:rPr>
              <w:t>提供制造商出具的投标授权函及售后服务承诺函</w:t>
            </w:r>
          </w:p>
        </w:tc>
      </w:tr>
    </w:tbl>
    <w:p>
      <w:pPr>
        <w:jc w:val="left"/>
        <w:rPr>
          <w:rFonts w:ascii="宋体" w:hAnsi="宋体" w:eastAsia="宋体" w:cs="宋体"/>
          <w:b/>
          <w:sz w:val="24"/>
        </w:rPr>
      </w:pPr>
    </w:p>
    <w:p>
      <w:pPr>
        <w:jc w:val="left"/>
        <w:rPr>
          <w:rFonts w:ascii="宋体" w:hAnsi="宋体" w:eastAsia="宋体" w:cs="宋体"/>
          <w:b/>
          <w:sz w:val="24"/>
        </w:rPr>
      </w:pPr>
    </w:p>
    <w:p>
      <w:pPr>
        <w:spacing w:line="276" w:lineRule="auto"/>
        <w:jc w:val="left"/>
        <w:rPr>
          <w:rFonts w:hint="eastAsia" w:ascii="宋体" w:hAnsi="宋体" w:eastAsia="宋体" w:cs="宋体"/>
          <w:b/>
          <w:sz w:val="24"/>
        </w:rPr>
      </w:pPr>
    </w:p>
    <w:p>
      <w:pPr>
        <w:spacing w:line="276" w:lineRule="auto"/>
        <w:jc w:val="left"/>
        <w:rPr>
          <w:rFonts w:hint="eastAsia" w:ascii="宋体" w:hAnsi="宋体" w:eastAsia="宋体" w:cs="宋体"/>
          <w:b/>
          <w:sz w:val="24"/>
        </w:rPr>
      </w:pPr>
    </w:p>
    <w:p>
      <w:pPr>
        <w:spacing w:line="276" w:lineRule="auto"/>
        <w:jc w:val="left"/>
        <w:rPr>
          <w:rFonts w:ascii="宋体" w:hAnsi="宋体" w:eastAsia="宋体" w:cs="宋体"/>
          <w:b/>
          <w:sz w:val="24"/>
        </w:rPr>
      </w:pPr>
      <w:r>
        <w:rPr>
          <w:rFonts w:hint="eastAsia" w:ascii="宋体" w:hAnsi="宋体" w:eastAsia="宋体" w:cs="宋体"/>
          <w:b/>
          <w:sz w:val="24"/>
        </w:rPr>
        <w:t>附表二：智能交通终端管理设备详细技术参数要求</w:t>
      </w:r>
    </w:p>
    <w:tbl>
      <w:tblPr>
        <w:tblStyle w:val="50"/>
        <w:tblW w:w="8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8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680" w:type="dxa"/>
            <w:vAlign w:val="center"/>
          </w:tcPr>
          <w:p>
            <w:pPr>
              <w:widowControl/>
              <w:spacing w:line="240" w:lineRule="atLeast"/>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587" w:type="dxa"/>
            <w:vAlign w:val="center"/>
          </w:tcPr>
          <w:p>
            <w:pPr>
              <w:widowControl/>
              <w:spacing w:line="240" w:lineRule="atLeast"/>
              <w:rPr>
                <w:rFonts w:ascii="宋体" w:hAnsi="宋体" w:eastAsia="宋体" w:cs="宋体"/>
                <w:b/>
                <w:bCs/>
                <w:kern w:val="0"/>
                <w:sz w:val="21"/>
                <w:szCs w:val="21"/>
              </w:rPr>
            </w:pPr>
            <w:r>
              <w:rPr>
                <w:rFonts w:hint="eastAsia" w:ascii="宋体" w:hAnsi="宋体" w:eastAsia="宋体" w:cs="宋体"/>
                <w:b/>
                <w:bCs/>
                <w:kern w:val="0"/>
                <w:sz w:val="21"/>
                <w:szCs w:val="21"/>
              </w:rPr>
              <w:t>参数项</w:t>
            </w:r>
          </w:p>
        </w:tc>
        <w:tc>
          <w:tcPr>
            <w:tcW w:w="5953" w:type="dxa"/>
            <w:vAlign w:val="center"/>
          </w:tcPr>
          <w:p>
            <w:pPr>
              <w:widowControl/>
              <w:spacing w:line="240" w:lineRule="atLeast"/>
              <w:rPr>
                <w:rFonts w:ascii="宋体" w:hAnsi="宋体" w:eastAsia="宋体" w:cs="宋体"/>
                <w:b/>
                <w:bCs/>
                <w:kern w:val="0"/>
                <w:sz w:val="21"/>
                <w:szCs w:val="21"/>
              </w:rPr>
            </w:pPr>
            <w:r>
              <w:rPr>
                <w:rFonts w:hint="eastAsia" w:ascii="宋体" w:hAnsi="宋体" w:eastAsia="宋体" w:cs="宋体"/>
                <w:b/>
                <w:bCs/>
                <w:kern w:val="0"/>
                <w:sz w:val="21"/>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处理性能指标</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内存≥1GB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操作系统</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嵌入式Linux操作系统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系统显示</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支持LCD显示及设置系统时间，显示设备IP、硬盘个数及故障硬盘提示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存储容量</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可接入4个SATA接口硬盘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接入能力</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可接入不少于12路高清网络摄像机，支持视频和图片同时接入、码率为6Mbps；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Merge w:val="restart"/>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指示灯</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1个电源/加热状态指示灯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Merge w:val="continue"/>
            <w:vAlign w:val="center"/>
          </w:tcPr>
          <w:p>
            <w:pPr>
              <w:adjustRightInd w:val="0"/>
              <w:spacing w:line="240" w:lineRule="atLeast"/>
              <w:rPr>
                <w:rFonts w:ascii="宋体" w:hAnsi="宋体" w:eastAsia="宋体" w:cs="宋体"/>
                <w:sz w:val="21"/>
                <w:szCs w:val="21"/>
              </w:rPr>
            </w:pP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1个报警状态指示灯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Merge w:val="continue"/>
            <w:vAlign w:val="center"/>
          </w:tcPr>
          <w:p>
            <w:pPr>
              <w:adjustRightInd w:val="0"/>
              <w:spacing w:line="240" w:lineRule="atLeast"/>
              <w:rPr>
                <w:rFonts w:ascii="宋体" w:hAnsi="宋体" w:eastAsia="宋体" w:cs="宋体"/>
                <w:sz w:val="21"/>
                <w:szCs w:val="21"/>
              </w:rPr>
            </w:pP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1个网络状态指示灯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Merge w:val="continue"/>
            <w:vAlign w:val="center"/>
          </w:tcPr>
          <w:p>
            <w:pPr>
              <w:adjustRightInd w:val="0"/>
              <w:spacing w:line="240" w:lineRule="atLeast"/>
              <w:rPr>
                <w:rFonts w:ascii="宋体" w:hAnsi="宋体" w:eastAsia="宋体" w:cs="宋体"/>
                <w:sz w:val="21"/>
                <w:szCs w:val="21"/>
              </w:rPr>
            </w:pP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1个硬盘状态指示灯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报警输入</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不少于4路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报警输出</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不少于4路，继电器输出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音频输入</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音频输出</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tcBorders>
              <w:bottom w:val="single" w:color="auto" w:sz="4" w:space="0"/>
            </w:tcBorders>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视频输出</w:t>
            </w:r>
          </w:p>
        </w:tc>
        <w:tc>
          <w:tcPr>
            <w:tcW w:w="5953" w:type="dxa"/>
            <w:tcBorders>
              <w:bottom w:val="single" w:color="auto" w:sz="4" w:space="0"/>
            </w:tcBorders>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可通过VGA、HDMI输出功能进行图片、视频实时预览；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图片、录像存储功能</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支持12路图片、16路录像实时预览及存储功能。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设备状态显示功能</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支持实时显示接入的前端设备的工作状态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网络接口</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不少于8个100M交换网络接口，2个1000M交换网络接口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其它功能要求</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支持违章图片合成、黑白名单、数据防删改、车辆查询、断网续传功能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其它接口</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不少于2个RS232串口、 4个RS485接口、 1个DC12V输出、 2个外置USB 2.0接口，便于组网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2"/>
              </w:numPr>
              <w:adjustRightInd w:val="0"/>
              <w:spacing w:line="240" w:lineRule="atLeast"/>
              <w:rPr>
                <w:rFonts w:ascii="宋体" w:hAnsi="宋体" w:eastAsia="宋体" w:cs="宋体"/>
                <w:sz w:val="21"/>
                <w:szCs w:val="21"/>
              </w:rPr>
            </w:pPr>
          </w:p>
        </w:tc>
        <w:tc>
          <w:tcPr>
            <w:tcW w:w="1587"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使用环境</w:t>
            </w:r>
          </w:p>
        </w:tc>
        <w:tc>
          <w:tcPr>
            <w:tcW w:w="5953" w:type="dxa"/>
            <w:vAlign w:val="center"/>
          </w:tcPr>
          <w:p>
            <w:pPr>
              <w:adjustRightInd w:val="0"/>
              <w:spacing w:line="240" w:lineRule="atLeast"/>
              <w:rPr>
                <w:rFonts w:ascii="宋体" w:hAnsi="宋体" w:eastAsia="宋体" w:cs="宋体"/>
                <w:sz w:val="21"/>
                <w:szCs w:val="21"/>
              </w:rPr>
            </w:pPr>
            <w:r>
              <w:rPr>
                <w:rFonts w:hint="eastAsia" w:ascii="宋体" w:hAnsi="宋体" w:eastAsia="宋体" w:cs="宋体"/>
                <w:sz w:val="21"/>
                <w:szCs w:val="21"/>
              </w:rPr>
              <w:t>-30℃-70℃(室外)；湿度小于90%</w:t>
            </w:r>
          </w:p>
        </w:tc>
      </w:tr>
    </w:tbl>
    <w:p>
      <w:pPr>
        <w:spacing w:line="276" w:lineRule="auto"/>
        <w:jc w:val="left"/>
        <w:rPr>
          <w:rFonts w:ascii="宋体" w:hAnsi="宋体" w:eastAsia="宋体" w:cs="宋体"/>
          <w:b/>
          <w:sz w:val="24"/>
        </w:rPr>
      </w:pPr>
    </w:p>
    <w:p>
      <w:pPr>
        <w:spacing w:line="276" w:lineRule="auto"/>
        <w:jc w:val="left"/>
        <w:rPr>
          <w:rFonts w:ascii="宋体" w:hAnsi="宋体" w:eastAsia="宋体" w:cs="宋体"/>
          <w:b/>
          <w:sz w:val="24"/>
        </w:rPr>
      </w:pPr>
    </w:p>
    <w:p>
      <w:pPr>
        <w:spacing w:line="276" w:lineRule="auto"/>
        <w:jc w:val="left"/>
        <w:rPr>
          <w:rFonts w:ascii="宋体" w:hAnsi="宋体" w:eastAsia="宋体" w:cs="宋体"/>
          <w:b/>
          <w:sz w:val="24"/>
        </w:rPr>
      </w:pPr>
      <w:r>
        <w:rPr>
          <w:rFonts w:hint="eastAsia" w:ascii="宋体" w:hAnsi="宋体" w:eastAsia="宋体" w:cs="宋体"/>
          <w:b/>
          <w:sz w:val="24"/>
        </w:rPr>
        <w:t>附表三：LED补光灯详细技术参数要求</w:t>
      </w:r>
    </w:p>
    <w:tbl>
      <w:tblPr>
        <w:tblStyle w:val="50"/>
        <w:tblW w:w="91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9"/>
        <w:gridCol w:w="1798"/>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spacing w:line="360" w:lineRule="auto"/>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1798" w:type="dxa"/>
            <w:tcMar>
              <w:top w:w="0" w:type="dxa"/>
              <w:left w:w="108" w:type="dxa"/>
              <w:bottom w:w="0" w:type="dxa"/>
              <w:right w:w="108" w:type="dxa"/>
            </w:tcMar>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参数项</w:t>
            </w:r>
          </w:p>
        </w:tc>
        <w:tc>
          <w:tcPr>
            <w:tcW w:w="6606" w:type="dxa"/>
            <w:tcMar>
              <w:top w:w="0" w:type="dxa"/>
              <w:left w:w="108" w:type="dxa"/>
              <w:bottom w:w="0" w:type="dxa"/>
              <w:right w:w="108" w:type="dxa"/>
            </w:tcMar>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主处理器</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ATMEL AVR系列高性能MCU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bCs/>
                <w:sz w:val="24"/>
              </w:rPr>
            </w:pPr>
            <w:r>
              <w:rPr>
                <w:rFonts w:hint="eastAsia" w:ascii="宋体" w:hAnsi="宋体" w:eastAsia="宋体" w:cs="宋体"/>
                <w:bCs/>
                <w:sz w:val="24"/>
              </w:rPr>
              <w:t>传感器</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数字式照度传感器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用户接口</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RS485串口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LED灯珠</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不少于16颗Cree高亮LED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光照角度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25度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日夜功能</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支持环境亮度检测，低照度下自动开启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同步接口</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1路抓拍触发输入，1路频闪触发输入，1路频闪同步输出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视频补光同步</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支持视频同步补光功能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抓拍补光同步</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支持抓拍同步补光功能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RS485接口</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1路，支持PC或相机连接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参数配置</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支持内部参数设置频闪模式、持续时间、延时等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sz w:val="24"/>
              </w:rPr>
              <w:t>频闪亮度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支持频闪亮度等级不少于10级可调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sz w:val="24"/>
              </w:rPr>
              <w:t>频率占空比</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0～96%可软件设置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bCs/>
                <w:sz w:val="24"/>
              </w:rPr>
            </w:pPr>
            <w:r>
              <w:rPr>
                <w:rFonts w:hint="eastAsia" w:ascii="宋体" w:hAnsi="宋体" w:eastAsia="宋体" w:cs="宋体"/>
                <w:bCs/>
                <w:sz w:val="24"/>
              </w:rPr>
              <w:t>远程控制</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可通过特定摄像机远程控制亮度等级，控制补光灯点亮和熄灭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环境亮度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支持环境亮度阀值可调，1-6档可调，6档最低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响应时间</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≤45us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在线升级</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支持RS485串口软件升级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vAlign w:val="center"/>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sz w:val="24"/>
              </w:rPr>
              <w:t>远程故障显示</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远程显示补光灯状态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光照度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距补光灯20m处光斑的照度不得超过40Lx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光通量</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≥1800lm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显色指数</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色温</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[6000, 6700]K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均匀度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供电</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AC90V-285V供电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电源效率</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≥85%，可连续启动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color w:val="000000"/>
                <w:sz w:val="24"/>
              </w:rPr>
              <w:t>功耗</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color w:val="000000"/>
                <w:sz w:val="24"/>
              </w:rPr>
              <w:t>平均功耗＜40W</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sz w:val="24"/>
              </w:rPr>
              <w:t>最佳照射距离</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18-25米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bCs/>
                <w:sz w:val="24"/>
              </w:rPr>
              <w:t>工作温度</w:t>
            </w:r>
          </w:p>
        </w:tc>
        <w:tc>
          <w:tcPr>
            <w:tcW w:w="6606" w:type="dxa"/>
            <w:tcMar>
              <w:top w:w="0" w:type="dxa"/>
              <w:left w:w="108" w:type="dxa"/>
              <w:bottom w:w="0" w:type="dxa"/>
              <w:right w:w="108" w:type="dxa"/>
            </w:tcMar>
            <w:vAlign w:val="center"/>
          </w:tcPr>
          <w:p>
            <w:pPr>
              <w:spacing w:before="100" w:beforeAutospacing="1" w:after="100" w:afterAutospacing="1" w:line="360" w:lineRule="auto"/>
              <w:rPr>
                <w:rFonts w:ascii="宋体" w:hAnsi="宋体" w:eastAsia="宋体" w:cs="宋体"/>
                <w:sz w:val="24"/>
              </w:rPr>
            </w:pPr>
            <w:r>
              <w:rPr>
                <w:rFonts w:hint="eastAsia" w:ascii="宋体" w:hAnsi="宋体" w:eastAsia="宋体" w:cs="宋体"/>
                <w:sz w:val="24"/>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769" w:type="dxa"/>
          </w:tcPr>
          <w:p>
            <w:pPr>
              <w:widowControl/>
              <w:numPr>
                <w:ilvl w:val="0"/>
                <w:numId w:val="3"/>
              </w:numPr>
              <w:adjustRightInd w:val="0"/>
              <w:snapToGrid w:val="0"/>
              <w:spacing w:line="360" w:lineRule="auto"/>
              <w:ind w:left="144" w:leftChars="45"/>
              <w:rPr>
                <w:rFonts w:ascii="宋体" w:hAnsi="宋体" w:eastAsia="宋体" w:cs="宋体"/>
                <w:kern w:val="0"/>
                <w:sz w:val="24"/>
              </w:rPr>
            </w:pPr>
          </w:p>
        </w:tc>
        <w:tc>
          <w:tcPr>
            <w:tcW w:w="1798" w:type="dxa"/>
            <w:tcMar>
              <w:top w:w="0" w:type="dxa"/>
              <w:left w:w="108" w:type="dxa"/>
              <w:bottom w:w="0" w:type="dxa"/>
              <w:right w:w="108" w:type="dxa"/>
            </w:tcMar>
            <w:vAlign w:val="center"/>
          </w:tcPr>
          <w:p>
            <w:pPr>
              <w:widowControl/>
              <w:adjustRightInd w:val="0"/>
              <w:snapToGrid w:val="0"/>
              <w:spacing w:line="360" w:lineRule="auto"/>
              <w:rPr>
                <w:rFonts w:ascii="宋体" w:hAnsi="宋体" w:eastAsia="宋体" w:cs="宋体"/>
                <w:kern w:val="0"/>
                <w:sz w:val="24"/>
              </w:rPr>
            </w:pPr>
            <w:r>
              <w:rPr>
                <w:rFonts w:hint="eastAsia" w:ascii="宋体" w:hAnsi="宋体" w:eastAsia="宋体" w:cs="宋体"/>
                <w:kern w:val="0"/>
                <w:sz w:val="24"/>
              </w:rPr>
              <w:t>防护等级</w:t>
            </w:r>
          </w:p>
        </w:tc>
        <w:tc>
          <w:tcPr>
            <w:tcW w:w="6606" w:type="dxa"/>
            <w:tcMar>
              <w:top w:w="0" w:type="dxa"/>
              <w:left w:w="108" w:type="dxa"/>
              <w:bottom w:w="0" w:type="dxa"/>
              <w:right w:w="108" w:type="dxa"/>
            </w:tcMar>
            <w:vAlign w:val="center"/>
          </w:tcPr>
          <w:p>
            <w:pPr>
              <w:adjustRightInd w:val="0"/>
              <w:snapToGrid w:val="0"/>
              <w:spacing w:line="360" w:lineRule="auto"/>
              <w:rPr>
                <w:rFonts w:ascii="宋体" w:hAnsi="宋体" w:eastAsia="宋体" w:cs="宋体"/>
                <w:b/>
                <w:kern w:val="0"/>
                <w:sz w:val="24"/>
              </w:rPr>
            </w:pPr>
            <w:r>
              <w:rPr>
                <w:rFonts w:hint="eastAsia" w:ascii="宋体" w:hAnsi="宋体" w:eastAsia="宋体" w:cs="宋体"/>
                <w:kern w:val="0"/>
                <w:sz w:val="24"/>
              </w:rPr>
              <w:t>IP66</w:t>
            </w:r>
          </w:p>
        </w:tc>
      </w:tr>
    </w:tbl>
    <w:p>
      <w:pPr>
        <w:jc w:val="left"/>
        <w:rPr>
          <w:rFonts w:ascii="宋体" w:hAnsi="宋体" w:eastAsia="宋体" w:cs="宋体"/>
          <w:b/>
          <w:sz w:val="24"/>
        </w:rPr>
      </w:pPr>
    </w:p>
    <w:p>
      <w:pPr>
        <w:spacing w:line="276" w:lineRule="auto"/>
        <w:jc w:val="left"/>
        <w:rPr>
          <w:rFonts w:ascii="宋体" w:hAnsi="宋体" w:eastAsia="宋体" w:cs="宋体"/>
          <w:b/>
          <w:sz w:val="24"/>
        </w:rPr>
      </w:pPr>
    </w:p>
    <w:p>
      <w:pPr>
        <w:spacing w:line="276" w:lineRule="auto"/>
        <w:jc w:val="left"/>
        <w:rPr>
          <w:rFonts w:ascii="宋体" w:hAnsi="宋体" w:eastAsia="宋体" w:cs="宋体"/>
          <w:b/>
          <w:sz w:val="24"/>
        </w:rPr>
      </w:pPr>
      <w:r>
        <w:rPr>
          <w:rFonts w:hint="eastAsia" w:ascii="宋体" w:hAnsi="宋体" w:eastAsia="宋体" w:cs="宋体"/>
          <w:b/>
          <w:sz w:val="24"/>
        </w:rPr>
        <w:t>附表四：闪光灯详细技术参数要求</w:t>
      </w:r>
    </w:p>
    <w:tbl>
      <w:tblPr>
        <w:tblStyle w:val="50"/>
        <w:tblW w:w="8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87"/>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tcPr>
          <w:p>
            <w:pPr>
              <w:widowControl/>
              <w:spacing w:line="360" w:lineRule="auto"/>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1587" w:type="dxa"/>
            <w:shd w:val="clear" w:color="000000" w:fill="FFFFFF"/>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参数项</w:t>
            </w:r>
          </w:p>
        </w:tc>
        <w:tc>
          <w:tcPr>
            <w:tcW w:w="5953" w:type="dxa"/>
            <w:shd w:val="clear" w:color="000000" w:fill="FFFFFF"/>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抓拍补光功能</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设备支持抓拍同步补光功能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色温</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色温5800K±200K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光斑覆盖范围</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设备支持光斑覆盖范围：支持2车道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内置光栅</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 xml:space="preserve">支持内置光栅，防眩目处理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工作寿命</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≥300万次；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补光距离</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有效补光距离16-26m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设备防护等级</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 xml:space="preserve">IP65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80" w:type="dxa"/>
            <w:shd w:val="clear" w:color="000000" w:fill="FFFFFF"/>
            <w:vAlign w:val="center"/>
          </w:tcPr>
          <w:p>
            <w:pPr>
              <w:numPr>
                <w:ilvl w:val="0"/>
                <w:numId w:val="4"/>
              </w:numPr>
              <w:spacing w:line="360" w:lineRule="auto"/>
              <w:rPr>
                <w:rFonts w:ascii="宋体" w:hAnsi="宋体" w:eastAsia="宋体" w:cs="宋体"/>
                <w:sz w:val="24"/>
              </w:rPr>
            </w:pPr>
          </w:p>
        </w:tc>
        <w:tc>
          <w:tcPr>
            <w:tcW w:w="1587" w:type="dxa"/>
            <w:shd w:val="clear" w:color="000000" w:fill="FFFFFF"/>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环境亮度</w:t>
            </w:r>
          </w:p>
        </w:tc>
        <w:tc>
          <w:tcPr>
            <w:tcW w:w="5953" w:type="dxa"/>
            <w:shd w:val="clear" w:color="000000" w:fill="FFFFFF"/>
            <w:vAlign w:val="center"/>
          </w:tcPr>
          <w:p>
            <w:pPr>
              <w:widowControl/>
              <w:spacing w:line="360" w:lineRule="auto"/>
              <w:ind w:firstLine="4" w:firstLineChars="2"/>
              <w:rPr>
                <w:rFonts w:ascii="宋体" w:hAnsi="宋体" w:eastAsia="宋体" w:cs="宋体"/>
                <w:kern w:val="0"/>
                <w:sz w:val="24"/>
              </w:rPr>
            </w:pPr>
            <w:r>
              <w:rPr>
                <w:rFonts w:hint="eastAsia" w:ascii="宋体" w:hAnsi="宋体" w:eastAsia="宋体" w:cs="宋体"/>
                <w:kern w:val="0"/>
                <w:sz w:val="24"/>
              </w:rPr>
              <w:t>工作环境：工作温度-30℃～70℃，工作湿度10%～95%（非凝结）</w:t>
            </w:r>
          </w:p>
        </w:tc>
      </w:tr>
    </w:tbl>
    <w:p>
      <w:pPr>
        <w:jc w:val="left"/>
        <w:rPr>
          <w:rFonts w:ascii="宋体" w:hAnsi="宋体" w:eastAsia="宋体" w:cs="宋体"/>
          <w:b/>
          <w:sz w:val="24"/>
        </w:rPr>
      </w:pPr>
    </w:p>
    <w:p>
      <w:pPr>
        <w:jc w:val="left"/>
        <w:rPr>
          <w:rFonts w:ascii="宋体" w:hAnsi="宋体" w:eastAsia="宋体" w:cs="宋体"/>
          <w:b/>
          <w:sz w:val="24"/>
        </w:rPr>
      </w:pPr>
      <w:r>
        <w:rPr>
          <w:rFonts w:hint="eastAsia" w:ascii="宋体" w:hAnsi="宋体" w:eastAsia="宋体" w:cs="宋体"/>
          <w:b/>
          <w:sz w:val="24"/>
        </w:rPr>
        <w:t>附表五:</w:t>
      </w:r>
      <w:r>
        <w:rPr>
          <w:rFonts w:hint="eastAsia" w:ascii="宋体" w:hAnsi="宋体" w:eastAsia="宋体" w:cs="宋体"/>
          <w:sz w:val="24"/>
        </w:rPr>
        <w:t xml:space="preserve"> </w:t>
      </w:r>
      <w:r>
        <w:rPr>
          <w:rFonts w:hint="eastAsia" w:ascii="宋体" w:hAnsi="宋体" w:eastAsia="宋体" w:cs="宋体"/>
          <w:b/>
          <w:sz w:val="24"/>
        </w:rPr>
        <w:t>违章停车抓拍智能球机详细技术参数要求</w:t>
      </w:r>
    </w:p>
    <w:p>
      <w:pPr>
        <w:jc w:val="left"/>
        <w:rPr>
          <w:rFonts w:ascii="宋体" w:hAnsi="宋体" w:eastAsia="宋体" w:cs="宋体"/>
          <w:b/>
          <w:sz w:val="24"/>
        </w:rPr>
      </w:pPr>
    </w:p>
    <w:tbl>
      <w:tblPr>
        <w:tblStyle w:val="50"/>
        <w:tblW w:w="8220" w:type="dxa"/>
        <w:tblInd w:w="164" w:type="dxa"/>
        <w:tblLayout w:type="fixed"/>
        <w:tblCellMar>
          <w:top w:w="0" w:type="dxa"/>
          <w:left w:w="108" w:type="dxa"/>
          <w:bottom w:w="0" w:type="dxa"/>
          <w:right w:w="108" w:type="dxa"/>
        </w:tblCellMar>
      </w:tblPr>
      <w:tblGrid>
        <w:gridCol w:w="680"/>
        <w:gridCol w:w="1587"/>
        <w:gridCol w:w="5953"/>
      </w:tblGrid>
      <w:tr>
        <w:tblPrEx>
          <w:tblLayout w:type="fixed"/>
          <w:tblCellMar>
            <w:top w:w="0" w:type="dxa"/>
            <w:left w:w="108" w:type="dxa"/>
            <w:bottom w:w="0" w:type="dxa"/>
            <w:right w:w="108" w:type="dxa"/>
          </w:tblCellMar>
        </w:tblPrEx>
        <w:trPr>
          <w:trHeight w:val="57" w:hRule="atLeast"/>
        </w:trPr>
        <w:tc>
          <w:tcPr>
            <w:tcW w:w="68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15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参数项</w:t>
            </w:r>
          </w:p>
        </w:tc>
        <w:tc>
          <w:tcPr>
            <w:tcW w:w="595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宋体"/>
                <w:b/>
                <w:bCs/>
                <w:kern w:val="0"/>
                <w:sz w:val="24"/>
              </w:rPr>
            </w:pPr>
            <w:r>
              <w:rPr>
                <w:rFonts w:hint="eastAsia" w:ascii="宋体" w:hAnsi="宋体" w:eastAsia="宋体" w:cs="宋体"/>
                <w:b/>
                <w:bCs/>
                <w:kern w:val="0"/>
                <w:sz w:val="24"/>
              </w:rPr>
              <w:t>技术规格要求</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5"/>
              </w:numPr>
              <w:spacing w:line="360" w:lineRule="auto"/>
              <w:jc w:val="center"/>
              <w:rPr>
                <w:rFonts w:ascii="宋体" w:hAnsi="宋体" w:eastAsia="宋体" w:cs="宋体"/>
                <w:color w:val="000000"/>
                <w:kern w:val="0"/>
                <w:sz w:val="24"/>
              </w:rPr>
            </w:pPr>
          </w:p>
        </w:tc>
        <w:tc>
          <w:tcPr>
            <w:tcW w:w="1587"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图像传感器</w:t>
            </w:r>
          </w:p>
        </w:tc>
        <w:tc>
          <w:tcPr>
            <w:tcW w:w="5953" w:type="dxa"/>
            <w:tcBorders>
              <w:top w:val="nil"/>
              <w:left w:val="nil"/>
              <w:bottom w:val="single" w:color="auto" w:sz="4" w:space="0"/>
              <w:right w:val="single" w:color="auto" w:sz="4" w:space="0"/>
            </w:tcBorders>
            <w:shd w:val="clear" w:color="000000" w:fill="FFFFFF"/>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1/1.9英寸 CMOS；</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传感器总像素</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kern w:val="0"/>
                <w:sz w:val="24"/>
              </w:rPr>
              <w:t>约242万像素</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最低照度</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kern w:val="0"/>
                <w:sz w:val="24"/>
              </w:rPr>
              <w:t>支持最低照度可达彩色≤0.001Lux，黑白≤0.0001Lux</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智能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kern w:val="0"/>
                <w:sz w:val="24"/>
              </w:rPr>
              <w:t>支持绊线入侵、区域入侵、穿越围栏、徘徊检测、物品遗留、物品搬移、快速移动等多种行为检测；</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应用编程接口</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kern w:val="0"/>
                <w:sz w:val="24"/>
              </w:rPr>
              <w:t>支持GB/T 28181、ONVIF、CGI等各种网络协议</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补光距离</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可看清400米处的人体轮廓；</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信噪比</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≥55dB</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color w:val="333333"/>
                <w:kern w:val="0"/>
                <w:sz w:val="24"/>
              </w:rPr>
            </w:pPr>
            <w:r>
              <w:rPr>
                <w:rFonts w:hint="eastAsia" w:ascii="宋体" w:hAnsi="宋体" w:eastAsia="宋体" w:cs="宋体"/>
                <w:color w:val="333333"/>
                <w:sz w:val="24"/>
              </w:rPr>
              <w:t>日夜模式</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自动ICR滤光片彩转黑</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spacing w:line="360" w:lineRule="auto"/>
              <w:rPr>
                <w:rFonts w:ascii="宋体" w:hAnsi="宋体" w:eastAsia="宋体" w:cs="宋体"/>
                <w:color w:val="333333"/>
                <w:sz w:val="24"/>
              </w:rPr>
            </w:pPr>
            <w:r>
              <w:rPr>
                <w:rFonts w:hint="eastAsia" w:ascii="宋体" w:hAnsi="宋体" w:eastAsia="宋体" w:cs="宋体"/>
                <w:color w:val="333333"/>
                <w:sz w:val="24"/>
              </w:rPr>
              <w:t>聚焦模式</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自动/半自动/手动</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kern w:val="0"/>
                <w:sz w:val="24"/>
              </w:rPr>
              <w:t>变倍</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sz w:val="24"/>
              </w:rPr>
              <w:t>≥30倍光学变倍</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sz w:val="24"/>
              </w:rPr>
            </w:pPr>
          </w:p>
        </w:tc>
        <w:tc>
          <w:tcPr>
            <w:tcW w:w="1587"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color w:val="333333"/>
                <w:kern w:val="0"/>
                <w:sz w:val="24"/>
              </w:rPr>
            </w:pPr>
            <w:r>
              <w:rPr>
                <w:rFonts w:hint="eastAsia" w:ascii="宋体" w:hAnsi="宋体" w:eastAsia="宋体" w:cs="宋体"/>
                <w:color w:val="333333"/>
                <w:sz w:val="24"/>
              </w:rPr>
              <w:t>焦距</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6mm～180mm</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00000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color w:val="000000"/>
                <w:sz w:val="24"/>
              </w:rPr>
              <w:t>视频压缩</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color w:val="000000"/>
                <w:sz w:val="24"/>
              </w:rPr>
              <w:t>H.264/MJPEG/MPEG4，H.264编码支持Baseline/Main/High Profile</w:t>
            </w:r>
            <w:r>
              <w:rPr>
                <w:rFonts w:hint="eastAsia" w:ascii="宋体" w:hAnsi="宋体" w:eastAsia="宋体" w:cs="宋体"/>
                <w:color w:val="000000"/>
                <w:kern w:val="0"/>
                <w:sz w:val="24"/>
              </w:rPr>
              <w:t xml:space="preserve"> </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音频压缩</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G.711ulaw/G.711alaw/G.726/MP2L2</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分辨率</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sz w:val="24"/>
              </w:rPr>
            </w:pPr>
            <w:r>
              <w:rPr>
                <w:rFonts w:hint="eastAsia" w:ascii="宋体" w:hAnsi="宋体" w:eastAsia="宋体" w:cs="宋体"/>
                <w:sz w:val="24"/>
              </w:rPr>
              <w:t>视频输出支持1920×1080@60fps，1280×720@60fps</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数字降噪</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支持</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背光补偿</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支持</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宽动态</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支持</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电子快门</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1/1-1/30,000s</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水平范围</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360°连续旋转</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垂直范围</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sz w:val="24"/>
              </w:rPr>
              <w:t>-35°-90°</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自动巡航及模式路径功能</w:t>
            </w:r>
          </w:p>
        </w:tc>
        <w:tc>
          <w:tcPr>
            <w:tcW w:w="5953" w:type="dxa"/>
            <w:tcBorders>
              <w:top w:val="nil"/>
              <w:left w:val="nil"/>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支持32条巡航路径，每条巡航可以添加32个预置点，支持32条模式路径，每条路径的记录时间应大于15分钟</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水平手控速度</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sz w:val="24"/>
              </w:rPr>
              <w:t>≥440°/s</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预置点个数</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≥600</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隐私遮蔽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≥24块多边形区域；支持多种颜色、马赛克可选</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聚焦模式</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自动 / 半自动 / 手动</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全景功能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sz w:val="24"/>
              </w:rPr>
            </w:pPr>
            <w:r>
              <w:rPr>
                <w:rFonts w:hint="eastAsia" w:ascii="宋体" w:hAnsi="宋体" w:eastAsia="宋体" w:cs="宋体"/>
                <w:sz w:val="24"/>
              </w:rPr>
              <w:t>支持全景预览、全景定位、全景预置点浏览、全景可视巡航功能</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color w:val="FF000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虚拟摇杆功能</w:t>
            </w:r>
          </w:p>
        </w:tc>
        <w:tc>
          <w:tcPr>
            <w:tcW w:w="5953" w:type="dxa"/>
            <w:tcBorders>
              <w:top w:val="nil"/>
              <w:left w:val="nil"/>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支持手动控制操作界面上的虚拟摇杆来实现云台方向的转动</w:t>
            </w:r>
            <w:r>
              <w:rPr>
                <w:rFonts w:hint="eastAsia" w:ascii="宋体" w:hAnsi="宋体" w:eastAsia="宋体" w:cs="宋体"/>
                <w:kern w:val="0"/>
                <w:sz w:val="24"/>
              </w:rPr>
              <w:t>（以公安部检验报告数据为准)</w:t>
            </w:r>
            <w:r>
              <w:rPr>
                <w:rFonts w:hint="eastAsia" w:ascii="宋体" w:hAnsi="宋体" w:eastAsia="宋体" w:cs="宋体"/>
                <w:color w:val="FF0000"/>
                <w:sz w:val="24"/>
              </w:rPr>
              <w:t xml:space="preserve"> </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color w:val="000000"/>
                <w:kern w:val="0"/>
                <w:sz w:val="24"/>
              </w:rPr>
            </w:pPr>
            <w:r>
              <w:rPr>
                <w:rFonts w:hint="eastAsia" w:ascii="宋体" w:hAnsi="宋体" w:eastAsia="宋体" w:cs="宋体"/>
                <w:sz w:val="24"/>
              </w:rPr>
              <w:t>增强功能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支持透雾、强光抑制、电子防抖、三码流、感兴趣区域、3D定位等功能</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标记</w:t>
            </w:r>
            <w:r>
              <w:rPr>
                <w:rFonts w:hint="eastAsia" w:ascii="宋体" w:hAnsi="宋体" w:eastAsia="宋体" w:cs="宋体"/>
                <w:kern w:val="0"/>
                <w:sz w:val="24"/>
              </w:rPr>
              <w:t>功能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可通过画笔在监控画面中进行标记（以公安部检验报告数据为准)</w:t>
            </w:r>
            <w:r>
              <w:rPr>
                <w:rFonts w:hint="eastAsia" w:ascii="宋体" w:hAnsi="宋体" w:eastAsia="宋体" w:cs="宋体"/>
                <w:color w:val="FF0000"/>
                <w:sz w:val="24"/>
              </w:rPr>
              <w:t xml:space="preserve"> </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color w:val="333333"/>
                <w:kern w:val="0"/>
                <w:sz w:val="24"/>
              </w:rPr>
            </w:pPr>
            <w:r>
              <w:rPr>
                <w:rFonts w:hint="eastAsia" w:ascii="宋体" w:hAnsi="宋体" w:eastAsia="宋体" w:cs="宋体"/>
                <w:color w:val="333333"/>
                <w:sz w:val="24"/>
              </w:rPr>
              <w:t>隐私遮挡</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最多24块区域,同时最多有8块区域在同一个画面</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color w:val="333333"/>
                <w:kern w:val="0"/>
                <w:sz w:val="24"/>
              </w:rPr>
            </w:pPr>
            <w:r>
              <w:rPr>
                <w:rFonts w:hint="eastAsia" w:ascii="宋体" w:hAnsi="宋体" w:eastAsia="宋体" w:cs="宋体"/>
                <w:color w:val="333333"/>
                <w:sz w:val="24"/>
              </w:rPr>
              <w:t>场景模式</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单场景、多场景巡航</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spacing w:line="360" w:lineRule="auto"/>
              <w:rPr>
                <w:rFonts w:ascii="宋体" w:hAnsi="宋体" w:eastAsia="宋体" w:cs="宋体"/>
                <w:color w:val="333333"/>
                <w:sz w:val="24"/>
              </w:rPr>
            </w:pPr>
            <w:r>
              <w:rPr>
                <w:rFonts w:hint="eastAsia" w:ascii="宋体" w:hAnsi="宋体" w:eastAsia="宋体" w:cs="宋体"/>
                <w:color w:val="333333"/>
                <w:sz w:val="24"/>
              </w:rPr>
              <w:t>场景数量</w:t>
            </w:r>
          </w:p>
        </w:tc>
        <w:tc>
          <w:tcPr>
            <w:tcW w:w="5953" w:type="dxa"/>
            <w:tcBorders>
              <w:top w:val="nil"/>
              <w:left w:val="nil"/>
              <w:bottom w:val="single" w:color="auto" w:sz="4" w:space="0"/>
              <w:right w:val="single" w:color="auto" w:sz="4" w:space="0"/>
            </w:tcBorders>
            <w:vAlign w:val="center"/>
          </w:tcPr>
          <w:p>
            <w:pPr>
              <w:wordWrap w:val="0"/>
              <w:spacing w:line="360" w:lineRule="auto"/>
              <w:rPr>
                <w:rFonts w:ascii="宋体" w:hAnsi="宋体" w:eastAsia="宋体" w:cs="宋体"/>
                <w:color w:val="333333"/>
                <w:sz w:val="24"/>
              </w:rPr>
            </w:pPr>
            <w:r>
              <w:rPr>
                <w:rFonts w:hint="eastAsia" w:ascii="宋体" w:hAnsi="宋体" w:eastAsia="宋体" w:cs="宋体"/>
                <w:color w:val="333333"/>
                <w:sz w:val="24"/>
              </w:rPr>
              <w:t>16个</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抓拍功能</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支持对违章停车、倒车行为、掉头、压线、违法变道、逆行等行为的目标车辆进行跟踪并识别车牌信息，</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断电记忆</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color w:val="000000"/>
                <w:kern w:val="0"/>
                <w:sz w:val="24"/>
              </w:rPr>
            </w:pPr>
            <w:r>
              <w:rPr>
                <w:rFonts w:hint="eastAsia" w:ascii="宋体" w:hAnsi="宋体" w:eastAsia="宋体" w:cs="宋体"/>
                <w:sz w:val="24"/>
              </w:rPr>
              <w:t>支持</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防护等级</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sz w:val="24"/>
              </w:rPr>
              <w:t>≥IP67, 电源输入端8000V 防浪涌冲击</w:t>
            </w:r>
          </w:p>
        </w:tc>
      </w:tr>
      <w:tr>
        <w:tblPrEx>
          <w:tblLayout w:type="fixed"/>
          <w:tblCellMar>
            <w:top w:w="0" w:type="dxa"/>
            <w:left w:w="108" w:type="dxa"/>
            <w:bottom w:w="0" w:type="dxa"/>
            <w:right w:w="108" w:type="dxa"/>
          </w:tblCellMar>
        </w:tblPrEx>
        <w:trPr>
          <w:trHeight w:val="57" w:hRule="atLeast"/>
        </w:trPr>
        <w:tc>
          <w:tcPr>
            <w:tcW w:w="680" w:type="dxa"/>
            <w:tcBorders>
              <w:top w:val="nil"/>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kern w:val="0"/>
                <w:sz w:val="24"/>
              </w:rPr>
            </w:pPr>
          </w:p>
        </w:tc>
        <w:tc>
          <w:tcPr>
            <w:tcW w:w="158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工作环境</w:t>
            </w:r>
          </w:p>
        </w:tc>
        <w:tc>
          <w:tcPr>
            <w:tcW w:w="5953" w:type="dxa"/>
            <w:tcBorders>
              <w:top w:val="nil"/>
              <w:left w:val="nil"/>
              <w:bottom w:val="single" w:color="auto" w:sz="4" w:space="0"/>
              <w:right w:val="single" w:color="auto" w:sz="4" w:space="0"/>
            </w:tcBorders>
            <w:vAlign w:val="center"/>
          </w:tcPr>
          <w:p>
            <w:pPr>
              <w:widowControl/>
              <w:spacing w:line="360" w:lineRule="auto"/>
              <w:ind w:firstLine="26" w:firstLineChars="11"/>
              <w:rPr>
                <w:rFonts w:ascii="宋体" w:hAnsi="宋体" w:eastAsia="宋体" w:cs="宋体"/>
                <w:kern w:val="0"/>
                <w:sz w:val="24"/>
              </w:rPr>
            </w:pPr>
            <w:r>
              <w:rPr>
                <w:rFonts w:hint="eastAsia" w:ascii="宋体" w:hAnsi="宋体" w:eastAsia="宋体" w:cs="宋体"/>
                <w:kern w:val="0"/>
                <w:sz w:val="24"/>
              </w:rPr>
              <w:t>温度-40～70℃； 湿度＜95% ；含支架、电源</w:t>
            </w:r>
          </w:p>
        </w:tc>
      </w:tr>
      <w:tr>
        <w:tblPrEx>
          <w:tblLayout w:type="fixed"/>
          <w:tblCellMar>
            <w:top w:w="0" w:type="dxa"/>
            <w:left w:w="108" w:type="dxa"/>
            <w:bottom w:w="0" w:type="dxa"/>
            <w:right w:w="108" w:type="dxa"/>
          </w:tblCellMar>
        </w:tblPrEx>
        <w:trPr>
          <w:trHeight w:val="5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认证证书</w:t>
            </w:r>
          </w:p>
        </w:tc>
        <w:tc>
          <w:tcPr>
            <w:tcW w:w="595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sz w:val="24"/>
              </w:rPr>
              <w:t>具备公安部相关检测部门的检验报告（提供制造商盖章的检验报告复印件）</w:t>
            </w:r>
          </w:p>
        </w:tc>
      </w:tr>
      <w:tr>
        <w:tblPrEx>
          <w:tblLayout w:type="fixed"/>
          <w:tblCellMar>
            <w:top w:w="0" w:type="dxa"/>
            <w:left w:w="108" w:type="dxa"/>
            <w:bottom w:w="0" w:type="dxa"/>
            <w:right w:w="108" w:type="dxa"/>
          </w:tblCellMar>
        </w:tblPrEx>
        <w:trPr>
          <w:trHeight w:val="5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资质要求</w:t>
            </w:r>
          </w:p>
        </w:tc>
        <w:tc>
          <w:tcPr>
            <w:tcW w:w="595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所投产品制造商获得过球机技术类的公安部科学技术奖项（提供证明文件复印件并加盖制造商印章）</w:t>
            </w:r>
          </w:p>
        </w:tc>
      </w:tr>
      <w:tr>
        <w:tblPrEx>
          <w:tblLayout w:type="fixed"/>
          <w:tblCellMar>
            <w:top w:w="0" w:type="dxa"/>
            <w:left w:w="108" w:type="dxa"/>
            <w:bottom w:w="0" w:type="dxa"/>
            <w:right w:w="108" w:type="dxa"/>
          </w:tblCellMar>
        </w:tblPrEx>
        <w:trPr>
          <w:trHeight w:val="57"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360" w:lineRule="auto"/>
              <w:jc w:val="center"/>
              <w:rPr>
                <w:rFonts w:ascii="宋体" w:hAnsi="宋体" w:eastAsia="宋体" w:cs="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sz w:val="24"/>
              </w:rPr>
            </w:pPr>
            <w:r>
              <w:rPr>
                <w:rFonts w:hint="eastAsia" w:ascii="宋体" w:hAnsi="宋体" w:eastAsia="宋体" w:cs="宋体"/>
                <w:sz w:val="24"/>
              </w:rPr>
              <w:t>其它要求</w:t>
            </w:r>
          </w:p>
        </w:tc>
        <w:tc>
          <w:tcPr>
            <w:tcW w:w="595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eastAsia="宋体" w:cs="宋体"/>
                <w:color w:val="FF0000"/>
                <w:sz w:val="24"/>
              </w:rPr>
            </w:pPr>
            <w:r>
              <w:rPr>
                <w:rFonts w:hint="eastAsia" w:ascii="宋体" w:hAnsi="宋体" w:eastAsia="宋体" w:cs="宋体"/>
                <w:color w:val="FF0000"/>
                <w:sz w:val="24"/>
              </w:rPr>
              <w:t>提供制造商出具的投标授权函及售后服务承诺函</w:t>
            </w:r>
          </w:p>
        </w:tc>
      </w:tr>
    </w:tbl>
    <w:p>
      <w:pPr>
        <w:jc w:val="left"/>
        <w:rPr>
          <w:rFonts w:ascii="宋体" w:hAnsi="宋体" w:eastAsia="宋体" w:cs="宋体"/>
          <w:b/>
          <w:sz w:val="24"/>
        </w:rPr>
      </w:pPr>
    </w:p>
    <w:p>
      <w:pPr>
        <w:spacing w:line="360" w:lineRule="auto"/>
        <w:jc w:val="left"/>
        <w:rPr>
          <w:rFonts w:ascii="宋体" w:hAnsi="宋体" w:eastAsia="宋体" w:cs="宋体"/>
          <w:b/>
          <w:sz w:val="24"/>
        </w:rPr>
      </w:pPr>
      <w:r>
        <w:rPr>
          <w:rFonts w:hint="eastAsia" w:ascii="宋体" w:hAnsi="宋体" w:eastAsia="宋体" w:cs="宋体"/>
          <w:b/>
          <w:sz w:val="24"/>
        </w:rPr>
        <w:t>三、采购项目商务要求</w:t>
      </w:r>
    </w:p>
    <w:p>
      <w:pPr>
        <w:spacing w:line="360" w:lineRule="auto"/>
        <w:jc w:val="left"/>
        <w:rPr>
          <w:rFonts w:ascii="宋体" w:hAnsi="宋体" w:eastAsia="宋体" w:cs="宋体"/>
          <w:sz w:val="24"/>
        </w:rPr>
      </w:pPr>
      <w:r>
        <w:rPr>
          <w:rFonts w:hint="eastAsia" w:ascii="宋体" w:hAnsi="宋体" w:eastAsia="宋体" w:cs="宋体"/>
          <w:sz w:val="24"/>
        </w:rPr>
        <w:t>1、供货要求</w:t>
      </w:r>
    </w:p>
    <w:p>
      <w:pPr>
        <w:spacing w:line="360" w:lineRule="auto"/>
        <w:jc w:val="left"/>
        <w:rPr>
          <w:rFonts w:ascii="宋体" w:hAnsi="宋体" w:eastAsia="宋体" w:cs="宋体"/>
          <w:sz w:val="24"/>
        </w:rPr>
      </w:pPr>
      <w:r>
        <w:rPr>
          <w:rFonts w:hint="eastAsia" w:ascii="宋体" w:hAnsi="宋体" w:eastAsia="宋体" w:cs="宋体"/>
          <w:sz w:val="24"/>
        </w:rPr>
        <w:t>（1）中标人所供设备须符合国家的相关规定，且负责将所供设备送至采购人指定地点，并负责设备的安装、调试等。</w:t>
      </w:r>
    </w:p>
    <w:p>
      <w:pPr>
        <w:spacing w:line="360" w:lineRule="auto"/>
        <w:jc w:val="left"/>
        <w:rPr>
          <w:rFonts w:ascii="宋体" w:hAnsi="宋体" w:eastAsia="宋体" w:cs="宋体"/>
          <w:sz w:val="24"/>
        </w:rPr>
      </w:pPr>
      <w:r>
        <w:rPr>
          <w:rFonts w:hint="eastAsia" w:ascii="宋体" w:hAnsi="宋体" w:eastAsia="宋体" w:cs="宋体"/>
          <w:sz w:val="24"/>
        </w:rPr>
        <w:t>（2）设备安装时，所涉的有关零配件均由中标人提供。</w:t>
      </w:r>
    </w:p>
    <w:p>
      <w:pPr>
        <w:spacing w:line="360" w:lineRule="auto"/>
        <w:jc w:val="left"/>
        <w:rPr>
          <w:rFonts w:ascii="宋体" w:hAnsi="宋体" w:eastAsia="宋体" w:cs="宋体"/>
          <w:sz w:val="24"/>
        </w:rPr>
      </w:pPr>
      <w:r>
        <w:rPr>
          <w:rFonts w:hint="eastAsia" w:ascii="宋体" w:hAnsi="宋体" w:eastAsia="宋体" w:cs="宋体"/>
          <w:sz w:val="24"/>
        </w:rPr>
        <w:t>2、报价要求</w:t>
      </w:r>
    </w:p>
    <w:p>
      <w:pPr>
        <w:spacing w:line="360" w:lineRule="auto"/>
        <w:jc w:val="left"/>
        <w:rPr>
          <w:rFonts w:ascii="宋体" w:hAnsi="宋体" w:eastAsia="宋体" w:cs="宋体"/>
          <w:sz w:val="24"/>
        </w:rPr>
      </w:pPr>
      <w:r>
        <w:rPr>
          <w:rFonts w:hint="eastAsia" w:ascii="宋体" w:hAnsi="宋体" w:eastAsia="宋体" w:cs="宋体"/>
          <w:sz w:val="24"/>
        </w:rPr>
        <w:t>（1）投标报价应包含招标文件采购项目需求规定的内容、责任范围以及合同条款等履约过程中可预见和不可预见的一切费用，采购人不再支付除此之外的其它任何费用。</w:t>
      </w:r>
    </w:p>
    <w:p>
      <w:pPr>
        <w:spacing w:line="360" w:lineRule="auto"/>
        <w:jc w:val="left"/>
        <w:rPr>
          <w:rFonts w:ascii="宋体" w:hAnsi="宋体" w:eastAsia="宋体" w:cs="宋体"/>
          <w:sz w:val="24"/>
        </w:rPr>
      </w:pPr>
      <w:r>
        <w:rPr>
          <w:rFonts w:hint="eastAsia" w:ascii="宋体" w:hAnsi="宋体" w:eastAsia="宋体" w:cs="宋体"/>
          <w:sz w:val="24"/>
        </w:rPr>
        <w:t>3、交货、完工期</w:t>
      </w:r>
    </w:p>
    <w:p>
      <w:pPr>
        <w:spacing w:line="360" w:lineRule="auto"/>
        <w:jc w:val="left"/>
        <w:rPr>
          <w:rFonts w:ascii="宋体" w:hAnsi="宋体" w:eastAsia="宋体" w:cs="宋体"/>
          <w:sz w:val="24"/>
        </w:rPr>
      </w:pPr>
      <w:r>
        <w:rPr>
          <w:rFonts w:hint="eastAsia" w:ascii="宋体" w:hAnsi="宋体" w:eastAsia="宋体" w:cs="宋体"/>
          <w:sz w:val="24"/>
        </w:rPr>
        <w:t>（1）中标通知书发出之日起30个工作日内签订合同，合同生效之日起60个工作日内完成交货、安装、调试，并经验收合格后交付采购人使用。</w:t>
      </w:r>
    </w:p>
    <w:p>
      <w:pPr>
        <w:spacing w:line="360" w:lineRule="auto"/>
        <w:jc w:val="left"/>
        <w:rPr>
          <w:rFonts w:ascii="宋体" w:hAnsi="宋体" w:eastAsia="宋体" w:cs="宋体"/>
          <w:sz w:val="24"/>
        </w:rPr>
      </w:pPr>
      <w:r>
        <w:rPr>
          <w:rFonts w:hint="eastAsia" w:ascii="宋体" w:hAnsi="宋体" w:eastAsia="宋体" w:cs="宋体"/>
          <w:sz w:val="24"/>
        </w:rPr>
        <w:t>4、验收要求</w:t>
      </w:r>
    </w:p>
    <w:p>
      <w:pPr>
        <w:spacing w:line="360" w:lineRule="auto"/>
        <w:ind w:firstLine="420"/>
        <w:jc w:val="left"/>
        <w:rPr>
          <w:rFonts w:ascii="宋体" w:hAnsi="宋体" w:eastAsia="宋体" w:cs="宋体"/>
          <w:sz w:val="24"/>
        </w:rPr>
      </w:pPr>
      <w:r>
        <w:rPr>
          <w:rFonts w:hint="eastAsia" w:ascii="宋体" w:hAnsi="宋体" w:eastAsia="宋体" w:cs="宋体"/>
          <w:sz w:val="24"/>
        </w:rPr>
        <w:t>除招标文件另有要求外，均按国家、地方或行业（排列在前者优先）现行相关验收规范和评定标准执行。</w:t>
      </w:r>
    </w:p>
    <w:p>
      <w:pPr>
        <w:spacing w:line="360" w:lineRule="auto"/>
        <w:jc w:val="left"/>
        <w:rPr>
          <w:rFonts w:ascii="宋体" w:hAnsi="宋体" w:eastAsia="宋体" w:cs="宋体"/>
          <w:b/>
          <w:sz w:val="24"/>
        </w:rPr>
      </w:pPr>
      <w:r>
        <w:rPr>
          <w:rFonts w:hint="eastAsia" w:ascii="宋体" w:hAnsi="宋体" w:eastAsia="宋体" w:cs="宋体"/>
          <w:b/>
          <w:sz w:val="24"/>
        </w:rPr>
        <w:t>四、售后服务</w:t>
      </w:r>
    </w:p>
    <w:p>
      <w:pPr>
        <w:spacing w:line="360" w:lineRule="auto"/>
        <w:jc w:val="left"/>
        <w:rPr>
          <w:rFonts w:hint="eastAsia" w:ascii="宋体" w:hAnsi="宋体" w:eastAsia="宋体" w:cs="宋体"/>
          <w:color w:val="FF0000"/>
          <w:sz w:val="24"/>
        </w:rPr>
      </w:pPr>
      <w:r>
        <w:rPr>
          <w:rFonts w:hint="eastAsia" w:ascii="宋体" w:hAnsi="宋体" w:eastAsia="宋体" w:cs="宋体"/>
          <w:color w:val="FF0000"/>
          <w:sz w:val="24"/>
        </w:rPr>
        <w:t>1、</w:t>
      </w:r>
      <w:r>
        <w:rPr>
          <w:rFonts w:hint="eastAsia" w:ascii="宋体" w:hAnsi="宋体" w:eastAsia="宋体" w:cs="宋体"/>
          <w:color w:val="FF0000"/>
          <w:sz w:val="24"/>
          <w:lang w:val="en-US" w:eastAsia="zh-CN"/>
        </w:rPr>
        <w:t>投标单位在中标后应当在南雄市设立或授权委托售后服务机构（具有本项目经营或维护范围）。签订采购合同前须向采购人提供设立的售后服务机构的营业执照（具有本项目经营或维护范围）；若授权委托售后服务机构须出具双方签订的授权委托协议书（加盖公章）和被委托人营业执照。</w:t>
      </w:r>
    </w:p>
    <w:p>
      <w:pPr>
        <w:spacing w:line="360" w:lineRule="auto"/>
        <w:jc w:val="left"/>
        <w:rPr>
          <w:rFonts w:ascii="宋体" w:hAnsi="宋体" w:eastAsia="宋体" w:cs="宋体"/>
          <w:sz w:val="24"/>
        </w:rPr>
      </w:pPr>
      <w:r>
        <w:rPr>
          <w:rFonts w:hint="eastAsia" w:ascii="宋体" w:hAnsi="宋体" w:eastAsia="宋体" w:cs="宋体"/>
          <w:sz w:val="24"/>
        </w:rPr>
        <w:t>2、项目报价包含三年的维护服务，项目验收合格之日起三年内提供免费服务，免费服务期内，所有软件均享受免费升级服务，系统供应商在1小时内对用户所提出的维修要求做出反应，重大故障须4小时内到达现场，8小时内恢复系统正常运行（不可抗力除外）。免费维护期满后实行有偿服务,服务内容和细则与免费维护期相同,有偿服务的年价格双方另行商议。</w:t>
      </w:r>
    </w:p>
    <w:p>
      <w:pPr>
        <w:spacing w:line="360" w:lineRule="auto"/>
        <w:jc w:val="left"/>
        <w:rPr>
          <w:rFonts w:ascii="宋体" w:hAnsi="宋体" w:eastAsia="宋体" w:cs="宋体"/>
          <w:b/>
          <w:sz w:val="24"/>
        </w:rPr>
      </w:pPr>
      <w:r>
        <w:rPr>
          <w:rFonts w:hint="eastAsia" w:ascii="宋体" w:hAnsi="宋体" w:eastAsia="宋体" w:cs="宋体"/>
          <w:b/>
          <w:sz w:val="24"/>
        </w:rPr>
        <w:t>五、其它要求</w:t>
      </w:r>
    </w:p>
    <w:p>
      <w:pPr>
        <w:spacing w:line="360" w:lineRule="auto"/>
        <w:jc w:val="left"/>
        <w:rPr>
          <w:rFonts w:ascii="宋体" w:hAnsi="宋体" w:eastAsia="宋体" w:cs="宋体"/>
          <w:sz w:val="24"/>
        </w:rPr>
      </w:pPr>
      <w:r>
        <w:rPr>
          <w:rFonts w:hint="eastAsia" w:ascii="宋体" w:hAnsi="宋体" w:eastAsia="宋体" w:cs="宋体"/>
          <w:sz w:val="24"/>
        </w:rPr>
        <w:t>1、本项目所有设备交货后的拆箱、安装、调试等项目工作（包括费用）均由投标人负责，但必须在用户指定人员的参与下进行。</w:t>
      </w:r>
    </w:p>
    <w:p>
      <w:pPr>
        <w:spacing w:line="360" w:lineRule="auto"/>
        <w:jc w:val="left"/>
        <w:rPr>
          <w:rFonts w:ascii="宋体" w:hAnsi="宋体" w:eastAsia="宋体" w:cs="宋体"/>
          <w:sz w:val="24"/>
        </w:rPr>
      </w:pPr>
      <w:r>
        <w:rPr>
          <w:rFonts w:hint="eastAsia" w:ascii="宋体" w:hAnsi="宋体" w:eastAsia="宋体" w:cs="宋体"/>
          <w:sz w:val="24"/>
        </w:rPr>
        <w:t>2、中标单位所提供的项目内设备必须是原装，全新的产品，并且符合国家有关标准以及该产品的出厂标准。</w:t>
      </w:r>
    </w:p>
    <w:p>
      <w:pPr>
        <w:spacing w:line="360" w:lineRule="auto"/>
        <w:jc w:val="left"/>
        <w:rPr>
          <w:rFonts w:ascii="宋体" w:hAnsi="宋体" w:eastAsia="宋体" w:cs="宋体"/>
          <w:sz w:val="24"/>
        </w:rPr>
      </w:pPr>
      <w:r>
        <w:rPr>
          <w:rFonts w:hint="eastAsia" w:ascii="宋体" w:hAnsi="宋体" w:eastAsia="宋体" w:cs="宋体"/>
          <w:sz w:val="24"/>
        </w:rPr>
        <w:t>3、投标单位必须对项目内的全部内容进行投标，不允许只对其中部分内容进行投标。</w:t>
      </w:r>
    </w:p>
    <w:p>
      <w:pPr>
        <w:spacing w:line="360" w:lineRule="auto"/>
        <w:jc w:val="left"/>
        <w:rPr>
          <w:rFonts w:ascii="宋体" w:hAnsi="宋体" w:eastAsia="宋体" w:cs="宋体"/>
          <w:sz w:val="24"/>
        </w:rPr>
      </w:pPr>
      <w:r>
        <w:rPr>
          <w:rFonts w:hint="eastAsia" w:ascii="宋体" w:hAnsi="宋体" w:eastAsia="宋体" w:cs="宋体"/>
          <w:sz w:val="24"/>
        </w:rPr>
        <w:t>4、本项目要求中所出现的工艺、材料、设备仅为方便描述而没有限制性，供应商可以在其提供的文件资料中选用替代标准，但这些替代标准必须不能低于招标文件所提出的标准。</w:t>
      </w:r>
    </w:p>
    <w:p>
      <w:pPr>
        <w:spacing w:line="360" w:lineRule="auto"/>
        <w:jc w:val="left"/>
        <w:rPr>
          <w:rFonts w:ascii="宋体" w:hAnsi="宋体" w:eastAsia="宋体" w:cs="宋体"/>
          <w:sz w:val="24"/>
        </w:rPr>
      </w:pPr>
      <w:r>
        <w:rPr>
          <w:rFonts w:hint="eastAsia" w:ascii="宋体" w:hAnsi="宋体" w:eastAsia="宋体" w:cs="宋体"/>
          <w:sz w:val="24"/>
        </w:rPr>
        <w:t>5、本项目所建议的设备的性能应达到或超过参考指标表中所列技术指标。投标单位应注意该表的值仅列出了最低限度。投标单位在响应建议中必须列出具体数值。如果投标单位只注明“符合”或“满足”，将被视为“不符合”。</w:t>
      </w:r>
    </w:p>
    <w:p>
      <w:pPr>
        <w:spacing w:line="360" w:lineRule="auto"/>
        <w:jc w:val="left"/>
        <w:rPr>
          <w:rFonts w:ascii="宋体" w:hAnsi="宋体" w:eastAsia="宋体" w:cs="宋体"/>
          <w:b/>
          <w:sz w:val="24"/>
        </w:rPr>
      </w:pPr>
      <w:r>
        <w:rPr>
          <w:rFonts w:hint="eastAsia" w:ascii="宋体" w:hAnsi="宋体" w:eastAsia="宋体" w:cs="宋体"/>
          <w:b/>
          <w:sz w:val="24"/>
        </w:rPr>
        <w:t>六、项目完成时间</w:t>
      </w:r>
    </w:p>
    <w:p>
      <w:pPr>
        <w:spacing w:line="360" w:lineRule="auto"/>
        <w:jc w:val="left"/>
        <w:rPr>
          <w:rFonts w:ascii="宋体" w:hAnsi="宋体" w:eastAsia="宋体" w:cs="宋体"/>
          <w:sz w:val="24"/>
        </w:rPr>
      </w:pPr>
      <w:r>
        <w:rPr>
          <w:rFonts w:hint="eastAsia" w:ascii="宋体" w:hAnsi="宋体" w:eastAsia="宋体" w:cs="宋体"/>
          <w:sz w:val="24"/>
        </w:rPr>
        <w:t>1、完成时间：中标通知书发出后30日内双方签订合同，合同签订后的60日内投标单位完成供货、安装调试并交付使用。</w:t>
      </w:r>
    </w:p>
    <w:p>
      <w:pPr>
        <w:spacing w:line="360" w:lineRule="auto"/>
        <w:jc w:val="left"/>
        <w:rPr>
          <w:rFonts w:ascii="宋体" w:hAnsi="宋体" w:eastAsia="宋体" w:cs="宋体"/>
          <w:sz w:val="24"/>
        </w:rPr>
      </w:pPr>
      <w:r>
        <w:rPr>
          <w:rFonts w:hint="eastAsia" w:ascii="宋体" w:hAnsi="宋体" w:eastAsia="宋体" w:cs="宋体"/>
          <w:sz w:val="24"/>
        </w:rPr>
        <w:t>2、项目送货/安装地点：南雄市城区到湖口S342线及市内违停抓拍</w:t>
      </w:r>
    </w:p>
    <w:p>
      <w:pPr>
        <w:spacing w:line="360" w:lineRule="auto"/>
        <w:jc w:val="left"/>
        <w:rPr>
          <w:rFonts w:ascii="宋体" w:hAnsi="宋体" w:eastAsia="宋体" w:cs="宋体"/>
          <w:b/>
          <w:sz w:val="24"/>
        </w:rPr>
      </w:pPr>
      <w:r>
        <w:rPr>
          <w:rFonts w:hint="eastAsia" w:ascii="宋体" w:hAnsi="宋体" w:eastAsia="宋体" w:cs="宋体"/>
          <w:b/>
          <w:sz w:val="24"/>
        </w:rPr>
        <w:t>七、付款方式</w:t>
      </w:r>
    </w:p>
    <w:p>
      <w:pPr>
        <w:spacing w:line="360" w:lineRule="auto"/>
        <w:rPr>
          <w:rFonts w:ascii="宋体" w:hAnsi="宋体" w:eastAsia="宋体" w:cs="宋体"/>
          <w:sz w:val="24"/>
        </w:rPr>
      </w:pPr>
      <w:r>
        <w:rPr>
          <w:rFonts w:hint="eastAsia" w:ascii="宋体" w:hAnsi="宋体" w:eastAsia="宋体" w:cs="宋体"/>
          <w:sz w:val="24"/>
        </w:rPr>
        <w:t>项目验收合格后，中标单位需先向采购方缴纳中标金额的5%作为售后服务履约保证金（一年后视售后服务情况退回）采购方1个月内支付中标金额的100%。</w:t>
      </w: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napToGrid w:val="0"/>
        <w:jc w:val="center"/>
        <w:rPr>
          <w:rFonts w:ascii="宋体" w:hAnsi="宋体" w:eastAsia="宋体" w:cs="宋体"/>
          <w:sz w:val="52"/>
        </w:rPr>
      </w:pPr>
    </w:p>
    <w:p>
      <w:pPr>
        <w:snapToGrid w:val="0"/>
        <w:jc w:val="center"/>
        <w:rPr>
          <w:rFonts w:ascii="宋体" w:hAnsi="宋体" w:eastAsia="宋体" w:cs="宋体"/>
          <w:w w:val="80"/>
          <w:sz w:val="28"/>
          <w:szCs w:val="28"/>
        </w:rPr>
      </w:pPr>
      <w:r>
        <w:rPr>
          <w:rFonts w:hint="eastAsia" w:ascii="宋体" w:hAnsi="宋体" w:eastAsia="宋体" w:cs="宋体"/>
          <w:sz w:val="52"/>
        </w:rPr>
        <w:t>第三部分</w:t>
      </w:r>
    </w:p>
    <w:p>
      <w:pPr>
        <w:jc w:val="center"/>
        <w:rPr>
          <w:rFonts w:ascii="宋体" w:hAnsi="宋体" w:eastAsia="宋体" w:cs="宋体"/>
          <w:sz w:val="72"/>
        </w:rPr>
      </w:pPr>
    </w:p>
    <w:p>
      <w:pPr>
        <w:jc w:val="center"/>
        <w:rPr>
          <w:rFonts w:ascii="宋体" w:hAnsi="宋体" w:eastAsia="宋体" w:cs="宋体"/>
          <w:sz w:val="72"/>
        </w:rPr>
      </w:pPr>
    </w:p>
    <w:p>
      <w:pPr>
        <w:jc w:val="center"/>
        <w:rPr>
          <w:rFonts w:ascii="宋体" w:hAnsi="宋体" w:eastAsia="宋体" w:cs="宋体"/>
          <w:sz w:val="72"/>
        </w:rPr>
      </w:pPr>
      <w:r>
        <w:rPr>
          <w:rFonts w:hint="eastAsia" w:ascii="宋体" w:hAnsi="宋体" w:eastAsia="宋体" w:cs="宋体"/>
          <w:sz w:val="72"/>
        </w:rPr>
        <w:t>报  价  须  知</w:t>
      </w:r>
    </w:p>
    <w:p>
      <w:pPr>
        <w:jc w:val="center"/>
        <w:rPr>
          <w:rFonts w:ascii="宋体" w:hAnsi="宋体" w:eastAsia="宋体" w:cs="宋体"/>
          <w:b/>
          <w:sz w:val="44"/>
          <w:szCs w:val="44"/>
        </w:rPr>
      </w:pPr>
      <w:r>
        <w:rPr>
          <w:rFonts w:hint="eastAsia" w:ascii="宋体" w:hAnsi="宋体" w:eastAsia="宋体" w:cs="宋体"/>
          <w:sz w:val="72"/>
        </w:rPr>
        <w:br w:type="page"/>
      </w:r>
      <w:r>
        <w:rPr>
          <w:rFonts w:hint="eastAsia" w:ascii="宋体" w:hAnsi="宋体" w:eastAsia="宋体" w:cs="宋体"/>
          <w:b/>
          <w:sz w:val="44"/>
          <w:szCs w:val="44"/>
        </w:rPr>
        <w:t>报 价 须 知</w:t>
      </w:r>
    </w:p>
    <w:p>
      <w:pPr>
        <w:spacing w:line="400" w:lineRule="exact"/>
        <w:rPr>
          <w:rFonts w:ascii="宋体" w:hAnsi="宋体" w:eastAsia="宋体" w:cs="宋体"/>
          <w:sz w:val="24"/>
        </w:rPr>
      </w:pPr>
      <w:r>
        <w:rPr>
          <w:rFonts w:hint="eastAsia" w:ascii="宋体" w:hAnsi="宋体" w:eastAsia="宋体" w:cs="宋体"/>
          <w:sz w:val="24"/>
        </w:rPr>
        <w:t>一、说明</w:t>
      </w:r>
    </w:p>
    <w:p>
      <w:pPr>
        <w:spacing w:line="400" w:lineRule="exact"/>
        <w:rPr>
          <w:rFonts w:ascii="宋体" w:hAnsi="宋体" w:eastAsia="宋体" w:cs="宋体"/>
          <w:sz w:val="24"/>
        </w:rPr>
      </w:pPr>
      <w:r>
        <w:rPr>
          <w:rFonts w:hint="eastAsia" w:ascii="宋体" w:hAnsi="宋体" w:eastAsia="宋体" w:cs="宋体"/>
          <w:sz w:val="24"/>
        </w:rPr>
        <w:t>1.适用范围</w:t>
      </w:r>
    </w:p>
    <w:p>
      <w:pPr>
        <w:spacing w:line="400" w:lineRule="exact"/>
        <w:rPr>
          <w:rFonts w:ascii="宋体" w:hAnsi="宋体" w:eastAsia="宋体" w:cs="宋体"/>
          <w:sz w:val="24"/>
        </w:rPr>
      </w:pPr>
      <w:r>
        <w:rPr>
          <w:rFonts w:hint="eastAsia" w:ascii="宋体" w:hAnsi="宋体" w:eastAsia="宋体" w:cs="宋体"/>
          <w:sz w:val="24"/>
        </w:rPr>
        <w:t>1.1本询价通知书仅适用于本询价的政府采购项目。</w:t>
      </w:r>
    </w:p>
    <w:p>
      <w:pPr>
        <w:spacing w:line="400" w:lineRule="exact"/>
        <w:rPr>
          <w:rFonts w:ascii="宋体" w:hAnsi="宋体" w:eastAsia="宋体" w:cs="宋体"/>
          <w:sz w:val="24"/>
        </w:rPr>
      </w:pPr>
      <w:r>
        <w:rPr>
          <w:rFonts w:hint="eastAsia" w:ascii="宋体" w:hAnsi="宋体" w:eastAsia="宋体" w:cs="宋体"/>
          <w:sz w:val="24"/>
        </w:rPr>
        <w:t>2.定义</w:t>
      </w:r>
    </w:p>
    <w:p>
      <w:pPr>
        <w:spacing w:line="400" w:lineRule="exact"/>
        <w:rPr>
          <w:rFonts w:ascii="宋体" w:hAnsi="宋体" w:eastAsia="宋体" w:cs="宋体"/>
          <w:bCs/>
          <w:sz w:val="24"/>
        </w:rPr>
      </w:pPr>
      <w:r>
        <w:rPr>
          <w:rFonts w:hint="eastAsia" w:ascii="宋体" w:hAnsi="宋体" w:eastAsia="宋体" w:cs="宋体"/>
          <w:sz w:val="24"/>
        </w:rPr>
        <w:t>2.1 “采购人”是指：南雄市</w:t>
      </w:r>
      <w:r>
        <w:rPr>
          <w:rFonts w:hint="eastAsia" w:ascii="宋体" w:hAnsi="宋体" w:eastAsia="宋体" w:cs="宋体"/>
          <w:bCs/>
          <w:sz w:val="24"/>
        </w:rPr>
        <w:t>公安局</w:t>
      </w:r>
    </w:p>
    <w:p>
      <w:pPr>
        <w:spacing w:line="400" w:lineRule="exact"/>
        <w:rPr>
          <w:rFonts w:ascii="宋体" w:hAnsi="宋体" w:eastAsia="宋体" w:cs="宋体"/>
          <w:sz w:val="24"/>
        </w:rPr>
      </w:pPr>
      <w:r>
        <w:rPr>
          <w:rFonts w:hint="eastAsia" w:ascii="宋体" w:hAnsi="宋体" w:eastAsia="宋体" w:cs="宋体"/>
          <w:sz w:val="24"/>
        </w:rPr>
        <w:t>2.2“监管部门”是指：南雄市财政局</w:t>
      </w:r>
    </w:p>
    <w:p>
      <w:pPr>
        <w:spacing w:line="400" w:lineRule="exact"/>
        <w:rPr>
          <w:rFonts w:ascii="宋体" w:hAnsi="宋体" w:eastAsia="宋体" w:cs="宋体"/>
          <w:sz w:val="24"/>
        </w:rPr>
      </w:pPr>
      <w:r>
        <w:rPr>
          <w:rFonts w:hint="eastAsia" w:ascii="宋体" w:hAnsi="宋体" w:eastAsia="宋体" w:cs="宋体"/>
          <w:sz w:val="24"/>
        </w:rPr>
        <w:t>2.3“集中采购机构”是指：韶关市公共资源交易中心</w:t>
      </w:r>
    </w:p>
    <w:p>
      <w:pPr>
        <w:spacing w:line="400" w:lineRule="exact"/>
        <w:rPr>
          <w:rFonts w:ascii="宋体" w:hAnsi="宋体" w:eastAsia="宋体" w:cs="宋体"/>
          <w:sz w:val="24"/>
        </w:rPr>
      </w:pPr>
      <w:r>
        <w:rPr>
          <w:rFonts w:hint="eastAsia" w:ascii="宋体" w:hAnsi="宋体" w:eastAsia="宋体" w:cs="宋体"/>
          <w:sz w:val="24"/>
        </w:rPr>
        <w:t>2.4“供应商”是指响应本文件要求，参加报价的法人或者其他组织、自然人。</w:t>
      </w:r>
    </w:p>
    <w:p>
      <w:pPr>
        <w:spacing w:line="400" w:lineRule="exact"/>
        <w:rPr>
          <w:rFonts w:ascii="宋体" w:hAnsi="宋体" w:eastAsia="宋体" w:cs="宋体"/>
          <w:sz w:val="24"/>
        </w:rPr>
      </w:pPr>
      <w:r>
        <w:rPr>
          <w:rFonts w:hint="eastAsia" w:ascii="宋体" w:hAnsi="宋体" w:eastAsia="宋体" w:cs="宋体"/>
          <w:sz w:val="24"/>
        </w:rPr>
        <w:t>2.5 “合格的供应商”是指：</w:t>
      </w:r>
    </w:p>
    <w:p>
      <w:pPr>
        <w:spacing w:line="400" w:lineRule="exact"/>
        <w:rPr>
          <w:rFonts w:ascii="宋体" w:hAnsi="宋体" w:eastAsia="宋体" w:cs="宋体"/>
          <w:sz w:val="24"/>
        </w:rPr>
      </w:pPr>
      <w:r>
        <w:rPr>
          <w:rFonts w:hint="eastAsia" w:ascii="宋体" w:hAnsi="宋体" w:eastAsia="宋体" w:cs="宋体"/>
          <w:sz w:val="24"/>
        </w:rPr>
        <w:t>1) 符合《政府采购法》第二十二条规定的供应商。</w:t>
      </w:r>
    </w:p>
    <w:p>
      <w:pPr>
        <w:spacing w:line="400" w:lineRule="exact"/>
        <w:rPr>
          <w:rFonts w:ascii="宋体" w:hAnsi="宋体" w:eastAsia="宋体" w:cs="宋体"/>
          <w:sz w:val="24"/>
        </w:rPr>
      </w:pPr>
      <w:r>
        <w:rPr>
          <w:rFonts w:hint="eastAsia" w:ascii="宋体" w:hAnsi="宋体" w:eastAsia="宋体" w:cs="宋体"/>
          <w:sz w:val="24"/>
        </w:rPr>
        <w:t>2) 符合询价通知书规定的资格要求。</w:t>
      </w:r>
    </w:p>
    <w:p>
      <w:pPr>
        <w:spacing w:line="400" w:lineRule="exact"/>
        <w:rPr>
          <w:rFonts w:ascii="宋体" w:hAnsi="宋体" w:eastAsia="宋体" w:cs="宋体"/>
          <w:sz w:val="24"/>
        </w:rPr>
      </w:pPr>
      <w:r>
        <w:rPr>
          <w:rFonts w:hint="eastAsia" w:ascii="宋体" w:hAnsi="宋体" w:eastAsia="宋体" w:cs="宋体"/>
          <w:sz w:val="24"/>
        </w:rPr>
        <w:t>3) 符合本询价通知书采购项目的特殊条件要求</w:t>
      </w:r>
    </w:p>
    <w:p>
      <w:pPr>
        <w:spacing w:line="400" w:lineRule="exact"/>
        <w:rPr>
          <w:rFonts w:ascii="宋体" w:hAnsi="宋体" w:eastAsia="宋体" w:cs="宋体"/>
          <w:sz w:val="24"/>
        </w:rPr>
      </w:pPr>
      <w:r>
        <w:rPr>
          <w:rFonts w:hint="eastAsia" w:ascii="宋体" w:hAnsi="宋体" w:eastAsia="宋体" w:cs="宋体"/>
          <w:sz w:val="24"/>
        </w:rPr>
        <w:t>2.6“成交供应商”是指经法定程序确定并授予合同的供应商。</w:t>
      </w:r>
    </w:p>
    <w:p>
      <w:pPr>
        <w:spacing w:line="400" w:lineRule="exact"/>
        <w:rPr>
          <w:rFonts w:ascii="宋体" w:hAnsi="宋体" w:eastAsia="宋体" w:cs="宋体"/>
          <w:sz w:val="24"/>
        </w:rPr>
      </w:pPr>
      <w:r>
        <w:rPr>
          <w:rFonts w:hint="eastAsia" w:ascii="宋体" w:hAnsi="宋体" w:eastAsia="宋体" w:cs="宋体"/>
          <w:sz w:val="24"/>
        </w:rPr>
        <w:t>2.7“响应文件”（即投标文件）是指：供应商根据本文件要求，编制包含报价、技术和服务等所有内容的实质性响应文件。</w:t>
      </w:r>
    </w:p>
    <w:p>
      <w:pPr>
        <w:spacing w:line="400" w:lineRule="exact"/>
        <w:rPr>
          <w:rFonts w:ascii="宋体" w:hAnsi="宋体" w:eastAsia="宋体" w:cs="宋体"/>
          <w:sz w:val="24"/>
        </w:rPr>
      </w:pPr>
      <w:r>
        <w:rPr>
          <w:rFonts w:hint="eastAsia" w:ascii="宋体" w:hAnsi="宋体" w:eastAsia="宋体" w:cs="宋体"/>
          <w:sz w:val="24"/>
        </w:rPr>
        <w:t>3. 合格的货物和服务</w:t>
      </w:r>
    </w:p>
    <w:p>
      <w:pPr>
        <w:spacing w:line="400" w:lineRule="exact"/>
        <w:rPr>
          <w:rFonts w:ascii="宋体" w:hAnsi="宋体" w:eastAsia="宋体" w:cs="宋体"/>
          <w:sz w:val="24"/>
        </w:rPr>
      </w:pPr>
      <w:r>
        <w:rPr>
          <w:rFonts w:hint="eastAsia" w:ascii="宋体" w:hAnsi="宋体" w:eastAsia="宋体" w:cs="宋体"/>
          <w:sz w:val="24"/>
        </w:rPr>
        <w:t>3.1 “货物”是指供应商制造或组织符合询价通知书要求的货物等。询价通知书中没有提及采购货物来源地的，根据《政府采购法》的相关规定均应是本国货物，且优先采购节能、环保产品。货物必须是合法生产、合法来源的符合国家有关标准要求的货物，并满足本询价通知书规定的规格、参数、质量、价格、有效期、售后服务等要求。</w:t>
      </w:r>
    </w:p>
    <w:p>
      <w:pPr>
        <w:spacing w:line="400" w:lineRule="exact"/>
        <w:rPr>
          <w:rFonts w:ascii="宋体" w:hAnsi="宋体" w:eastAsia="宋体" w:cs="宋体"/>
          <w:sz w:val="24"/>
        </w:rPr>
      </w:pPr>
      <w:r>
        <w:rPr>
          <w:rFonts w:hint="eastAsia" w:ascii="宋体" w:hAnsi="宋体" w:eastAsia="宋体" w:cs="宋体"/>
          <w:sz w:val="24"/>
        </w:rPr>
        <w:t>3.2 “服务”是指询价通知书规定供应商须承担的运输、安装、技术支持、培训以及询价通知书规定的其它服务。</w:t>
      </w:r>
    </w:p>
    <w:p>
      <w:pPr>
        <w:spacing w:line="400" w:lineRule="exact"/>
        <w:rPr>
          <w:rFonts w:ascii="宋体" w:hAnsi="宋体" w:eastAsia="宋体" w:cs="宋体"/>
          <w:sz w:val="24"/>
        </w:rPr>
      </w:pPr>
      <w:r>
        <w:rPr>
          <w:rFonts w:hint="eastAsia" w:ascii="宋体" w:hAnsi="宋体" w:eastAsia="宋体" w:cs="宋体"/>
          <w:sz w:val="24"/>
        </w:rPr>
        <w:t>4．报价费用</w:t>
      </w:r>
    </w:p>
    <w:p>
      <w:pPr>
        <w:spacing w:line="400" w:lineRule="exact"/>
        <w:rPr>
          <w:rFonts w:ascii="宋体" w:hAnsi="宋体" w:eastAsia="宋体" w:cs="宋体"/>
          <w:sz w:val="24"/>
        </w:rPr>
      </w:pPr>
      <w:r>
        <w:rPr>
          <w:rFonts w:hint="eastAsia" w:ascii="宋体" w:hAnsi="宋体" w:eastAsia="宋体" w:cs="宋体"/>
          <w:sz w:val="24"/>
        </w:rPr>
        <w:t>4.1 供应商应承担所有与准备和参加报价有关的费用。不论报价的结果如何，集中采购机构和采购人均无义务和责任承担这些费用。</w:t>
      </w:r>
    </w:p>
    <w:p>
      <w:pPr>
        <w:spacing w:line="400" w:lineRule="exact"/>
        <w:rPr>
          <w:rFonts w:ascii="宋体" w:hAnsi="宋体" w:eastAsia="宋体" w:cs="宋体"/>
          <w:sz w:val="24"/>
        </w:rPr>
      </w:pPr>
      <w:r>
        <w:rPr>
          <w:rFonts w:hint="eastAsia" w:ascii="宋体" w:hAnsi="宋体" w:eastAsia="宋体" w:cs="宋体"/>
          <w:sz w:val="24"/>
        </w:rPr>
        <w:t>4.2本次采购向成交供应商收取的代理服务费，按国家有关规定执行。</w:t>
      </w:r>
    </w:p>
    <w:p>
      <w:pPr>
        <w:spacing w:line="400" w:lineRule="exact"/>
        <w:rPr>
          <w:rFonts w:ascii="宋体" w:hAnsi="宋体" w:eastAsia="宋体" w:cs="宋体"/>
          <w:sz w:val="24"/>
        </w:rPr>
      </w:pPr>
      <w:r>
        <w:rPr>
          <w:rFonts w:hint="eastAsia" w:ascii="宋体" w:hAnsi="宋体" w:eastAsia="宋体" w:cs="宋体"/>
          <w:sz w:val="24"/>
        </w:rPr>
        <w:t>4.3代理服务费</w:t>
      </w:r>
    </w:p>
    <w:p>
      <w:pPr>
        <w:spacing w:line="400" w:lineRule="exact"/>
        <w:rPr>
          <w:rFonts w:ascii="宋体" w:hAnsi="宋体" w:eastAsia="宋体" w:cs="宋体"/>
          <w:sz w:val="24"/>
        </w:rPr>
      </w:pPr>
      <w:r>
        <w:rPr>
          <w:rFonts w:hint="eastAsia" w:ascii="宋体" w:hAnsi="宋体" w:eastAsia="宋体" w:cs="宋体"/>
          <w:sz w:val="24"/>
        </w:rPr>
        <w:t>4.3.1本次采购向成交供应商收取的代理服务费，按国家有关规定执行；代理服务费不在报价中单列。</w:t>
      </w:r>
    </w:p>
    <w:p>
      <w:pPr>
        <w:spacing w:line="400" w:lineRule="exact"/>
        <w:rPr>
          <w:rFonts w:ascii="宋体" w:hAnsi="宋体" w:eastAsia="宋体" w:cs="宋体"/>
          <w:sz w:val="24"/>
        </w:rPr>
      </w:pPr>
      <w:r>
        <w:rPr>
          <w:rFonts w:hint="eastAsia" w:ascii="宋体" w:hAnsi="宋体" w:eastAsia="宋体" w:cs="宋体"/>
          <w:sz w:val="24"/>
        </w:rPr>
        <w:t>4.3.2代理服务费是集中采购机构根据政府许可收取的代理服务费。成交供应商在领取《成交通知书》前应向集中采购机构交纳代理服务费，该收费根据广东省物价局（粤费SFF15005号）规定的收费标准，按照成交总金额以差额定率累进法（如下表）计算：</w:t>
      </w:r>
    </w:p>
    <w:tbl>
      <w:tblPr>
        <w:tblStyle w:val="5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012"/>
        <w:gridCol w:w="1012"/>
        <w:gridCol w:w="1013"/>
        <w:gridCol w:w="1283"/>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134" w:type="dxa"/>
            <w:vMerge w:val="restart"/>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货物类收费</w:t>
            </w:r>
          </w:p>
          <w:p>
            <w:pPr>
              <w:pStyle w:val="26"/>
              <w:adjustRightInd w:val="0"/>
              <w:snapToGrid w:val="0"/>
              <w:spacing w:line="360" w:lineRule="exact"/>
              <w:ind w:left="-80" w:leftChars="-25" w:right="-80" w:rightChars="-25"/>
              <w:jc w:val="center"/>
              <w:rPr>
                <w:rFonts w:hAnsi="宋体" w:cs="宋体"/>
              </w:rPr>
            </w:pPr>
            <w:r>
              <w:rPr>
                <w:rFonts w:hint="eastAsia" w:hAnsi="宋体" w:cs="宋体"/>
              </w:rPr>
              <w:t>标准</w:t>
            </w:r>
          </w:p>
        </w:tc>
        <w:tc>
          <w:tcPr>
            <w:tcW w:w="1134"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成交金额</w:t>
            </w:r>
          </w:p>
          <w:p>
            <w:pPr>
              <w:pStyle w:val="26"/>
              <w:adjustRightInd w:val="0"/>
              <w:snapToGrid w:val="0"/>
              <w:spacing w:line="360" w:lineRule="exact"/>
              <w:ind w:left="-80" w:leftChars="-25" w:right="-80" w:rightChars="-25"/>
              <w:jc w:val="center"/>
              <w:rPr>
                <w:rFonts w:hAnsi="宋体" w:cs="宋体"/>
              </w:rPr>
            </w:pPr>
            <w:r>
              <w:rPr>
                <w:rFonts w:hint="eastAsia" w:hAnsi="宋体" w:cs="宋体"/>
              </w:rPr>
              <w:t>（万元）</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100以下</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100-500</w:t>
            </w:r>
          </w:p>
        </w:tc>
        <w:tc>
          <w:tcPr>
            <w:tcW w:w="101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500-1000</w:t>
            </w:r>
          </w:p>
        </w:tc>
        <w:tc>
          <w:tcPr>
            <w:tcW w:w="128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1000-5000</w:t>
            </w:r>
          </w:p>
        </w:tc>
        <w:tc>
          <w:tcPr>
            <w:tcW w:w="108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5000-1亿</w:t>
            </w:r>
          </w:p>
        </w:tc>
        <w:tc>
          <w:tcPr>
            <w:tcW w:w="126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1亿-5亿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34" w:type="dxa"/>
            <w:vMerge w:val="continue"/>
            <w:vAlign w:val="center"/>
          </w:tcPr>
          <w:p>
            <w:pPr>
              <w:pStyle w:val="26"/>
              <w:adjustRightInd w:val="0"/>
              <w:snapToGrid w:val="0"/>
              <w:spacing w:line="360" w:lineRule="exact"/>
              <w:ind w:left="-80" w:leftChars="-25" w:right="-80" w:rightChars="-25"/>
              <w:jc w:val="center"/>
              <w:rPr>
                <w:rFonts w:hAnsi="宋体" w:cs="宋体"/>
              </w:rPr>
            </w:pPr>
          </w:p>
        </w:tc>
        <w:tc>
          <w:tcPr>
            <w:tcW w:w="1134"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费率</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1.2%</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0.88%</w:t>
            </w:r>
          </w:p>
        </w:tc>
        <w:tc>
          <w:tcPr>
            <w:tcW w:w="101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0.64%</w:t>
            </w:r>
          </w:p>
        </w:tc>
        <w:tc>
          <w:tcPr>
            <w:tcW w:w="128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0.4%</w:t>
            </w:r>
          </w:p>
        </w:tc>
        <w:tc>
          <w:tcPr>
            <w:tcW w:w="108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0.2%</w:t>
            </w:r>
          </w:p>
        </w:tc>
        <w:tc>
          <w:tcPr>
            <w:tcW w:w="126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134" w:type="dxa"/>
            <w:vMerge w:val="restart"/>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服务类收费</w:t>
            </w:r>
          </w:p>
          <w:p>
            <w:pPr>
              <w:pStyle w:val="26"/>
              <w:adjustRightInd w:val="0"/>
              <w:snapToGrid w:val="0"/>
              <w:spacing w:line="360" w:lineRule="exact"/>
              <w:ind w:left="-80" w:leftChars="-25" w:right="-80" w:rightChars="-25"/>
              <w:jc w:val="center"/>
              <w:rPr>
                <w:rFonts w:hAnsi="宋体" w:cs="宋体"/>
              </w:rPr>
            </w:pPr>
            <w:r>
              <w:rPr>
                <w:rFonts w:hint="eastAsia" w:hAnsi="宋体" w:cs="宋体"/>
              </w:rPr>
              <w:t>标准</w:t>
            </w:r>
          </w:p>
        </w:tc>
        <w:tc>
          <w:tcPr>
            <w:tcW w:w="1134"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成交金额</w:t>
            </w:r>
          </w:p>
          <w:p>
            <w:pPr>
              <w:pStyle w:val="26"/>
              <w:adjustRightInd w:val="0"/>
              <w:snapToGrid w:val="0"/>
              <w:spacing w:line="360" w:lineRule="exact"/>
              <w:ind w:left="-80" w:leftChars="-25" w:right="-80" w:rightChars="-25"/>
              <w:jc w:val="center"/>
              <w:rPr>
                <w:rFonts w:hAnsi="宋体" w:cs="宋体"/>
              </w:rPr>
            </w:pPr>
            <w:r>
              <w:rPr>
                <w:rFonts w:hint="eastAsia" w:hAnsi="宋体" w:cs="宋体"/>
              </w:rPr>
              <w:t>（万元）</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100以下</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100-500</w:t>
            </w:r>
          </w:p>
        </w:tc>
        <w:tc>
          <w:tcPr>
            <w:tcW w:w="101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500-1000</w:t>
            </w:r>
          </w:p>
        </w:tc>
        <w:tc>
          <w:tcPr>
            <w:tcW w:w="128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1000-5000</w:t>
            </w:r>
          </w:p>
        </w:tc>
        <w:tc>
          <w:tcPr>
            <w:tcW w:w="108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5000-1亿</w:t>
            </w:r>
          </w:p>
        </w:tc>
        <w:tc>
          <w:tcPr>
            <w:tcW w:w="126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1亿-5亿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34" w:type="dxa"/>
            <w:vMerge w:val="continue"/>
          </w:tcPr>
          <w:p>
            <w:pPr>
              <w:pStyle w:val="26"/>
              <w:adjustRightInd w:val="0"/>
              <w:snapToGrid w:val="0"/>
              <w:spacing w:line="360" w:lineRule="exact"/>
              <w:ind w:left="-80" w:leftChars="-25" w:right="-80" w:rightChars="-25"/>
              <w:jc w:val="center"/>
              <w:rPr>
                <w:rFonts w:hAnsi="宋体" w:cs="宋体"/>
              </w:rPr>
            </w:pPr>
          </w:p>
        </w:tc>
        <w:tc>
          <w:tcPr>
            <w:tcW w:w="1134"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费率</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1.2%</w:t>
            </w:r>
          </w:p>
        </w:tc>
        <w:tc>
          <w:tcPr>
            <w:tcW w:w="1012"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0.64%</w:t>
            </w:r>
          </w:p>
        </w:tc>
        <w:tc>
          <w:tcPr>
            <w:tcW w:w="101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0.36%</w:t>
            </w:r>
          </w:p>
        </w:tc>
        <w:tc>
          <w:tcPr>
            <w:tcW w:w="1283"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0.2%</w:t>
            </w:r>
          </w:p>
        </w:tc>
        <w:tc>
          <w:tcPr>
            <w:tcW w:w="108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0.08%</w:t>
            </w:r>
          </w:p>
        </w:tc>
        <w:tc>
          <w:tcPr>
            <w:tcW w:w="1260" w:type="dxa"/>
            <w:vAlign w:val="center"/>
          </w:tcPr>
          <w:p>
            <w:pPr>
              <w:pStyle w:val="26"/>
              <w:adjustRightInd w:val="0"/>
              <w:snapToGrid w:val="0"/>
              <w:spacing w:line="360" w:lineRule="exact"/>
              <w:ind w:left="-80" w:leftChars="-25" w:right="-80" w:rightChars="-25"/>
              <w:jc w:val="center"/>
              <w:rPr>
                <w:rFonts w:hAnsi="宋体" w:cs="宋体"/>
              </w:rPr>
            </w:pPr>
            <w:r>
              <w:rPr>
                <w:rFonts w:hint="eastAsia" w:hAnsi="宋体" w:cs="宋体"/>
              </w:rPr>
              <w:t>0.04%</w:t>
            </w:r>
          </w:p>
        </w:tc>
      </w:tr>
    </w:tbl>
    <w:p>
      <w:pPr>
        <w:spacing w:line="394" w:lineRule="exact"/>
        <w:rPr>
          <w:rFonts w:ascii="宋体" w:hAnsi="宋体" w:eastAsia="宋体" w:cs="宋体"/>
          <w:sz w:val="24"/>
        </w:rPr>
      </w:pPr>
      <w:r>
        <w:rPr>
          <w:rFonts w:hint="eastAsia" w:ascii="宋体" w:hAnsi="宋体" w:eastAsia="宋体" w:cs="宋体"/>
          <w:sz w:val="24"/>
        </w:rPr>
        <w:t>例如：某货物采购项目成交金额为400万元，代理服务费金额计算如下：</w:t>
      </w:r>
    </w:p>
    <w:p>
      <w:pPr>
        <w:spacing w:line="394" w:lineRule="exact"/>
        <w:rPr>
          <w:rFonts w:ascii="宋体" w:hAnsi="宋体" w:eastAsia="宋体" w:cs="宋体"/>
          <w:sz w:val="24"/>
        </w:rPr>
      </w:pPr>
      <w:r>
        <w:rPr>
          <w:rFonts w:hint="eastAsia" w:ascii="宋体" w:hAnsi="宋体" w:eastAsia="宋体" w:cs="宋体"/>
          <w:sz w:val="24"/>
        </w:rPr>
        <w:t>100万元×1.2％＝1.2万元</w:t>
      </w:r>
    </w:p>
    <w:p>
      <w:pPr>
        <w:spacing w:line="394" w:lineRule="exact"/>
        <w:rPr>
          <w:rFonts w:ascii="宋体" w:hAnsi="宋体" w:eastAsia="宋体" w:cs="宋体"/>
          <w:sz w:val="24"/>
        </w:rPr>
      </w:pPr>
      <w:r>
        <w:rPr>
          <w:rFonts w:hint="eastAsia" w:ascii="宋体" w:hAnsi="宋体" w:eastAsia="宋体" w:cs="宋体"/>
          <w:sz w:val="24"/>
        </w:rPr>
        <w:t>（400－100）万元×0.88％＝2.64万元</w:t>
      </w:r>
    </w:p>
    <w:p>
      <w:pPr>
        <w:spacing w:line="394" w:lineRule="exact"/>
        <w:rPr>
          <w:rFonts w:ascii="宋体" w:hAnsi="宋体" w:eastAsia="宋体" w:cs="宋体"/>
          <w:sz w:val="24"/>
        </w:rPr>
      </w:pPr>
      <w:r>
        <w:rPr>
          <w:rFonts w:hint="eastAsia" w:ascii="宋体" w:hAnsi="宋体" w:eastAsia="宋体" w:cs="宋体"/>
          <w:sz w:val="24"/>
        </w:rPr>
        <w:t>收费＝1.2＋2.64＝3.84万元</w:t>
      </w:r>
    </w:p>
    <w:p>
      <w:pPr>
        <w:spacing w:line="394" w:lineRule="exact"/>
        <w:rPr>
          <w:rFonts w:ascii="宋体" w:hAnsi="宋体" w:eastAsia="宋体" w:cs="宋体"/>
          <w:sz w:val="24"/>
        </w:rPr>
      </w:pPr>
      <w:r>
        <w:rPr>
          <w:rFonts w:hint="eastAsia" w:ascii="宋体" w:hAnsi="宋体" w:eastAsia="宋体" w:cs="宋体"/>
          <w:sz w:val="24"/>
        </w:rPr>
        <w:t>韶关市公共资源交易中心代理服务费账户：</w:t>
      </w:r>
    </w:p>
    <w:p>
      <w:pPr>
        <w:spacing w:line="394" w:lineRule="exact"/>
        <w:rPr>
          <w:rFonts w:ascii="宋体" w:hAnsi="宋体" w:eastAsia="宋体" w:cs="宋体"/>
          <w:sz w:val="24"/>
        </w:rPr>
      </w:pPr>
      <w:r>
        <w:rPr>
          <w:rFonts w:hint="eastAsia" w:ascii="宋体" w:hAnsi="宋体" w:eastAsia="宋体" w:cs="宋体"/>
          <w:sz w:val="24"/>
        </w:rPr>
        <w:t>户名：韶关市公共资源交易中心　　　　　账号：80020000009640759</w:t>
      </w:r>
    </w:p>
    <w:p>
      <w:pPr>
        <w:spacing w:line="394" w:lineRule="exact"/>
        <w:rPr>
          <w:rFonts w:ascii="宋体" w:hAnsi="宋体" w:eastAsia="宋体" w:cs="宋体"/>
          <w:sz w:val="24"/>
        </w:rPr>
      </w:pPr>
      <w:r>
        <w:rPr>
          <w:rFonts w:hint="eastAsia" w:ascii="宋体" w:hAnsi="宋体" w:eastAsia="宋体" w:cs="宋体"/>
          <w:sz w:val="24"/>
        </w:rPr>
        <w:t>开户行：南雄市农村信用合作联社城东分社</w:t>
      </w:r>
    </w:p>
    <w:p>
      <w:pPr>
        <w:spacing w:line="394" w:lineRule="exact"/>
        <w:rPr>
          <w:rFonts w:ascii="宋体" w:hAnsi="宋体" w:eastAsia="宋体" w:cs="宋体"/>
          <w:sz w:val="24"/>
        </w:rPr>
      </w:pPr>
      <w:r>
        <w:rPr>
          <w:rFonts w:hint="eastAsia" w:ascii="宋体" w:hAnsi="宋体" w:eastAsia="宋体" w:cs="宋体"/>
          <w:sz w:val="24"/>
        </w:rPr>
        <w:t>二、询价通知书</w:t>
      </w:r>
    </w:p>
    <w:p>
      <w:pPr>
        <w:spacing w:line="394" w:lineRule="exact"/>
        <w:rPr>
          <w:rFonts w:ascii="宋体" w:hAnsi="宋体" w:eastAsia="宋体" w:cs="宋体"/>
          <w:sz w:val="24"/>
        </w:rPr>
      </w:pPr>
      <w:r>
        <w:rPr>
          <w:rFonts w:hint="eastAsia" w:ascii="宋体" w:hAnsi="宋体" w:eastAsia="宋体" w:cs="宋体"/>
          <w:sz w:val="24"/>
        </w:rPr>
        <w:t>5. 询价通知书的构成</w:t>
      </w:r>
    </w:p>
    <w:p>
      <w:pPr>
        <w:spacing w:line="394" w:lineRule="exact"/>
        <w:rPr>
          <w:rFonts w:ascii="宋体" w:hAnsi="宋体" w:eastAsia="宋体" w:cs="宋体"/>
          <w:sz w:val="24"/>
        </w:rPr>
      </w:pPr>
      <w:r>
        <w:rPr>
          <w:rFonts w:hint="eastAsia" w:ascii="宋体" w:hAnsi="宋体" w:eastAsia="宋体" w:cs="宋体"/>
          <w:sz w:val="24"/>
        </w:rPr>
        <w:t>5.1询价通知书由下列文件以及在询价过程中发出的修正和补充文件组成：</w:t>
      </w:r>
    </w:p>
    <w:p>
      <w:pPr>
        <w:spacing w:line="394" w:lineRule="exact"/>
        <w:rPr>
          <w:rFonts w:ascii="宋体" w:hAnsi="宋体" w:eastAsia="宋体" w:cs="宋体"/>
          <w:sz w:val="24"/>
        </w:rPr>
      </w:pPr>
      <w:r>
        <w:rPr>
          <w:rFonts w:hint="eastAsia" w:ascii="宋体" w:hAnsi="宋体" w:eastAsia="宋体" w:cs="宋体"/>
          <w:sz w:val="24"/>
        </w:rPr>
        <w:t>1）报价邀请函</w:t>
      </w:r>
    </w:p>
    <w:p>
      <w:pPr>
        <w:spacing w:line="394" w:lineRule="exact"/>
        <w:rPr>
          <w:rFonts w:ascii="宋体" w:hAnsi="宋体" w:eastAsia="宋体" w:cs="宋体"/>
          <w:sz w:val="24"/>
        </w:rPr>
      </w:pPr>
      <w:r>
        <w:rPr>
          <w:rFonts w:hint="eastAsia" w:ascii="宋体" w:hAnsi="宋体" w:eastAsia="宋体" w:cs="宋体"/>
          <w:sz w:val="24"/>
        </w:rPr>
        <w:t>2）采购项目内容</w:t>
      </w:r>
    </w:p>
    <w:p>
      <w:pPr>
        <w:spacing w:line="394" w:lineRule="exact"/>
        <w:rPr>
          <w:rFonts w:ascii="宋体" w:hAnsi="宋体" w:eastAsia="宋体" w:cs="宋体"/>
          <w:sz w:val="24"/>
        </w:rPr>
      </w:pPr>
      <w:r>
        <w:rPr>
          <w:rFonts w:hint="eastAsia" w:ascii="宋体" w:hAnsi="宋体" w:eastAsia="宋体" w:cs="宋体"/>
          <w:sz w:val="24"/>
        </w:rPr>
        <w:t>3) 报价须知</w:t>
      </w:r>
    </w:p>
    <w:p>
      <w:pPr>
        <w:spacing w:line="394" w:lineRule="exact"/>
        <w:rPr>
          <w:rFonts w:ascii="宋体" w:hAnsi="宋体" w:eastAsia="宋体" w:cs="宋体"/>
          <w:sz w:val="24"/>
        </w:rPr>
      </w:pPr>
      <w:r>
        <w:rPr>
          <w:rFonts w:hint="eastAsia" w:ascii="宋体" w:hAnsi="宋体" w:eastAsia="宋体" w:cs="宋体"/>
          <w:sz w:val="24"/>
        </w:rPr>
        <w:t>4) 合同书格式</w:t>
      </w:r>
    </w:p>
    <w:p>
      <w:pPr>
        <w:spacing w:line="394" w:lineRule="exact"/>
        <w:rPr>
          <w:rFonts w:ascii="宋体" w:hAnsi="宋体" w:eastAsia="宋体" w:cs="宋体"/>
          <w:sz w:val="24"/>
        </w:rPr>
      </w:pPr>
      <w:r>
        <w:rPr>
          <w:rFonts w:hint="eastAsia" w:ascii="宋体" w:hAnsi="宋体" w:eastAsia="宋体" w:cs="宋体"/>
          <w:sz w:val="24"/>
        </w:rPr>
        <w:t>5) 响应文件格式</w:t>
      </w:r>
    </w:p>
    <w:p>
      <w:pPr>
        <w:spacing w:line="394" w:lineRule="exact"/>
        <w:rPr>
          <w:rFonts w:ascii="宋体" w:hAnsi="宋体" w:eastAsia="宋体" w:cs="宋体"/>
          <w:sz w:val="24"/>
        </w:rPr>
      </w:pPr>
      <w:r>
        <w:rPr>
          <w:rFonts w:hint="eastAsia" w:ascii="宋体" w:hAnsi="宋体" w:eastAsia="宋体" w:cs="宋体"/>
          <w:sz w:val="24"/>
        </w:rPr>
        <w:t>6) 在询价过程中由集中采购机构发出的更正和补充文件等</w:t>
      </w:r>
    </w:p>
    <w:p>
      <w:pPr>
        <w:spacing w:line="394" w:lineRule="exact"/>
        <w:rPr>
          <w:rFonts w:ascii="宋体" w:hAnsi="宋体" w:eastAsia="宋体" w:cs="宋体"/>
          <w:sz w:val="24"/>
        </w:rPr>
      </w:pPr>
      <w:r>
        <w:rPr>
          <w:rFonts w:hint="eastAsia" w:ascii="宋体" w:hAnsi="宋体" w:eastAsia="宋体" w:cs="宋体"/>
          <w:sz w:val="24"/>
        </w:rPr>
        <w:t>5.2 供应商应认真阅读、并充分理解询价通知书的全部内容（包括所有的补充、修改内容、重要事项、格式、条款和技术规范、参数及要求等），供应商没有按照询价通知书要求提交全部资料，或者响应文件没有对询价通知书在各方面都做出实质性响应是供应商的风险，有可能导致其响应文件被拒绝，或作无效处理。</w:t>
      </w:r>
    </w:p>
    <w:p>
      <w:pPr>
        <w:spacing w:line="394" w:lineRule="exact"/>
        <w:rPr>
          <w:rFonts w:ascii="宋体" w:hAnsi="宋体" w:eastAsia="宋体" w:cs="宋体"/>
          <w:sz w:val="24"/>
        </w:rPr>
      </w:pPr>
      <w:r>
        <w:rPr>
          <w:rFonts w:hint="eastAsia" w:ascii="宋体" w:hAnsi="宋体" w:eastAsia="宋体" w:cs="宋体"/>
          <w:sz w:val="24"/>
        </w:rPr>
        <w:t>6. 询价通知书的澄清和修改</w:t>
      </w:r>
    </w:p>
    <w:p>
      <w:pPr>
        <w:spacing w:line="394" w:lineRule="exact"/>
        <w:rPr>
          <w:rFonts w:ascii="宋体" w:hAnsi="宋体" w:eastAsia="宋体" w:cs="宋体"/>
          <w:sz w:val="24"/>
        </w:rPr>
      </w:pPr>
      <w:r>
        <w:rPr>
          <w:rFonts w:hint="eastAsia" w:ascii="宋体" w:hAnsi="宋体" w:eastAsia="宋体" w:cs="宋体"/>
          <w:sz w:val="24"/>
        </w:rPr>
        <w:t>6.1集中采购机构或者采购人可以对已发出的询价通知书进行必要的澄清或者修改。澄清或者修改的内容可能影响响应文件编制的，集中代理机构或者采购人应当在提交响应文件截止时间至少3个工作日前，以书面形式或在政府采购网（http://shaoguan.gdgpo.com）上公布通知所有获取询价通知书的供应商；不足3个工作日的，集中代理机构或者采购人应当顺延提交响应文件的截止时间。修改后的内容是询价通知书的组成部分，供应商在收到上述通知后，应立即以书面形式向集中代理机构确认，如在修改通知发布之日起2天内没有以书面形式向集中代理机构确认的，视作同意修改内容。</w:t>
      </w:r>
    </w:p>
    <w:p>
      <w:pPr>
        <w:spacing w:line="394" w:lineRule="exact"/>
        <w:rPr>
          <w:rFonts w:ascii="宋体" w:hAnsi="宋体" w:eastAsia="宋体" w:cs="宋体"/>
          <w:sz w:val="24"/>
        </w:rPr>
      </w:pPr>
      <w:r>
        <w:rPr>
          <w:rFonts w:hint="eastAsia" w:ascii="宋体" w:hAnsi="宋体" w:eastAsia="宋体" w:cs="宋体"/>
          <w:sz w:val="24"/>
        </w:rPr>
        <w:t>6.2供应商在规定的时间内未对询价通知书澄清或提出询问的，集中代理机构或者采购人将视其为无异议。对询价通知书中描述有歧义或前后不一致的地方，询价小组有权进行评判，但对同一条款的评判应适用于每个供应商。</w:t>
      </w:r>
    </w:p>
    <w:p>
      <w:pPr>
        <w:spacing w:line="394" w:lineRule="exact"/>
        <w:rPr>
          <w:rFonts w:ascii="宋体" w:hAnsi="宋体" w:eastAsia="宋体" w:cs="宋体"/>
          <w:sz w:val="24"/>
        </w:rPr>
      </w:pPr>
      <w:r>
        <w:rPr>
          <w:rFonts w:hint="eastAsia" w:ascii="宋体" w:hAnsi="宋体" w:eastAsia="宋体" w:cs="宋体"/>
          <w:sz w:val="24"/>
        </w:rPr>
        <w:t>6.3在提交响应文件截止时间3个工作日以前，无论出于何种原因，集中代理机构或采购人可主动地或在解答供应商提出的疑问时对询价通知书进行修改。</w:t>
      </w:r>
    </w:p>
    <w:p>
      <w:pPr>
        <w:spacing w:line="394" w:lineRule="exact"/>
        <w:rPr>
          <w:rFonts w:ascii="宋体" w:hAnsi="宋体" w:eastAsia="宋体" w:cs="宋体"/>
          <w:sz w:val="24"/>
        </w:rPr>
      </w:pPr>
      <w:r>
        <w:rPr>
          <w:rFonts w:hint="eastAsia" w:ascii="宋体" w:hAnsi="宋体" w:eastAsia="宋体" w:cs="宋体"/>
          <w:sz w:val="24"/>
        </w:rPr>
        <w:t>三、响应文件的编制</w:t>
      </w:r>
    </w:p>
    <w:p>
      <w:pPr>
        <w:spacing w:line="394" w:lineRule="exact"/>
        <w:rPr>
          <w:rFonts w:ascii="宋体" w:hAnsi="宋体" w:eastAsia="宋体" w:cs="宋体"/>
          <w:sz w:val="24"/>
        </w:rPr>
      </w:pPr>
      <w:r>
        <w:rPr>
          <w:rFonts w:hint="eastAsia" w:ascii="宋体" w:hAnsi="宋体" w:eastAsia="宋体" w:cs="宋体"/>
          <w:sz w:val="24"/>
        </w:rPr>
        <w:t>7. 响应文件编制基本要求</w:t>
      </w:r>
    </w:p>
    <w:p>
      <w:pPr>
        <w:spacing w:line="394" w:lineRule="exact"/>
        <w:rPr>
          <w:rFonts w:ascii="宋体" w:hAnsi="宋体" w:eastAsia="宋体" w:cs="宋体"/>
          <w:sz w:val="24"/>
        </w:rPr>
      </w:pPr>
      <w:r>
        <w:rPr>
          <w:rFonts w:hint="eastAsia" w:ascii="宋体" w:hAnsi="宋体" w:eastAsia="宋体" w:cs="宋体"/>
          <w:sz w:val="24"/>
        </w:rPr>
        <w:t>7.1供应商对询价通知书中多个包（组）进行报价的，其响应文件的编制应按每个包（组）的要求分别装订和封装。供应商应当对响应文件进行装订，对未经装订的响应文件可能发生的文件散落或缺损，由此产生的后果由供应商承担。</w:t>
      </w:r>
    </w:p>
    <w:p>
      <w:pPr>
        <w:spacing w:line="394" w:lineRule="exact"/>
        <w:rPr>
          <w:rFonts w:ascii="宋体" w:hAnsi="宋体" w:eastAsia="宋体" w:cs="宋体"/>
          <w:sz w:val="24"/>
        </w:rPr>
      </w:pPr>
      <w:r>
        <w:rPr>
          <w:rFonts w:hint="eastAsia" w:ascii="宋体" w:hAnsi="宋体" w:eastAsia="宋体" w:cs="宋体"/>
          <w:sz w:val="24"/>
        </w:rPr>
        <w:t>7.2 供应商提交的响应文件及其与采购人就有关报价的所有来往函电均应使用中文。供应商提交的响应文件或印刷的资料可以用另一种语言，但相应内容应附有中文翻译本，在解释响应文件的修改内容时以中文翻译本为准。对中文翻译有异议的，以权威机构的译本为准。</w:t>
      </w:r>
    </w:p>
    <w:p>
      <w:pPr>
        <w:spacing w:line="394" w:lineRule="exact"/>
        <w:rPr>
          <w:rFonts w:ascii="宋体" w:hAnsi="宋体" w:eastAsia="宋体" w:cs="宋体"/>
          <w:sz w:val="24"/>
        </w:rPr>
      </w:pPr>
      <w:r>
        <w:rPr>
          <w:rFonts w:hint="eastAsia" w:ascii="宋体" w:hAnsi="宋体" w:eastAsia="宋体" w:cs="宋体"/>
          <w:sz w:val="24"/>
        </w:rPr>
        <w:t>7.3供应商应完整、真实、准确的填写询价通知书中规定的所有内容。</w:t>
      </w:r>
    </w:p>
    <w:p>
      <w:pPr>
        <w:spacing w:line="394" w:lineRule="exact"/>
        <w:rPr>
          <w:rFonts w:ascii="宋体" w:hAnsi="宋体" w:eastAsia="宋体" w:cs="宋体"/>
          <w:sz w:val="24"/>
        </w:rPr>
      </w:pPr>
      <w:r>
        <w:rPr>
          <w:rFonts w:hint="eastAsia" w:ascii="宋体" w:hAnsi="宋体" w:eastAsia="宋体" w:cs="宋体"/>
          <w:sz w:val="24"/>
        </w:rPr>
        <w:t>7.4供应商必须对响应文件所提供的全部资料的真实性承担法律责任，并无条件接受采购人及政府采购监督管理部门等对其中任何资料进行核实的要求。</w:t>
      </w:r>
    </w:p>
    <w:p>
      <w:pPr>
        <w:spacing w:line="394" w:lineRule="exact"/>
        <w:rPr>
          <w:rFonts w:ascii="宋体" w:hAnsi="宋体" w:eastAsia="宋体" w:cs="宋体"/>
          <w:sz w:val="24"/>
        </w:rPr>
      </w:pPr>
      <w:r>
        <w:rPr>
          <w:rFonts w:hint="eastAsia" w:ascii="宋体" w:hAnsi="宋体" w:eastAsia="宋体" w:cs="宋体"/>
          <w:sz w:val="24"/>
        </w:rPr>
        <w:t>7.5如果因为供应商响应文件填报的内容不详，或没有提供询价通知书中所要求的全部资料及数据，由此造成的后果，其责任由供应商承担。</w:t>
      </w:r>
    </w:p>
    <w:p>
      <w:pPr>
        <w:spacing w:line="394" w:lineRule="exact"/>
        <w:rPr>
          <w:rFonts w:ascii="宋体" w:hAnsi="宋体" w:eastAsia="宋体" w:cs="宋体"/>
          <w:sz w:val="24"/>
        </w:rPr>
      </w:pPr>
      <w:r>
        <w:rPr>
          <w:rFonts w:hint="eastAsia" w:ascii="宋体" w:hAnsi="宋体" w:eastAsia="宋体" w:cs="宋体"/>
          <w:sz w:val="24"/>
        </w:rPr>
        <w:t>7.6备选方案</w:t>
      </w:r>
    </w:p>
    <w:p>
      <w:pPr>
        <w:spacing w:line="394" w:lineRule="exact"/>
        <w:rPr>
          <w:rFonts w:ascii="宋体" w:hAnsi="宋体" w:eastAsia="宋体" w:cs="宋体"/>
          <w:sz w:val="24"/>
        </w:rPr>
      </w:pPr>
      <w:r>
        <w:rPr>
          <w:rFonts w:hint="eastAsia" w:ascii="宋体" w:hAnsi="宋体" w:eastAsia="宋体" w:cs="宋体"/>
          <w:sz w:val="24"/>
        </w:rPr>
        <w:t>7.6.1只允许供应商有一个报价方案，否则其响应文件作无效处理。。（询价通知书允许有备选方案的除外）</w:t>
      </w:r>
    </w:p>
    <w:p>
      <w:pPr>
        <w:spacing w:line="394" w:lineRule="exact"/>
        <w:rPr>
          <w:rFonts w:ascii="宋体" w:hAnsi="宋体" w:eastAsia="宋体" w:cs="宋体"/>
          <w:sz w:val="24"/>
        </w:rPr>
      </w:pPr>
      <w:r>
        <w:rPr>
          <w:rFonts w:hint="eastAsia" w:ascii="宋体" w:hAnsi="宋体" w:eastAsia="宋体" w:cs="宋体"/>
          <w:sz w:val="24"/>
        </w:rPr>
        <w:t>8. 联合体报价</w:t>
      </w:r>
    </w:p>
    <w:p>
      <w:pPr>
        <w:spacing w:line="394" w:lineRule="exact"/>
        <w:rPr>
          <w:rFonts w:ascii="宋体" w:hAnsi="宋体" w:eastAsia="宋体" w:cs="宋体"/>
          <w:sz w:val="24"/>
        </w:rPr>
      </w:pPr>
      <w:r>
        <w:rPr>
          <w:rFonts w:hint="eastAsia" w:ascii="宋体" w:hAnsi="宋体" w:eastAsia="宋体" w:cs="宋体"/>
          <w:sz w:val="24"/>
        </w:rPr>
        <w:t>8.1联合体中有同类资质的供应商按照联合体分工承担相同工作的，应当按照资质等级较低的供应商确定资质等级。</w:t>
      </w:r>
    </w:p>
    <w:p>
      <w:pPr>
        <w:spacing w:line="394" w:lineRule="exact"/>
        <w:rPr>
          <w:rFonts w:ascii="宋体" w:hAnsi="宋体" w:eastAsia="宋体" w:cs="宋体"/>
          <w:sz w:val="24"/>
        </w:rPr>
      </w:pPr>
      <w:r>
        <w:rPr>
          <w:rFonts w:hint="eastAsia" w:ascii="宋体" w:hAnsi="宋体" w:eastAsia="宋体" w:cs="宋体"/>
          <w:sz w:val="24"/>
        </w:rPr>
        <w:t>8.2组成联合体报价的按政府采购的法律、法规、规章等有关规定执行。</w:t>
      </w:r>
    </w:p>
    <w:p>
      <w:pPr>
        <w:spacing w:line="394" w:lineRule="exact"/>
        <w:rPr>
          <w:rFonts w:ascii="宋体" w:hAnsi="宋体" w:eastAsia="宋体" w:cs="宋体"/>
          <w:sz w:val="24"/>
        </w:rPr>
      </w:pPr>
      <w:r>
        <w:rPr>
          <w:rFonts w:hint="eastAsia" w:ascii="宋体" w:hAnsi="宋体" w:eastAsia="宋体" w:cs="宋体"/>
          <w:sz w:val="24"/>
        </w:rPr>
        <w:t>9. 供应商资格证明文件</w:t>
      </w:r>
    </w:p>
    <w:p>
      <w:pPr>
        <w:spacing w:line="394" w:lineRule="exact"/>
        <w:rPr>
          <w:rFonts w:ascii="宋体" w:hAnsi="宋体" w:eastAsia="宋体" w:cs="宋体"/>
          <w:sz w:val="24"/>
        </w:rPr>
      </w:pPr>
      <w:r>
        <w:rPr>
          <w:rFonts w:hint="eastAsia" w:ascii="宋体" w:hAnsi="宋体" w:eastAsia="宋体" w:cs="宋体"/>
          <w:sz w:val="24"/>
        </w:rPr>
        <w:t>9.1供应商应按照询价通知书的要求，提交证明其有资格参加报价和成交后有履行合同能力的文件，并作为其响应文件的组成部分，包括但不限于下列文件：</w:t>
      </w:r>
    </w:p>
    <w:p>
      <w:pPr>
        <w:spacing w:line="394" w:lineRule="exact"/>
        <w:rPr>
          <w:rFonts w:ascii="宋体" w:hAnsi="宋体" w:eastAsia="宋体" w:cs="宋体"/>
          <w:sz w:val="24"/>
        </w:rPr>
      </w:pPr>
      <w:r>
        <w:rPr>
          <w:rFonts w:hint="eastAsia" w:ascii="宋体" w:hAnsi="宋体" w:eastAsia="宋体" w:cs="宋体"/>
          <w:sz w:val="24"/>
        </w:rPr>
        <w:t>1)  营业执照副本（复印件加盖公章）；</w:t>
      </w:r>
    </w:p>
    <w:p>
      <w:pPr>
        <w:spacing w:line="394" w:lineRule="exact"/>
        <w:rPr>
          <w:rFonts w:ascii="宋体" w:hAnsi="宋体" w:eastAsia="宋体" w:cs="宋体"/>
          <w:sz w:val="24"/>
        </w:rPr>
      </w:pPr>
      <w:r>
        <w:rPr>
          <w:rFonts w:hint="eastAsia" w:ascii="宋体" w:hAnsi="宋体" w:eastAsia="宋体" w:cs="宋体"/>
          <w:sz w:val="24"/>
        </w:rPr>
        <w:t>2)  税务登记证副本（复印件加盖公章）；</w:t>
      </w:r>
    </w:p>
    <w:p>
      <w:pPr>
        <w:spacing w:line="394" w:lineRule="exact"/>
        <w:rPr>
          <w:rFonts w:ascii="宋体" w:hAnsi="宋体" w:eastAsia="宋体" w:cs="宋体"/>
          <w:sz w:val="24"/>
        </w:rPr>
      </w:pPr>
      <w:r>
        <w:rPr>
          <w:rFonts w:hint="eastAsia" w:ascii="宋体" w:hAnsi="宋体" w:eastAsia="宋体" w:cs="宋体"/>
          <w:sz w:val="24"/>
        </w:rPr>
        <w:t>3)  财务状况报告（1、资产负债表 2、损益表 ）（复印件加盖公章）。</w:t>
      </w:r>
    </w:p>
    <w:p>
      <w:pPr>
        <w:spacing w:line="394" w:lineRule="exact"/>
        <w:rPr>
          <w:rFonts w:ascii="宋体" w:hAnsi="宋体" w:eastAsia="宋体" w:cs="宋体"/>
          <w:sz w:val="24"/>
        </w:rPr>
      </w:pPr>
      <w:r>
        <w:rPr>
          <w:rFonts w:hint="eastAsia" w:ascii="宋体" w:hAnsi="宋体" w:eastAsia="宋体" w:cs="宋体"/>
          <w:sz w:val="24"/>
        </w:rPr>
        <w:t>8.2资格证明文件必须真实有效，复印件必须加盖单位印章。</w:t>
      </w:r>
    </w:p>
    <w:p>
      <w:pPr>
        <w:spacing w:line="394" w:lineRule="exact"/>
        <w:rPr>
          <w:rFonts w:ascii="宋体" w:hAnsi="宋体" w:eastAsia="宋体" w:cs="宋体"/>
          <w:sz w:val="24"/>
        </w:rPr>
      </w:pPr>
      <w:r>
        <w:rPr>
          <w:rFonts w:hint="eastAsia" w:ascii="宋体" w:hAnsi="宋体" w:eastAsia="宋体" w:cs="宋体"/>
          <w:sz w:val="24"/>
        </w:rPr>
        <w:t>四、报价要求</w:t>
      </w:r>
    </w:p>
    <w:p>
      <w:pPr>
        <w:spacing w:line="394" w:lineRule="exact"/>
        <w:rPr>
          <w:rFonts w:ascii="宋体" w:hAnsi="宋体" w:eastAsia="宋体" w:cs="宋体"/>
          <w:sz w:val="24"/>
        </w:rPr>
      </w:pPr>
      <w:r>
        <w:rPr>
          <w:rFonts w:hint="eastAsia" w:ascii="宋体" w:hAnsi="宋体" w:eastAsia="宋体" w:cs="宋体"/>
          <w:sz w:val="24"/>
        </w:rPr>
        <w:t>10.1供应商所提供的货物和服务均应以人民币报价，若同时以人民币及外币报价的，以人民币报价为准。</w:t>
      </w:r>
    </w:p>
    <w:p>
      <w:pPr>
        <w:spacing w:line="394" w:lineRule="exact"/>
        <w:rPr>
          <w:rFonts w:ascii="宋体" w:hAnsi="宋体" w:eastAsia="宋体" w:cs="宋体"/>
          <w:sz w:val="24"/>
        </w:rPr>
      </w:pPr>
      <w:r>
        <w:rPr>
          <w:rFonts w:hint="eastAsia" w:ascii="宋体" w:hAnsi="宋体" w:eastAsia="宋体" w:cs="宋体"/>
          <w:sz w:val="24"/>
        </w:rPr>
        <w:t>10.2供应商应按照“第二部分”规定的内容、责任范围以及合同条款进行报价。总报价中不得包含询价通知书要求以外的内容，否则，在评审时不予核减。总报价中也不得缺漏询价通知书所要求的内容，否则，其响应文件将作无效处理。</w:t>
      </w:r>
    </w:p>
    <w:p>
      <w:pPr>
        <w:spacing w:line="394" w:lineRule="exact"/>
        <w:rPr>
          <w:rFonts w:ascii="宋体" w:hAnsi="宋体" w:eastAsia="宋体" w:cs="宋体"/>
          <w:sz w:val="24"/>
        </w:rPr>
      </w:pPr>
      <w:r>
        <w:rPr>
          <w:rFonts w:hint="eastAsia" w:ascii="宋体" w:hAnsi="宋体" w:eastAsia="宋体" w:cs="宋体"/>
          <w:sz w:val="24"/>
        </w:rPr>
        <w:t>10.3《明细报价表》填写时应响应下列要求：</w:t>
      </w:r>
    </w:p>
    <w:p>
      <w:pPr>
        <w:spacing w:line="394" w:lineRule="exact"/>
        <w:rPr>
          <w:rFonts w:ascii="宋体" w:hAnsi="宋体" w:eastAsia="宋体" w:cs="宋体"/>
          <w:sz w:val="24"/>
        </w:rPr>
      </w:pPr>
      <w:r>
        <w:rPr>
          <w:rFonts w:hint="eastAsia" w:ascii="宋体" w:hAnsi="宋体" w:eastAsia="宋体" w:cs="宋体"/>
          <w:sz w:val="24"/>
        </w:rPr>
        <w:t>1) 所有根据合同或其它原因应由供应商支付的税款和其它应交纳的费用都要包括在供应商提交的报价中；</w:t>
      </w:r>
    </w:p>
    <w:p>
      <w:pPr>
        <w:spacing w:line="394" w:lineRule="exact"/>
        <w:rPr>
          <w:rFonts w:ascii="宋体" w:hAnsi="宋体" w:eastAsia="宋体" w:cs="宋体"/>
          <w:sz w:val="24"/>
        </w:rPr>
      </w:pPr>
      <w:r>
        <w:rPr>
          <w:rFonts w:hint="eastAsia" w:ascii="宋体" w:hAnsi="宋体" w:eastAsia="宋体" w:cs="宋体"/>
          <w:sz w:val="24"/>
        </w:rPr>
        <w:t>2) 应包含货物运至最终目的地的运输、保险和伴随货物服务的其他所有费用。</w:t>
      </w:r>
    </w:p>
    <w:p>
      <w:pPr>
        <w:spacing w:line="394" w:lineRule="exact"/>
        <w:rPr>
          <w:rFonts w:ascii="宋体" w:hAnsi="宋体" w:eastAsia="宋体" w:cs="宋体"/>
          <w:sz w:val="24"/>
        </w:rPr>
      </w:pPr>
      <w:r>
        <w:rPr>
          <w:rFonts w:hint="eastAsia" w:ascii="宋体" w:hAnsi="宋体" w:eastAsia="宋体" w:cs="宋体"/>
          <w:sz w:val="24"/>
        </w:rPr>
        <w:t>10.4响应文件的大写金额和小写金额不一致的，以大写金额为准。如果供应商不接受对其错误的更正，其响应文件将作无效处理。</w:t>
      </w:r>
    </w:p>
    <w:p>
      <w:pPr>
        <w:spacing w:line="394" w:lineRule="exact"/>
        <w:rPr>
          <w:rFonts w:ascii="宋体" w:hAnsi="宋体" w:eastAsia="宋体" w:cs="宋体"/>
          <w:sz w:val="24"/>
        </w:rPr>
      </w:pPr>
      <w:r>
        <w:rPr>
          <w:rFonts w:hint="eastAsia" w:ascii="宋体" w:hAnsi="宋体" w:eastAsia="宋体" w:cs="宋体"/>
          <w:sz w:val="24"/>
        </w:rPr>
        <w:t>10.5每一种规格的货物或服务项目只允许有一个报价，否则其响应文件将被视为无效。</w:t>
      </w:r>
    </w:p>
    <w:p>
      <w:pPr>
        <w:pStyle w:val="190"/>
        <w:adjustRightInd w:val="0"/>
        <w:snapToGrid w:val="0"/>
        <w:spacing w:line="394" w:lineRule="exact"/>
        <w:rPr>
          <w:rFonts w:cs="宋体"/>
          <w:sz w:val="24"/>
        </w:rPr>
      </w:pPr>
      <w:r>
        <w:rPr>
          <w:rFonts w:hint="eastAsia" w:cs="宋体"/>
          <w:sz w:val="24"/>
        </w:rPr>
        <w:t>五、保证金</w:t>
      </w:r>
    </w:p>
    <w:p>
      <w:pPr>
        <w:pStyle w:val="190"/>
        <w:adjustRightInd w:val="0"/>
        <w:snapToGrid w:val="0"/>
        <w:spacing w:line="394" w:lineRule="exact"/>
        <w:rPr>
          <w:rFonts w:cs="宋体"/>
          <w:sz w:val="24"/>
        </w:rPr>
      </w:pPr>
      <w:r>
        <w:rPr>
          <w:rFonts w:hint="eastAsia" w:cs="宋体"/>
          <w:sz w:val="24"/>
        </w:rPr>
        <w:t>11.1供应商应按询价通知书规定的金额和期限交纳保证金，保证金作为询价通知书的组成部分。</w:t>
      </w:r>
    </w:p>
    <w:p>
      <w:pPr>
        <w:pStyle w:val="190"/>
        <w:adjustRightInd w:val="0"/>
        <w:snapToGrid w:val="0"/>
        <w:spacing w:line="394" w:lineRule="exact"/>
        <w:rPr>
          <w:rFonts w:cs="宋体"/>
          <w:sz w:val="24"/>
        </w:rPr>
      </w:pPr>
      <w:r>
        <w:rPr>
          <w:rFonts w:hint="eastAsia" w:cs="宋体"/>
          <w:sz w:val="24"/>
        </w:rPr>
        <w:t>11.2供应商应在提交响应文件前通过银行转账或电汇的方式交纳保证金（交纳保证金截止时间和金额见报价邀请函第7条）。</w:t>
      </w:r>
    </w:p>
    <w:p>
      <w:pPr>
        <w:pStyle w:val="190"/>
        <w:adjustRightInd w:val="0"/>
        <w:snapToGrid w:val="0"/>
        <w:spacing w:line="394" w:lineRule="exact"/>
        <w:rPr>
          <w:rFonts w:cs="宋体"/>
          <w:color w:val="FF0000"/>
          <w:sz w:val="24"/>
        </w:rPr>
      </w:pPr>
      <w:r>
        <w:rPr>
          <w:rFonts w:hint="eastAsia" w:cs="宋体"/>
          <w:color w:val="FF0000"/>
          <w:sz w:val="24"/>
        </w:rPr>
        <w:t>韶关市公共资源交易中心保证金账户：</w:t>
      </w:r>
    </w:p>
    <w:p>
      <w:pPr>
        <w:pStyle w:val="190"/>
        <w:adjustRightInd w:val="0"/>
        <w:snapToGrid w:val="0"/>
        <w:spacing w:line="394" w:lineRule="exact"/>
        <w:rPr>
          <w:rFonts w:cs="宋体"/>
          <w:color w:val="FF0000"/>
          <w:sz w:val="24"/>
        </w:rPr>
      </w:pPr>
      <w:r>
        <w:rPr>
          <w:rFonts w:hint="eastAsia" w:cs="宋体"/>
          <w:color w:val="FF0000"/>
          <w:sz w:val="24"/>
        </w:rPr>
        <w:t>户名：韶关市公共资源交易中心　　　　　账号：80020000009640759</w:t>
      </w:r>
    </w:p>
    <w:p>
      <w:pPr>
        <w:pStyle w:val="190"/>
        <w:adjustRightInd w:val="0"/>
        <w:snapToGrid w:val="0"/>
        <w:spacing w:line="394" w:lineRule="exact"/>
        <w:rPr>
          <w:rFonts w:cs="宋体"/>
          <w:color w:val="FF0000"/>
          <w:sz w:val="24"/>
        </w:rPr>
      </w:pPr>
      <w:r>
        <w:rPr>
          <w:rFonts w:hint="eastAsia" w:cs="宋体"/>
          <w:color w:val="FF0000"/>
          <w:sz w:val="24"/>
        </w:rPr>
        <w:t>户行：南雄市农村信用合作联社城东分社</w:t>
      </w:r>
    </w:p>
    <w:p>
      <w:pPr>
        <w:pStyle w:val="190"/>
        <w:adjustRightInd w:val="0"/>
        <w:snapToGrid w:val="0"/>
        <w:spacing w:line="394" w:lineRule="exact"/>
        <w:rPr>
          <w:rFonts w:cs="宋体"/>
          <w:color w:val="FF0000"/>
          <w:sz w:val="24"/>
        </w:rPr>
      </w:pPr>
      <w:r>
        <w:rPr>
          <w:rFonts w:hint="eastAsia" w:cs="宋体"/>
          <w:color w:val="FF0000"/>
          <w:sz w:val="24"/>
        </w:rPr>
        <w:t>财务室联系电话：0751-3818360          联系人：邓小姐</w:t>
      </w:r>
    </w:p>
    <w:p>
      <w:pPr>
        <w:pStyle w:val="190"/>
        <w:adjustRightInd w:val="0"/>
        <w:snapToGrid w:val="0"/>
        <w:spacing w:line="394" w:lineRule="exact"/>
        <w:rPr>
          <w:rFonts w:cs="宋体"/>
          <w:sz w:val="24"/>
        </w:rPr>
      </w:pPr>
      <w:r>
        <w:rPr>
          <w:rFonts w:hint="eastAsia" w:cs="宋体"/>
          <w:sz w:val="24"/>
        </w:rPr>
        <w:t>11.3交纳保证金的供应商须已报名本项目。供应商与交款人名称必须一致，不接受现金或分批次缴款，非供应商交纳的保证金无效。凡未按规定交纳保证金的，其响应文件作无效处理。</w:t>
      </w:r>
    </w:p>
    <w:p>
      <w:pPr>
        <w:pStyle w:val="190"/>
        <w:adjustRightInd w:val="0"/>
        <w:snapToGrid w:val="0"/>
        <w:spacing w:line="394" w:lineRule="exact"/>
        <w:rPr>
          <w:rFonts w:cs="宋体"/>
          <w:sz w:val="24"/>
        </w:rPr>
      </w:pPr>
      <w:r>
        <w:rPr>
          <w:rFonts w:hint="eastAsia" w:cs="宋体"/>
          <w:sz w:val="24"/>
        </w:rPr>
        <w:t>11.4如无质疑或投诉，未被确定为成交供应商的供应商保证金，在成交通知书发出后5个工作日内不计利息原额退还；如有质疑或投诉，将在质疑和投诉处理完毕后不计利息原额退还。</w:t>
      </w:r>
    </w:p>
    <w:p>
      <w:pPr>
        <w:pStyle w:val="190"/>
        <w:adjustRightInd w:val="0"/>
        <w:snapToGrid w:val="0"/>
        <w:spacing w:line="394" w:lineRule="exact"/>
        <w:rPr>
          <w:rFonts w:cs="宋体"/>
          <w:sz w:val="24"/>
        </w:rPr>
      </w:pPr>
      <w:r>
        <w:rPr>
          <w:rFonts w:hint="eastAsia" w:cs="宋体"/>
          <w:sz w:val="24"/>
        </w:rPr>
        <w:t>11.5成交供应商的保证金,在与采购人签订采购合同后5个工作日内不计利息原额退还，成交供应商凭采购合同到集中采购机构（政府采购部）办理保证金退还手续。</w:t>
      </w:r>
    </w:p>
    <w:p>
      <w:pPr>
        <w:pStyle w:val="190"/>
        <w:adjustRightInd w:val="0"/>
        <w:snapToGrid w:val="0"/>
        <w:spacing w:line="394" w:lineRule="exact"/>
        <w:rPr>
          <w:rFonts w:cs="宋体"/>
          <w:sz w:val="24"/>
        </w:rPr>
      </w:pPr>
      <w:r>
        <w:rPr>
          <w:rFonts w:hint="eastAsia" w:cs="宋体"/>
          <w:sz w:val="24"/>
        </w:rPr>
        <w:t>六、响应文件的份数、封装和提交</w:t>
      </w:r>
    </w:p>
    <w:p>
      <w:pPr>
        <w:pStyle w:val="190"/>
        <w:adjustRightInd w:val="0"/>
        <w:snapToGrid w:val="0"/>
        <w:spacing w:line="394" w:lineRule="exact"/>
        <w:rPr>
          <w:rFonts w:cs="宋体"/>
          <w:sz w:val="24"/>
        </w:rPr>
      </w:pPr>
      <w:r>
        <w:rPr>
          <w:rFonts w:hint="eastAsia" w:cs="宋体"/>
          <w:sz w:val="24"/>
        </w:rPr>
        <w:t>12．响应文件的份数和封装</w:t>
      </w:r>
    </w:p>
    <w:p>
      <w:pPr>
        <w:pStyle w:val="190"/>
        <w:adjustRightInd w:val="0"/>
        <w:snapToGrid w:val="0"/>
        <w:spacing w:line="394" w:lineRule="exact"/>
        <w:rPr>
          <w:rFonts w:cs="宋体"/>
          <w:sz w:val="24"/>
        </w:rPr>
      </w:pPr>
      <w:r>
        <w:rPr>
          <w:rFonts w:hint="eastAsia" w:cs="宋体"/>
          <w:sz w:val="24"/>
        </w:rPr>
        <w:t>12.1全部响应文件应一式叁份，正本壹份，副本贰份，并且注明“正本”和“副本”。如果正本与副本有不符，应以正本为准。</w:t>
      </w:r>
    </w:p>
    <w:p>
      <w:pPr>
        <w:pStyle w:val="190"/>
        <w:adjustRightInd w:val="0"/>
        <w:snapToGrid w:val="0"/>
        <w:spacing w:line="394" w:lineRule="exact"/>
        <w:rPr>
          <w:rFonts w:cs="宋体"/>
          <w:sz w:val="24"/>
        </w:rPr>
      </w:pPr>
      <w:r>
        <w:rPr>
          <w:rFonts w:hint="eastAsia" w:cs="宋体"/>
          <w:sz w:val="24"/>
        </w:rPr>
        <w:t>12.2响应文件的正本需打印或用不褪色墨水书写，并由法定代表人或经其正式授权的代表签字。授权代表须出具书面授权证明，其《法定代表人授权书》应附在响应文件中。</w:t>
      </w:r>
    </w:p>
    <w:p>
      <w:pPr>
        <w:pStyle w:val="190"/>
        <w:adjustRightInd w:val="0"/>
        <w:snapToGrid w:val="0"/>
        <w:spacing w:line="394" w:lineRule="exact"/>
        <w:rPr>
          <w:rFonts w:cs="宋体"/>
          <w:sz w:val="24"/>
        </w:rPr>
      </w:pPr>
      <w:r>
        <w:rPr>
          <w:rFonts w:hint="eastAsia" w:cs="宋体"/>
          <w:sz w:val="24"/>
        </w:rPr>
        <w:t>12.3响应文件中的任何重要的插字、涂改和增删，必须由法定代表人或经其正式授权的代表在旁边签章或签字才有效。</w:t>
      </w:r>
    </w:p>
    <w:p>
      <w:pPr>
        <w:pStyle w:val="190"/>
        <w:adjustRightInd w:val="0"/>
        <w:snapToGrid w:val="0"/>
        <w:spacing w:line="394" w:lineRule="exact"/>
        <w:rPr>
          <w:rFonts w:cs="宋体"/>
          <w:sz w:val="24"/>
        </w:rPr>
      </w:pPr>
      <w:r>
        <w:rPr>
          <w:rFonts w:hint="eastAsia" w:cs="宋体"/>
          <w:sz w:val="24"/>
        </w:rPr>
        <w:t>13. 响应文件的提交</w:t>
      </w:r>
    </w:p>
    <w:p>
      <w:pPr>
        <w:pStyle w:val="190"/>
        <w:adjustRightInd w:val="0"/>
        <w:snapToGrid w:val="0"/>
        <w:spacing w:line="394" w:lineRule="exact"/>
        <w:rPr>
          <w:rFonts w:cs="宋体"/>
          <w:sz w:val="24"/>
        </w:rPr>
      </w:pPr>
      <w:r>
        <w:rPr>
          <w:rFonts w:hint="eastAsia" w:cs="宋体"/>
          <w:sz w:val="24"/>
        </w:rPr>
        <w:t>13.1所有响应文件应于第一部分《报价邀请函》中规定的截止时间前提交到集中采购机构。</w:t>
      </w:r>
    </w:p>
    <w:p>
      <w:pPr>
        <w:pStyle w:val="190"/>
        <w:adjustRightInd w:val="0"/>
        <w:snapToGrid w:val="0"/>
        <w:spacing w:line="394" w:lineRule="exact"/>
        <w:rPr>
          <w:rFonts w:cs="宋体"/>
          <w:sz w:val="24"/>
        </w:rPr>
      </w:pPr>
      <w:r>
        <w:rPr>
          <w:rFonts w:hint="eastAsia" w:cs="宋体"/>
          <w:sz w:val="24"/>
        </w:rPr>
        <w:t>13.2供应商应将响应文件正本和所有的副本分别单独密封包装，并在外包装上清晰标明“正本”、“副本”字样。</w:t>
      </w:r>
    </w:p>
    <w:p>
      <w:pPr>
        <w:pStyle w:val="190"/>
        <w:adjustRightInd w:val="0"/>
        <w:snapToGrid w:val="0"/>
        <w:spacing w:line="394" w:lineRule="exact"/>
        <w:rPr>
          <w:rFonts w:cs="宋体"/>
          <w:sz w:val="24"/>
        </w:rPr>
      </w:pPr>
      <w:r>
        <w:rPr>
          <w:rFonts w:hint="eastAsia" w:cs="宋体"/>
          <w:sz w:val="24"/>
        </w:rPr>
        <w:t>13.3响应文件外包装上应当注明采购项目名称、采购编号、采购项目编号和“在（询价通知书中规定的询价日期和时间）之前不得启封”的字样，封口处应加盖供应商印章。</w:t>
      </w:r>
    </w:p>
    <w:p>
      <w:pPr>
        <w:pStyle w:val="190"/>
        <w:adjustRightInd w:val="0"/>
        <w:snapToGrid w:val="0"/>
        <w:spacing w:line="394" w:lineRule="exact"/>
        <w:rPr>
          <w:rFonts w:cs="宋体"/>
          <w:sz w:val="24"/>
        </w:rPr>
      </w:pPr>
      <w:r>
        <w:rPr>
          <w:rFonts w:hint="eastAsia" w:cs="宋体"/>
          <w:sz w:val="24"/>
        </w:rPr>
        <w:t>13.2按《政府采购法》的规定，集中采购机构将拒收或原封退回在其规定的提交响应文件截止时间之后收到的任何响应文件。</w:t>
      </w:r>
    </w:p>
    <w:p>
      <w:pPr>
        <w:pStyle w:val="190"/>
        <w:adjustRightInd w:val="0"/>
        <w:snapToGrid w:val="0"/>
        <w:spacing w:line="394" w:lineRule="exact"/>
        <w:rPr>
          <w:rFonts w:cs="宋体"/>
          <w:sz w:val="24"/>
        </w:rPr>
      </w:pPr>
      <w:r>
        <w:rPr>
          <w:rFonts w:hint="eastAsia" w:cs="宋体"/>
          <w:sz w:val="24"/>
        </w:rPr>
        <w:t>13.3集中采购机构对不可抗力事件造成的响应文件的损坏、丢失不承担任何责任。</w:t>
      </w:r>
    </w:p>
    <w:p>
      <w:pPr>
        <w:pStyle w:val="190"/>
        <w:adjustRightInd w:val="0"/>
        <w:snapToGrid w:val="0"/>
        <w:spacing w:line="394" w:lineRule="exact"/>
        <w:rPr>
          <w:rFonts w:cs="宋体"/>
          <w:sz w:val="24"/>
        </w:rPr>
      </w:pPr>
      <w:r>
        <w:rPr>
          <w:rFonts w:hint="eastAsia" w:cs="宋体"/>
          <w:sz w:val="24"/>
        </w:rPr>
        <w:t>13.4集中采购机构不接受电报、电话、电传、传真报价。</w:t>
      </w:r>
    </w:p>
    <w:p>
      <w:pPr>
        <w:pStyle w:val="190"/>
        <w:adjustRightInd w:val="0"/>
        <w:snapToGrid w:val="0"/>
        <w:spacing w:line="394" w:lineRule="exact"/>
        <w:rPr>
          <w:rFonts w:cs="宋体"/>
          <w:sz w:val="24"/>
        </w:rPr>
      </w:pPr>
      <w:r>
        <w:rPr>
          <w:rFonts w:hint="eastAsia" w:cs="宋体"/>
          <w:sz w:val="24"/>
        </w:rPr>
        <w:t>14. 询价小组的组成</w:t>
      </w:r>
    </w:p>
    <w:p>
      <w:pPr>
        <w:pStyle w:val="190"/>
        <w:adjustRightInd w:val="0"/>
        <w:snapToGrid w:val="0"/>
        <w:spacing w:line="394" w:lineRule="exact"/>
        <w:rPr>
          <w:rFonts w:cs="宋体"/>
          <w:sz w:val="24"/>
        </w:rPr>
      </w:pPr>
      <w:r>
        <w:rPr>
          <w:rFonts w:hint="eastAsia" w:cs="宋体"/>
          <w:sz w:val="24"/>
        </w:rPr>
        <w:t>14.1 评审由采购人或集中采购机构依照政府采购法律、法规、规章、政策的规定，组建的询价小组负责。询价小组由采购人代表和技术、经济等方面的评审专家组成，采购人代表人数、专家人数及专业构成按政府采购规定确定。询价小组成员依法从政府采购专家库中随机抽取。</w:t>
      </w:r>
    </w:p>
    <w:p>
      <w:pPr>
        <w:pStyle w:val="190"/>
        <w:adjustRightInd w:val="0"/>
        <w:snapToGrid w:val="0"/>
        <w:spacing w:line="394" w:lineRule="exact"/>
        <w:rPr>
          <w:rFonts w:cs="宋体"/>
          <w:sz w:val="24"/>
        </w:rPr>
      </w:pPr>
      <w:r>
        <w:rPr>
          <w:rFonts w:hint="eastAsia" w:cs="宋体"/>
          <w:sz w:val="24"/>
        </w:rPr>
        <w:t>15. 响应文件的初审</w:t>
      </w:r>
    </w:p>
    <w:p>
      <w:pPr>
        <w:pStyle w:val="190"/>
        <w:adjustRightInd w:val="0"/>
        <w:snapToGrid w:val="0"/>
        <w:spacing w:line="394" w:lineRule="exact"/>
        <w:rPr>
          <w:rFonts w:cs="宋体"/>
          <w:sz w:val="24"/>
        </w:rPr>
      </w:pPr>
      <w:r>
        <w:rPr>
          <w:rFonts w:hint="eastAsia" w:cs="宋体"/>
          <w:sz w:val="24"/>
        </w:rPr>
        <w:t>15.1 询价小组将依法审查响应文件是否完整、总体编排是否有序、文件签署是否合格、供应商是否提交了保证金、是否按询价通知书的规定密封和标记等。</w:t>
      </w:r>
    </w:p>
    <w:p>
      <w:pPr>
        <w:pStyle w:val="190"/>
        <w:adjustRightInd w:val="0"/>
        <w:snapToGrid w:val="0"/>
        <w:spacing w:line="394" w:lineRule="exact"/>
        <w:rPr>
          <w:rFonts w:cs="宋体"/>
          <w:sz w:val="24"/>
        </w:rPr>
      </w:pPr>
      <w:r>
        <w:rPr>
          <w:rFonts w:hint="eastAsia" w:cs="宋体"/>
          <w:sz w:val="24"/>
        </w:rPr>
        <w:t>15.2 询价小组要审查每份响应文件是否实质上响应了询价通知书的要求。实质上响应的响应文件应该是与询价通知书要求的关键条款、条件和规格相符没有实质偏离的响应文件。询价小组决定响应文件的响应程度只依据响应文件本身的真实无误的内容，而不依据外部的证据。但响应文件有不真实、不正确内容的除外。</w:t>
      </w:r>
    </w:p>
    <w:p>
      <w:pPr>
        <w:pStyle w:val="190"/>
        <w:adjustRightInd w:val="0"/>
        <w:snapToGrid w:val="0"/>
        <w:spacing w:line="394" w:lineRule="exact"/>
        <w:rPr>
          <w:rFonts w:cs="宋体"/>
          <w:sz w:val="24"/>
        </w:rPr>
      </w:pPr>
      <w:r>
        <w:rPr>
          <w:rFonts w:hint="eastAsia" w:cs="宋体"/>
          <w:sz w:val="24"/>
        </w:rPr>
        <w:t>15.3作无效处理情形的认定</w:t>
      </w:r>
    </w:p>
    <w:p>
      <w:pPr>
        <w:pStyle w:val="190"/>
        <w:adjustRightInd w:val="0"/>
        <w:snapToGrid w:val="0"/>
        <w:spacing w:line="394" w:lineRule="exact"/>
        <w:rPr>
          <w:rFonts w:cs="宋体"/>
          <w:sz w:val="24"/>
        </w:rPr>
      </w:pPr>
      <w:r>
        <w:rPr>
          <w:rFonts w:hint="eastAsia" w:cs="宋体"/>
          <w:sz w:val="24"/>
        </w:rPr>
        <w:t>在资格性审查、符合性审查时，如发现下列情形之一的，其响应文件将作无效处理：</w:t>
      </w:r>
    </w:p>
    <w:p>
      <w:pPr>
        <w:pStyle w:val="190"/>
        <w:adjustRightInd w:val="0"/>
        <w:snapToGrid w:val="0"/>
        <w:spacing w:line="394" w:lineRule="exact"/>
        <w:rPr>
          <w:rFonts w:cs="宋体"/>
          <w:sz w:val="24"/>
        </w:rPr>
      </w:pPr>
      <w:r>
        <w:rPr>
          <w:rFonts w:hint="eastAsia" w:cs="宋体"/>
          <w:sz w:val="24"/>
        </w:rPr>
        <w:t>1）供应商未提交保证金或金额不足、保证金提交形式不符合询价通知书要求的；</w:t>
      </w:r>
    </w:p>
    <w:p>
      <w:pPr>
        <w:pStyle w:val="190"/>
        <w:adjustRightInd w:val="0"/>
        <w:snapToGrid w:val="0"/>
        <w:spacing w:line="394" w:lineRule="exact"/>
        <w:rPr>
          <w:rFonts w:cs="宋体"/>
          <w:sz w:val="24"/>
        </w:rPr>
      </w:pPr>
      <w:r>
        <w:rPr>
          <w:rFonts w:hint="eastAsia" w:cs="宋体"/>
          <w:sz w:val="24"/>
        </w:rPr>
        <w:t>2）报价总金额超过本项目采购预算；</w:t>
      </w:r>
    </w:p>
    <w:p>
      <w:pPr>
        <w:pStyle w:val="190"/>
        <w:adjustRightInd w:val="0"/>
        <w:snapToGrid w:val="0"/>
        <w:spacing w:line="394" w:lineRule="exact"/>
        <w:rPr>
          <w:rFonts w:cs="宋体"/>
          <w:sz w:val="24"/>
        </w:rPr>
      </w:pPr>
      <w:r>
        <w:rPr>
          <w:rFonts w:hint="eastAsia" w:cs="宋体"/>
          <w:sz w:val="24"/>
        </w:rPr>
        <w:t>3）供应商的响应文件或资格证明文件未提供或不符合询价通知书要求的；</w:t>
      </w:r>
    </w:p>
    <w:p>
      <w:pPr>
        <w:pStyle w:val="190"/>
        <w:adjustRightInd w:val="0"/>
        <w:snapToGrid w:val="0"/>
        <w:spacing w:line="394" w:lineRule="exact"/>
        <w:rPr>
          <w:rFonts w:cs="宋体"/>
          <w:sz w:val="24"/>
        </w:rPr>
      </w:pPr>
      <w:r>
        <w:rPr>
          <w:rFonts w:hint="eastAsia" w:cs="宋体"/>
          <w:sz w:val="24"/>
        </w:rPr>
        <w:t>4）不具备询价通知书中规定“供应商资格”要求的；</w:t>
      </w:r>
    </w:p>
    <w:p>
      <w:pPr>
        <w:pStyle w:val="190"/>
        <w:adjustRightInd w:val="0"/>
        <w:snapToGrid w:val="0"/>
        <w:spacing w:line="394" w:lineRule="exact"/>
        <w:rPr>
          <w:rFonts w:cs="宋体"/>
          <w:sz w:val="24"/>
        </w:rPr>
      </w:pPr>
      <w:r>
        <w:rPr>
          <w:rFonts w:hint="eastAsia" w:cs="宋体"/>
          <w:sz w:val="24"/>
        </w:rPr>
        <w:t xml:space="preserve">5）未按照询价通知书规定要求签署、盖章的； </w:t>
      </w:r>
    </w:p>
    <w:p>
      <w:pPr>
        <w:pStyle w:val="190"/>
        <w:adjustRightInd w:val="0"/>
        <w:snapToGrid w:val="0"/>
        <w:spacing w:line="394" w:lineRule="exact"/>
        <w:rPr>
          <w:rFonts w:cs="宋体"/>
          <w:sz w:val="24"/>
        </w:rPr>
      </w:pPr>
      <w:r>
        <w:rPr>
          <w:rFonts w:hint="eastAsia" w:cs="宋体"/>
          <w:sz w:val="24"/>
        </w:rPr>
        <w:t>6）响应文件无法定代表人/负责人签字或签字人无法定代表人/负责人有效授权的；</w:t>
      </w:r>
    </w:p>
    <w:p>
      <w:pPr>
        <w:pStyle w:val="190"/>
        <w:adjustRightInd w:val="0"/>
        <w:snapToGrid w:val="0"/>
        <w:spacing w:line="394" w:lineRule="exact"/>
        <w:rPr>
          <w:rFonts w:cs="宋体"/>
          <w:sz w:val="24"/>
        </w:rPr>
      </w:pPr>
      <w:r>
        <w:rPr>
          <w:rFonts w:hint="eastAsia" w:cs="宋体"/>
          <w:sz w:val="24"/>
        </w:rPr>
        <w:t>7）参加政府采购活动前三年内，在经营活动中有重大违法记录的；</w:t>
      </w:r>
    </w:p>
    <w:p>
      <w:pPr>
        <w:pStyle w:val="190"/>
        <w:adjustRightInd w:val="0"/>
        <w:snapToGrid w:val="0"/>
        <w:spacing w:line="394" w:lineRule="exact"/>
        <w:rPr>
          <w:rFonts w:cs="宋体"/>
          <w:sz w:val="24"/>
        </w:rPr>
      </w:pPr>
      <w:r>
        <w:rPr>
          <w:rFonts w:hint="eastAsia" w:cs="宋体"/>
          <w:sz w:val="24"/>
        </w:rPr>
        <w:t>8）响应文件对询价通知书中实质性的（即标注★号条款）技术与商务条款产生偏离的。</w:t>
      </w:r>
    </w:p>
    <w:p>
      <w:pPr>
        <w:pStyle w:val="190"/>
        <w:adjustRightInd w:val="0"/>
        <w:snapToGrid w:val="0"/>
        <w:spacing w:line="394" w:lineRule="exact"/>
        <w:rPr>
          <w:rFonts w:cs="宋体"/>
          <w:sz w:val="24"/>
        </w:rPr>
      </w:pPr>
      <w:r>
        <w:rPr>
          <w:rFonts w:hint="eastAsia" w:cs="宋体"/>
          <w:sz w:val="24"/>
        </w:rPr>
        <w:t>9）符合询价通知书中规定的作无效处理的其它条款的。</w:t>
      </w:r>
    </w:p>
    <w:p>
      <w:pPr>
        <w:pStyle w:val="190"/>
        <w:adjustRightInd w:val="0"/>
        <w:snapToGrid w:val="0"/>
        <w:spacing w:line="394" w:lineRule="exact"/>
        <w:rPr>
          <w:rFonts w:cs="宋体"/>
          <w:sz w:val="24"/>
        </w:rPr>
      </w:pPr>
      <w:r>
        <w:rPr>
          <w:rFonts w:hint="eastAsia" w:cs="宋体"/>
          <w:sz w:val="24"/>
        </w:rPr>
        <w:t>10）经查询，供应商或其法人代表或该项目授权代表有行贿犯罪记录的。</w:t>
      </w:r>
    </w:p>
    <w:p>
      <w:pPr>
        <w:pStyle w:val="190"/>
        <w:adjustRightInd w:val="0"/>
        <w:snapToGrid w:val="0"/>
        <w:spacing w:line="394" w:lineRule="exact"/>
        <w:rPr>
          <w:rFonts w:cs="宋体"/>
          <w:sz w:val="24"/>
        </w:rPr>
      </w:pPr>
      <w:r>
        <w:rPr>
          <w:rFonts w:hint="eastAsia" w:cs="宋体"/>
          <w:sz w:val="24"/>
        </w:rPr>
        <w:t>11）不符合法律、法规规定的其他实质性要求的。</w:t>
      </w:r>
    </w:p>
    <w:p>
      <w:pPr>
        <w:pStyle w:val="190"/>
        <w:adjustRightInd w:val="0"/>
        <w:snapToGrid w:val="0"/>
        <w:spacing w:line="394" w:lineRule="exact"/>
        <w:rPr>
          <w:rFonts w:cs="宋体"/>
          <w:sz w:val="24"/>
        </w:rPr>
      </w:pPr>
      <w:r>
        <w:rPr>
          <w:rFonts w:hint="eastAsia" w:cs="宋体"/>
          <w:sz w:val="24"/>
        </w:rPr>
        <w:t>15.4询价小组对各供应商进行资格性和符合性审查过程中，对初步被认定为初审不合格或作无效处理者应实行及时告知，由询价小组负责人或采购人代表将集体意见现场及时告知当事人，以让其核证、澄清事实。</w:t>
      </w:r>
    </w:p>
    <w:p>
      <w:pPr>
        <w:pStyle w:val="190"/>
        <w:adjustRightInd w:val="0"/>
        <w:snapToGrid w:val="0"/>
        <w:spacing w:line="394" w:lineRule="exact"/>
        <w:rPr>
          <w:rFonts w:cs="宋体"/>
          <w:sz w:val="24"/>
        </w:rPr>
      </w:pPr>
      <w:r>
        <w:rPr>
          <w:rFonts w:hint="eastAsia" w:cs="宋体"/>
          <w:sz w:val="24"/>
        </w:rPr>
        <w:t>16. 响应文件的澄清</w:t>
      </w:r>
    </w:p>
    <w:p>
      <w:pPr>
        <w:pStyle w:val="190"/>
        <w:adjustRightInd w:val="0"/>
        <w:snapToGrid w:val="0"/>
        <w:spacing w:line="394" w:lineRule="exact"/>
        <w:rPr>
          <w:rFonts w:cs="宋体"/>
          <w:sz w:val="24"/>
        </w:rPr>
      </w:pPr>
      <w:r>
        <w:rPr>
          <w:rFonts w:hint="eastAsia" w:cs="宋体"/>
          <w:sz w:val="24"/>
        </w:rPr>
        <w:t>16.1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90"/>
        <w:adjustRightInd w:val="0"/>
        <w:snapToGrid w:val="0"/>
        <w:spacing w:line="394" w:lineRule="exact"/>
        <w:rPr>
          <w:rFonts w:cs="宋体"/>
          <w:sz w:val="24"/>
        </w:rPr>
      </w:pPr>
      <w:r>
        <w:rPr>
          <w:rFonts w:hint="eastAsia" w:cs="宋体"/>
          <w:sz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90"/>
        <w:adjustRightInd w:val="0"/>
        <w:snapToGrid w:val="0"/>
        <w:spacing w:line="394" w:lineRule="exact"/>
        <w:rPr>
          <w:rFonts w:cs="宋体"/>
          <w:sz w:val="24"/>
        </w:rPr>
      </w:pPr>
      <w:r>
        <w:rPr>
          <w:rFonts w:hint="eastAsia" w:cs="宋体"/>
          <w:sz w:val="24"/>
        </w:rPr>
        <w:t>16.2 供应商的澄清文件是其响应文件的组成部分。</w:t>
      </w:r>
    </w:p>
    <w:p>
      <w:pPr>
        <w:pStyle w:val="190"/>
        <w:adjustRightInd w:val="0"/>
        <w:snapToGrid w:val="0"/>
        <w:spacing w:line="394" w:lineRule="exact"/>
        <w:rPr>
          <w:rFonts w:cs="宋体"/>
          <w:sz w:val="24"/>
        </w:rPr>
      </w:pPr>
      <w:r>
        <w:rPr>
          <w:rFonts w:hint="eastAsia" w:cs="宋体"/>
          <w:sz w:val="24"/>
        </w:rPr>
        <w:t>17． 响应文件的评价</w:t>
      </w:r>
    </w:p>
    <w:p>
      <w:pPr>
        <w:pStyle w:val="190"/>
        <w:adjustRightInd w:val="0"/>
        <w:snapToGrid w:val="0"/>
        <w:spacing w:line="394" w:lineRule="exact"/>
        <w:rPr>
          <w:rFonts w:cs="宋体"/>
          <w:sz w:val="24"/>
        </w:rPr>
      </w:pPr>
      <w:r>
        <w:rPr>
          <w:rFonts w:hint="eastAsia" w:cs="宋体"/>
          <w:sz w:val="24"/>
        </w:rPr>
        <w:t>17.1 询价小组只对确定为实质上响应询价通知书要求的响应文件进行评价和比较。</w:t>
      </w:r>
    </w:p>
    <w:p>
      <w:pPr>
        <w:pStyle w:val="190"/>
        <w:adjustRightInd w:val="0"/>
        <w:snapToGrid w:val="0"/>
        <w:spacing w:line="394" w:lineRule="exact"/>
        <w:rPr>
          <w:rFonts w:cs="宋体"/>
          <w:sz w:val="24"/>
        </w:rPr>
      </w:pPr>
      <w:r>
        <w:rPr>
          <w:rFonts w:hint="eastAsia" w:cs="宋体"/>
          <w:sz w:val="24"/>
        </w:rPr>
        <w:t>18. 成交的标准</w:t>
      </w:r>
    </w:p>
    <w:p>
      <w:pPr>
        <w:pStyle w:val="190"/>
        <w:adjustRightInd w:val="0"/>
        <w:snapToGrid w:val="0"/>
        <w:spacing w:line="394" w:lineRule="exact"/>
        <w:rPr>
          <w:rFonts w:cs="宋体"/>
          <w:sz w:val="24"/>
        </w:rPr>
      </w:pPr>
      <w:r>
        <w:rPr>
          <w:rFonts w:hint="eastAsia" w:cs="宋体"/>
          <w:sz w:val="24"/>
        </w:rPr>
        <w:t>18.1 询价小组应当从质量和服务均能满足采购文件实质性响应要求的供应商中，按照报价由低到高的顺序提出3名以上成交候选人，并编写评审报告。</w:t>
      </w:r>
    </w:p>
    <w:p>
      <w:pPr>
        <w:pStyle w:val="190"/>
        <w:adjustRightInd w:val="0"/>
        <w:snapToGrid w:val="0"/>
        <w:spacing w:line="394" w:lineRule="exact"/>
        <w:rPr>
          <w:rFonts w:cs="宋体"/>
          <w:sz w:val="24"/>
        </w:rPr>
      </w:pPr>
      <w:r>
        <w:rPr>
          <w:rFonts w:hint="eastAsia" w:cs="宋体"/>
          <w:sz w:val="24"/>
        </w:rPr>
        <w:t>18.2 采购人在收到评审报告后的法定时间内，按照评审报告中推荐的成交候选人顺序确定成交供应商，也可以事先授权询价小组直接确定成交供应商。</w:t>
      </w:r>
    </w:p>
    <w:p>
      <w:pPr>
        <w:pStyle w:val="190"/>
        <w:adjustRightInd w:val="0"/>
        <w:snapToGrid w:val="0"/>
        <w:spacing w:line="394" w:lineRule="exact"/>
        <w:rPr>
          <w:rFonts w:cs="宋体"/>
          <w:sz w:val="24"/>
        </w:rPr>
      </w:pPr>
      <w:r>
        <w:rPr>
          <w:rFonts w:hint="eastAsia" w:cs="宋体"/>
          <w:sz w:val="24"/>
        </w:rPr>
        <w:t>18.3 成交供应商确定后，集中采购机构将在政府采购监督管理部门指定的媒体上发布成交结果公告，并向成交供应商发出《成交通知书》，《成交通知书》对成交供应商和采购人具有同等法律效力。</w:t>
      </w:r>
    </w:p>
    <w:p>
      <w:pPr>
        <w:pStyle w:val="190"/>
        <w:adjustRightInd w:val="0"/>
        <w:snapToGrid w:val="0"/>
        <w:spacing w:line="394" w:lineRule="exact"/>
        <w:rPr>
          <w:rFonts w:cs="宋体"/>
          <w:sz w:val="24"/>
        </w:rPr>
      </w:pPr>
      <w:r>
        <w:rPr>
          <w:rFonts w:hint="eastAsia" w:cs="宋体"/>
          <w:sz w:val="24"/>
        </w:rPr>
        <w:t>19. 成交候选人的设定与使用，按《中华人民共和国政府采购法》、《中华人民共和国政府采购法实施条例》和相关法律、法规执行。</w:t>
      </w:r>
    </w:p>
    <w:p>
      <w:pPr>
        <w:pStyle w:val="190"/>
        <w:adjustRightInd w:val="0"/>
        <w:snapToGrid w:val="0"/>
        <w:spacing w:line="394" w:lineRule="exact"/>
        <w:rPr>
          <w:rFonts w:cs="宋体"/>
          <w:sz w:val="24"/>
        </w:rPr>
      </w:pPr>
      <w:r>
        <w:rPr>
          <w:rFonts w:hint="eastAsia" w:cs="宋体"/>
          <w:sz w:val="24"/>
        </w:rPr>
        <w:t>20. 质疑</w:t>
      </w:r>
    </w:p>
    <w:p>
      <w:pPr>
        <w:pStyle w:val="190"/>
        <w:adjustRightInd w:val="0"/>
        <w:snapToGrid w:val="0"/>
        <w:spacing w:line="394" w:lineRule="exact"/>
        <w:rPr>
          <w:rFonts w:cs="宋体"/>
          <w:sz w:val="24"/>
        </w:rPr>
      </w:pPr>
      <w:r>
        <w:rPr>
          <w:rFonts w:hint="eastAsia" w:cs="宋体"/>
          <w:sz w:val="24"/>
        </w:rPr>
        <w:t>20.1 供应商认为采购文件、采购过程和中标、成交结果使自己的权益受到损害的，可以在知道或者应知其权益受到损害之日起七个工作日内，以实名书面形式（原件）向集中采购机构或采购人提出询问或质疑。</w:t>
      </w:r>
    </w:p>
    <w:p>
      <w:pPr>
        <w:pStyle w:val="190"/>
        <w:adjustRightInd w:val="0"/>
        <w:snapToGrid w:val="0"/>
        <w:spacing w:line="394" w:lineRule="exact"/>
        <w:rPr>
          <w:rFonts w:cs="宋体"/>
          <w:sz w:val="24"/>
        </w:rPr>
      </w:pPr>
      <w:r>
        <w:rPr>
          <w:rFonts w:hint="eastAsia" w:cs="宋体"/>
          <w:sz w:val="24"/>
        </w:rPr>
        <w:t>20.2政府采购法第五十二条规定的供应商应知其权益受到损害之日，是指：</w:t>
      </w:r>
    </w:p>
    <w:p>
      <w:pPr>
        <w:pStyle w:val="190"/>
        <w:adjustRightInd w:val="0"/>
        <w:snapToGrid w:val="0"/>
        <w:spacing w:line="394" w:lineRule="exact"/>
        <w:rPr>
          <w:rFonts w:cs="宋体"/>
          <w:sz w:val="24"/>
        </w:rPr>
      </w:pPr>
      <w:r>
        <w:rPr>
          <w:rFonts w:hint="eastAsia" w:cs="宋体"/>
          <w:sz w:val="24"/>
        </w:rPr>
        <w:t>1）对可以质疑的采购文件提出质疑的，为收到采购文件之日或者采购文件公告期限届满之日；</w:t>
      </w:r>
    </w:p>
    <w:p>
      <w:pPr>
        <w:pStyle w:val="190"/>
        <w:adjustRightInd w:val="0"/>
        <w:snapToGrid w:val="0"/>
        <w:spacing w:line="394" w:lineRule="exact"/>
        <w:rPr>
          <w:rFonts w:cs="宋体"/>
          <w:sz w:val="24"/>
        </w:rPr>
      </w:pPr>
      <w:r>
        <w:rPr>
          <w:rFonts w:hint="eastAsia" w:cs="宋体"/>
          <w:sz w:val="24"/>
        </w:rPr>
        <w:t>2）对采购过程提出质疑的，为各采购程序环节结束之日；</w:t>
      </w:r>
    </w:p>
    <w:p>
      <w:pPr>
        <w:pStyle w:val="190"/>
        <w:adjustRightInd w:val="0"/>
        <w:snapToGrid w:val="0"/>
        <w:spacing w:line="394" w:lineRule="exact"/>
        <w:rPr>
          <w:rFonts w:cs="宋体"/>
          <w:sz w:val="24"/>
        </w:rPr>
      </w:pPr>
      <w:r>
        <w:rPr>
          <w:rFonts w:hint="eastAsia" w:cs="宋体"/>
          <w:sz w:val="24"/>
        </w:rPr>
        <w:t>3）对中标或者成交结果提出质疑的，为中标或者成交结果公告期限届满之日。</w:t>
      </w:r>
    </w:p>
    <w:p>
      <w:pPr>
        <w:pStyle w:val="190"/>
        <w:adjustRightInd w:val="0"/>
        <w:snapToGrid w:val="0"/>
        <w:spacing w:line="394" w:lineRule="exact"/>
        <w:rPr>
          <w:rFonts w:cs="宋体"/>
          <w:sz w:val="24"/>
        </w:rPr>
      </w:pPr>
      <w:r>
        <w:rPr>
          <w:rFonts w:hint="eastAsia" w:cs="宋体"/>
          <w:sz w:val="24"/>
        </w:rPr>
        <w:t>25.3供应商提出质疑的必须满足以下条件：</w:t>
      </w:r>
    </w:p>
    <w:p>
      <w:pPr>
        <w:pStyle w:val="190"/>
        <w:adjustRightInd w:val="0"/>
        <w:snapToGrid w:val="0"/>
        <w:spacing w:line="394" w:lineRule="exact"/>
        <w:rPr>
          <w:rFonts w:cs="宋体"/>
          <w:sz w:val="24"/>
        </w:rPr>
      </w:pPr>
      <w:r>
        <w:rPr>
          <w:rFonts w:hint="eastAsia" w:cs="宋体"/>
          <w:sz w:val="24"/>
        </w:rPr>
        <w:t>20.3.1有明确的质疑对象；</w:t>
      </w:r>
    </w:p>
    <w:p>
      <w:pPr>
        <w:pStyle w:val="190"/>
        <w:adjustRightInd w:val="0"/>
        <w:snapToGrid w:val="0"/>
        <w:spacing w:line="394" w:lineRule="exact"/>
        <w:rPr>
          <w:rFonts w:cs="宋体"/>
          <w:sz w:val="24"/>
        </w:rPr>
      </w:pPr>
      <w:r>
        <w:rPr>
          <w:rFonts w:hint="eastAsia" w:cs="宋体"/>
          <w:sz w:val="24"/>
        </w:rPr>
        <w:t>20.3.2有基本事实及证据；</w:t>
      </w:r>
    </w:p>
    <w:p>
      <w:pPr>
        <w:pStyle w:val="190"/>
        <w:adjustRightInd w:val="0"/>
        <w:snapToGrid w:val="0"/>
        <w:spacing w:line="394" w:lineRule="exact"/>
        <w:rPr>
          <w:rFonts w:cs="宋体"/>
          <w:sz w:val="24"/>
        </w:rPr>
      </w:pPr>
      <w:r>
        <w:rPr>
          <w:rFonts w:hint="eastAsia" w:cs="宋体"/>
          <w:sz w:val="24"/>
        </w:rPr>
        <w:t>20.3.3符合法定的时效要求；</w:t>
      </w:r>
    </w:p>
    <w:p>
      <w:pPr>
        <w:pStyle w:val="190"/>
        <w:adjustRightInd w:val="0"/>
        <w:snapToGrid w:val="0"/>
        <w:spacing w:line="394" w:lineRule="exact"/>
        <w:rPr>
          <w:rFonts w:cs="宋体"/>
          <w:sz w:val="24"/>
        </w:rPr>
      </w:pPr>
      <w:r>
        <w:rPr>
          <w:rFonts w:hint="eastAsia" w:cs="宋体"/>
          <w:sz w:val="24"/>
        </w:rPr>
        <w:t>20.3.4履行必要的工作程序。</w:t>
      </w:r>
    </w:p>
    <w:p>
      <w:pPr>
        <w:pStyle w:val="190"/>
        <w:adjustRightInd w:val="0"/>
        <w:snapToGrid w:val="0"/>
        <w:spacing w:line="394" w:lineRule="exact"/>
        <w:rPr>
          <w:rFonts w:cs="宋体"/>
          <w:sz w:val="24"/>
        </w:rPr>
      </w:pPr>
      <w:r>
        <w:rPr>
          <w:rFonts w:hint="eastAsia" w:cs="宋体"/>
          <w:sz w:val="24"/>
        </w:rPr>
        <w:t>20.4供应商提出质疑书中应包括以下内容：</w:t>
      </w:r>
    </w:p>
    <w:p>
      <w:pPr>
        <w:pStyle w:val="190"/>
        <w:adjustRightInd w:val="0"/>
        <w:snapToGrid w:val="0"/>
        <w:spacing w:line="394" w:lineRule="exact"/>
        <w:rPr>
          <w:rFonts w:cs="宋体"/>
          <w:sz w:val="24"/>
        </w:rPr>
      </w:pPr>
      <w:r>
        <w:rPr>
          <w:rFonts w:hint="eastAsia" w:cs="宋体"/>
          <w:sz w:val="24"/>
        </w:rPr>
        <w:t>20.4.1质疑供应商的名称、地址、邮政编码、联系电话及联系人；</w:t>
      </w:r>
    </w:p>
    <w:p>
      <w:pPr>
        <w:pStyle w:val="190"/>
        <w:adjustRightInd w:val="0"/>
        <w:snapToGrid w:val="0"/>
        <w:spacing w:line="394" w:lineRule="exact"/>
        <w:rPr>
          <w:rFonts w:cs="宋体"/>
          <w:sz w:val="24"/>
        </w:rPr>
      </w:pPr>
      <w:r>
        <w:rPr>
          <w:rFonts w:hint="eastAsia" w:cs="宋体"/>
          <w:sz w:val="24"/>
        </w:rPr>
        <w:t>20.4.2质疑的具体内容及相关事实证据；</w:t>
      </w:r>
    </w:p>
    <w:p>
      <w:pPr>
        <w:pStyle w:val="190"/>
        <w:adjustRightInd w:val="0"/>
        <w:snapToGrid w:val="0"/>
        <w:spacing w:line="394" w:lineRule="exact"/>
        <w:rPr>
          <w:rFonts w:cs="宋体"/>
          <w:sz w:val="24"/>
        </w:rPr>
      </w:pPr>
      <w:r>
        <w:rPr>
          <w:rFonts w:hint="eastAsia" w:cs="宋体"/>
          <w:sz w:val="24"/>
        </w:rPr>
        <w:t>20.4.3法人、法定代表人（或法人的授权人）签字和盖章；</w:t>
      </w:r>
    </w:p>
    <w:p>
      <w:pPr>
        <w:pStyle w:val="190"/>
        <w:adjustRightInd w:val="0"/>
        <w:snapToGrid w:val="0"/>
        <w:spacing w:line="394" w:lineRule="exact"/>
        <w:rPr>
          <w:rFonts w:cs="宋体"/>
          <w:sz w:val="24"/>
        </w:rPr>
      </w:pPr>
      <w:r>
        <w:rPr>
          <w:rFonts w:hint="eastAsia" w:cs="宋体"/>
          <w:sz w:val="24"/>
        </w:rPr>
        <w:t>20.4.4其他需要提供的内容等。</w:t>
      </w:r>
    </w:p>
    <w:p>
      <w:pPr>
        <w:pStyle w:val="190"/>
        <w:adjustRightInd w:val="0"/>
        <w:snapToGrid w:val="0"/>
        <w:spacing w:line="394" w:lineRule="exact"/>
        <w:rPr>
          <w:rFonts w:cs="宋体"/>
          <w:sz w:val="24"/>
        </w:rPr>
      </w:pPr>
      <w:r>
        <w:rPr>
          <w:rFonts w:hint="eastAsia" w:cs="宋体"/>
          <w:sz w:val="24"/>
        </w:rPr>
        <w:t>20.5质疑内容不得含有虚假、恶意成份，且必须应当有明确的请求和必要的证明材料。</w:t>
      </w:r>
    </w:p>
    <w:p>
      <w:pPr>
        <w:pStyle w:val="190"/>
        <w:adjustRightInd w:val="0"/>
        <w:snapToGrid w:val="0"/>
        <w:spacing w:line="394" w:lineRule="exact"/>
        <w:rPr>
          <w:rFonts w:cs="宋体"/>
          <w:sz w:val="24"/>
        </w:rPr>
      </w:pPr>
      <w:r>
        <w:rPr>
          <w:rFonts w:hint="eastAsia" w:cs="宋体"/>
          <w:sz w:val="24"/>
        </w:rPr>
        <w:t>注：质疑方必须向集中采购机构支付询价通知书工本费后，才能作为参与报价的供应商对询价通知书提出质疑。质疑函原件必须现场递交，以邮寄、传真、电子邮件等方式非现场递交的质疑函不予受理。质疑方提出质疑时必须向集中采购机构或采购人索取质疑受理回执书，受理日期以质疑受理回执日期为准。</w:t>
      </w:r>
    </w:p>
    <w:p>
      <w:pPr>
        <w:pStyle w:val="190"/>
        <w:adjustRightInd w:val="0"/>
        <w:snapToGrid w:val="0"/>
        <w:spacing w:line="394" w:lineRule="exact"/>
        <w:rPr>
          <w:rFonts w:cs="宋体"/>
          <w:sz w:val="24"/>
        </w:rPr>
      </w:pPr>
      <w:r>
        <w:rPr>
          <w:rFonts w:hint="eastAsia" w:cs="宋体"/>
          <w:sz w:val="24"/>
        </w:rPr>
        <w:t>21. 合同的订立和履行</w:t>
      </w:r>
    </w:p>
    <w:p>
      <w:pPr>
        <w:pStyle w:val="190"/>
        <w:adjustRightInd w:val="0"/>
        <w:snapToGrid w:val="0"/>
        <w:spacing w:line="394" w:lineRule="exact"/>
        <w:rPr>
          <w:rFonts w:cs="宋体"/>
          <w:sz w:val="24"/>
        </w:rPr>
      </w:pPr>
      <w:r>
        <w:rPr>
          <w:rFonts w:hint="eastAsia" w:cs="宋体"/>
          <w:sz w:val="24"/>
        </w:rPr>
        <w:t>21.1 合同的订立</w:t>
      </w:r>
    </w:p>
    <w:p>
      <w:pPr>
        <w:pStyle w:val="190"/>
        <w:adjustRightInd w:val="0"/>
        <w:snapToGrid w:val="0"/>
        <w:spacing w:line="394" w:lineRule="exact"/>
        <w:rPr>
          <w:rFonts w:cs="宋体"/>
          <w:sz w:val="24"/>
        </w:rPr>
      </w:pPr>
      <w:r>
        <w:rPr>
          <w:rFonts w:hint="eastAsia" w:cs="宋体"/>
          <w:sz w:val="24"/>
        </w:rPr>
        <w:t>21.1.1  采购人与成交供应商应当在成交通知书发出之日起30日内，按照询价通知书确定的合同文本以及采购标的、规格型号、采购金额、采购数量、技术和服务要求等事项签订政府采购合同。采购人不得向成交供应商提出超出询价通知书以外的任何要求作为签订合同的条件，不得与成交供应商订立背离询价通知书确定的合同文本以及采购标的、规格型号、采购金额、采购数量、技术和服务要求等实质性内容的协议。</w:t>
      </w:r>
    </w:p>
    <w:p>
      <w:pPr>
        <w:pStyle w:val="190"/>
        <w:adjustRightInd w:val="0"/>
        <w:snapToGrid w:val="0"/>
        <w:spacing w:line="394" w:lineRule="exact"/>
        <w:rPr>
          <w:rFonts w:cs="宋体"/>
          <w:sz w:val="24"/>
        </w:rPr>
      </w:pPr>
      <w:r>
        <w:rPr>
          <w:rFonts w:hint="eastAsia" w:cs="宋体"/>
          <w:sz w:val="24"/>
        </w:rPr>
        <w:t>21.1.2 签订政府采购合同后七个工作日内，采购人应将政府采购合同副本报同级政府采购监督管理部门备案。</w:t>
      </w:r>
    </w:p>
    <w:p>
      <w:pPr>
        <w:pStyle w:val="190"/>
        <w:adjustRightInd w:val="0"/>
        <w:snapToGrid w:val="0"/>
        <w:spacing w:line="394" w:lineRule="exact"/>
        <w:rPr>
          <w:rFonts w:cs="宋体"/>
          <w:sz w:val="24"/>
        </w:rPr>
      </w:pPr>
      <w:r>
        <w:rPr>
          <w:rFonts w:hint="eastAsia" w:cs="宋体"/>
          <w:sz w:val="24"/>
        </w:rPr>
        <w:t>21.2 合同的履行</w:t>
      </w:r>
    </w:p>
    <w:p>
      <w:pPr>
        <w:pStyle w:val="190"/>
        <w:adjustRightInd w:val="0"/>
        <w:snapToGrid w:val="0"/>
        <w:spacing w:line="394" w:lineRule="exact"/>
        <w:rPr>
          <w:rFonts w:cs="宋体"/>
          <w:sz w:val="24"/>
        </w:rPr>
      </w:pPr>
      <w:r>
        <w:rPr>
          <w:rFonts w:hint="eastAsia" w:cs="宋体"/>
          <w:sz w:val="24"/>
        </w:rPr>
        <w:t>21.2.1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pStyle w:val="190"/>
        <w:adjustRightInd w:val="0"/>
        <w:snapToGrid w:val="0"/>
        <w:spacing w:line="394" w:lineRule="exact"/>
        <w:rPr>
          <w:rFonts w:cs="宋体"/>
          <w:sz w:val="24"/>
        </w:rPr>
      </w:pPr>
      <w:r>
        <w:rPr>
          <w:rFonts w:hint="eastAsia" w:cs="宋体"/>
          <w:sz w:val="24"/>
        </w:rPr>
        <w:t>22. 评审方法、步骤及标准</w:t>
      </w:r>
    </w:p>
    <w:p>
      <w:pPr>
        <w:pStyle w:val="190"/>
        <w:adjustRightInd w:val="0"/>
        <w:snapToGrid w:val="0"/>
        <w:spacing w:line="394" w:lineRule="exact"/>
        <w:rPr>
          <w:rFonts w:cs="宋体"/>
          <w:sz w:val="24"/>
        </w:rPr>
      </w:pPr>
      <w:r>
        <w:rPr>
          <w:rFonts w:hint="eastAsia" w:cs="宋体"/>
          <w:sz w:val="24"/>
        </w:rPr>
        <w:t>22.1根据《中华人民共和国政府采购法》、《中华人民共和国政府采购法实施条例》和《政府采购非招标采购方式管理办法》相关法律、法规的规定确定以下评审方法、步骤及标准；根据质量和服务均能满足采购文件实质性响应要求且报价最低的原则确定成交供应商。</w:t>
      </w:r>
    </w:p>
    <w:p>
      <w:pPr>
        <w:pStyle w:val="190"/>
        <w:adjustRightInd w:val="0"/>
        <w:snapToGrid w:val="0"/>
        <w:spacing w:line="394" w:lineRule="exact"/>
        <w:rPr>
          <w:rFonts w:cs="宋体"/>
          <w:sz w:val="24"/>
        </w:rPr>
      </w:pPr>
      <w:r>
        <w:rPr>
          <w:rFonts w:hint="eastAsia" w:cs="宋体"/>
          <w:sz w:val="24"/>
        </w:rPr>
        <w:t>22.2评审步骤</w:t>
      </w:r>
    </w:p>
    <w:p>
      <w:pPr>
        <w:pStyle w:val="190"/>
        <w:adjustRightInd w:val="0"/>
        <w:snapToGrid w:val="0"/>
        <w:spacing w:line="394" w:lineRule="exact"/>
        <w:rPr>
          <w:rFonts w:cs="宋体"/>
          <w:sz w:val="24"/>
        </w:rPr>
      </w:pPr>
      <w:r>
        <w:rPr>
          <w:rFonts w:hint="eastAsia" w:cs="宋体"/>
          <w:sz w:val="24"/>
        </w:rPr>
        <w:t>询价小组对响应文件的评审分为资格性审查、符合性审查、价格比较与评价和推荐成交候选人：</w:t>
      </w:r>
    </w:p>
    <w:p>
      <w:pPr>
        <w:pStyle w:val="190"/>
        <w:adjustRightInd w:val="0"/>
        <w:snapToGrid w:val="0"/>
        <w:spacing w:line="394" w:lineRule="exact"/>
        <w:rPr>
          <w:rFonts w:cs="宋体"/>
          <w:sz w:val="24"/>
        </w:rPr>
      </w:pPr>
      <w:r>
        <w:rPr>
          <w:rFonts w:hint="eastAsia" w:cs="宋体"/>
          <w:sz w:val="24"/>
        </w:rPr>
        <w:t>（一）初审</w:t>
      </w:r>
    </w:p>
    <w:p>
      <w:pPr>
        <w:pStyle w:val="190"/>
        <w:adjustRightInd w:val="0"/>
        <w:snapToGrid w:val="0"/>
        <w:spacing w:line="394" w:lineRule="exact"/>
        <w:rPr>
          <w:rFonts w:cs="宋体"/>
          <w:sz w:val="24"/>
        </w:rPr>
      </w:pPr>
      <w:r>
        <w:rPr>
          <w:rFonts w:hint="eastAsia" w:cs="宋体"/>
          <w:sz w:val="24"/>
        </w:rPr>
        <w:t>1）资格性审查；</w:t>
      </w:r>
    </w:p>
    <w:p>
      <w:pPr>
        <w:pStyle w:val="190"/>
        <w:adjustRightInd w:val="0"/>
        <w:snapToGrid w:val="0"/>
        <w:spacing w:line="394" w:lineRule="exact"/>
        <w:rPr>
          <w:rFonts w:cs="宋体"/>
          <w:sz w:val="24"/>
        </w:rPr>
      </w:pPr>
      <w:r>
        <w:rPr>
          <w:rFonts w:hint="eastAsia" w:cs="宋体"/>
          <w:sz w:val="24"/>
        </w:rPr>
        <w:t>2）符合性审查；</w:t>
      </w:r>
    </w:p>
    <w:p>
      <w:pPr>
        <w:pStyle w:val="190"/>
        <w:adjustRightInd w:val="0"/>
        <w:snapToGrid w:val="0"/>
        <w:spacing w:line="394" w:lineRule="exact"/>
        <w:rPr>
          <w:rFonts w:cs="宋体"/>
          <w:sz w:val="24"/>
        </w:rPr>
      </w:pPr>
      <w:r>
        <w:rPr>
          <w:rFonts w:hint="eastAsia" w:cs="宋体"/>
          <w:sz w:val="24"/>
        </w:rPr>
        <w:t>（二）价格比较与评价</w:t>
      </w:r>
    </w:p>
    <w:p>
      <w:pPr>
        <w:pStyle w:val="190"/>
        <w:adjustRightInd w:val="0"/>
        <w:snapToGrid w:val="0"/>
        <w:spacing w:line="394" w:lineRule="exact"/>
        <w:rPr>
          <w:rFonts w:cs="宋体"/>
          <w:sz w:val="24"/>
        </w:rPr>
      </w:pPr>
      <w:r>
        <w:rPr>
          <w:rFonts w:hint="eastAsia" w:cs="宋体"/>
          <w:sz w:val="24"/>
        </w:rPr>
        <w:t>价格核准：询价小组对合格的供应商的报价进行详细复核，如有报价或计算上的错误的，进行修正。修正原则如下：</w:t>
      </w:r>
    </w:p>
    <w:p>
      <w:pPr>
        <w:pStyle w:val="190"/>
        <w:adjustRightInd w:val="0"/>
        <w:snapToGrid w:val="0"/>
        <w:spacing w:line="394" w:lineRule="exact"/>
        <w:rPr>
          <w:rFonts w:cs="宋体"/>
          <w:sz w:val="24"/>
        </w:rPr>
      </w:pPr>
      <w:r>
        <w:rPr>
          <w:rFonts w:hint="eastAsia" w:cs="宋体"/>
          <w:sz w:val="24"/>
        </w:rPr>
        <w:t>A、数字表示的金额和用文字表述的金额不一致的，以文字表述的金额为准；</w:t>
      </w:r>
    </w:p>
    <w:p>
      <w:pPr>
        <w:pStyle w:val="190"/>
        <w:adjustRightInd w:val="0"/>
        <w:snapToGrid w:val="0"/>
        <w:spacing w:line="394" w:lineRule="exact"/>
        <w:rPr>
          <w:rFonts w:cs="宋体"/>
          <w:sz w:val="24"/>
        </w:rPr>
      </w:pPr>
      <w:r>
        <w:rPr>
          <w:rFonts w:hint="eastAsia" w:cs="宋体"/>
          <w:sz w:val="24"/>
        </w:rPr>
        <w:t>B、当单价和数量的乘积与总价不一致时，以单价为准修正总价；</w:t>
      </w:r>
    </w:p>
    <w:p>
      <w:pPr>
        <w:pStyle w:val="190"/>
        <w:adjustRightInd w:val="0"/>
        <w:snapToGrid w:val="0"/>
        <w:spacing w:line="394" w:lineRule="exact"/>
        <w:rPr>
          <w:rFonts w:cs="宋体"/>
          <w:sz w:val="24"/>
        </w:rPr>
      </w:pPr>
      <w:r>
        <w:rPr>
          <w:rFonts w:hint="eastAsia" w:cs="宋体"/>
          <w:sz w:val="24"/>
        </w:rPr>
        <w:t>C、所有有关价格的修正，均由供应商确认，如供应商不接受询价小组修正的报价总价的，其响应文件将作无效处理。</w:t>
      </w:r>
    </w:p>
    <w:p>
      <w:pPr>
        <w:pStyle w:val="190"/>
        <w:adjustRightInd w:val="0"/>
        <w:snapToGrid w:val="0"/>
        <w:spacing w:line="394" w:lineRule="exact"/>
        <w:rPr>
          <w:rFonts w:cs="宋体"/>
          <w:sz w:val="24"/>
        </w:rPr>
      </w:pPr>
      <w:r>
        <w:rPr>
          <w:rFonts w:hint="eastAsia" w:cs="宋体"/>
          <w:sz w:val="24"/>
        </w:rPr>
        <w:t>22.3.1根据《政府采购促进中小企业发展暂行办法》（财库[2011]181号）的有关规定，按以下原则处理：</w:t>
      </w:r>
    </w:p>
    <w:p>
      <w:pPr>
        <w:pStyle w:val="190"/>
        <w:adjustRightInd w:val="0"/>
        <w:snapToGrid w:val="0"/>
        <w:spacing w:line="394" w:lineRule="exact"/>
        <w:rPr>
          <w:rFonts w:cs="宋体"/>
          <w:sz w:val="24"/>
        </w:rPr>
      </w:pPr>
      <w:r>
        <w:rPr>
          <w:rFonts w:hint="eastAsia" w:cs="宋体"/>
          <w:sz w:val="24"/>
        </w:rPr>
        <w:t>①对于非专门面向中小企业的项目，对小型和微型企业产品的价格给予8%的扣除，用扣除后的价格参与评审。</w:t>
      </w:r>
    </w:p>
    <w:p>
      <w:pPr>
        <w:pStyle w:val="190"/>
        <w:adjustRightInd w:val="0"/>
        <w:snapToGrid w:val="0"/>
        <w:spacing w:line="394" w:lineRule="exact"/>
        <w:rPr>
          <w:rFonts w:cs="宋体"/>
          <w:sz w:val="24"/>
        </w:rPr>
      </w:pPr>
      <w:r>
        <w:rPr>
          <w:rFonts w:hint="eastAsia" w:cs="宋体"/>
          <w:sz w:val="24"/>
        </w:rPr>
        <w:t>②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p>
    <w:p>
      <w:pPr>
        <w:pStyle w:val="190"/>
        <w:adjustRightInd w:val="0"/>
        <w:snapToGrid w:val="0"/>
        <w:spacing w:line="394" w:lineRule="exact"/>
        <w:rPr>
          <w:rFonts w:cs="宋体"/>
          <w:sz w:val="24"/>
        </w:rPr>
      </w:pPr>
      <w:r>
        <w:rPr>
          <w:rFonts w:hint="eastAsia" w:cs="宋体"/>
          <w:sz w:val="24"/>
        </w:rPr>
        <w:t>22.3.2供应商所投项目内含节能、环保产品的报价占总报价60%或以上的，按以下原则处理：</w:t>
      </w:r>
    </w:p>
    <w:p>
      <w:pPr>
        <w:pStyle w:val="190"/>
        <w:adjustRightInd w:val="0"/>
        <w:snapToGrid w:val="0"/>
        <w:spacing w:line="394" w:lineRule="exact"/>
        <w:rPr>
          <w:rFonts w:cs="宋体"/>
          <w:sz w:val="24"/>
        </w:rPr>
      </w:pPr>
      <w:r>
        <w:rPr>
          <w:rFonts w:hint="eastAsia" w:cs="宋体"/>
          <w:sz w:val="24"/>
        </w:rPr>
        <w:t>对设备采购具有节能、环保标志的产品报价低于其同类的其他产品10%以内的，确定为成交产品。</w:t>
      </w:r>
    </w:p>
    <w:p>
      <w:pPr>
        <w:pStyle w:val="190"/>
        <w:adjustRightInd w:val="0"/>
        <w:snapToGrid w:val="0"/>
        <w:spacing w:line="394" w:lineRule="exact"/>
        <w:rPr>
          <w:rFonts w:cs="宋体"/>
          <w:b/>
          <w:sz w:val="28"/>
          <w:szCs w:val="28"/>
          <w:lang w:val="en-GB"/>
        </w:rPr>
      </w:pPr>
      <w:r>
        <w:rPr>
          <w:rFonts w:hint="eastAsia" w:cs="宋体"/>
          <w:sz w:val="24"/>
        </w:rPr>
        <w:t>（三）推荐成交候选人</w:t>
      </w:r>
      <w:r>
        <w:rPr>
          <w:rFonts w:hint="eastAsia" w:cs="宋体"/>
          <w:sz w:val="52"/>
        </w:rPr>
        <w:br w:type="page"/>
      </w:r>
    </w:p>
    <w:p>
      <w:pPr>
        <w:pStyle w:val="190"/>
        <w:adjustRightInd w:val="0"/>
        <w:snapToGrid w:val="0"/>
        <w:spacing w:line="360" w:lineRule="auto"/>
        <w:jc w:val="center"/>
        <w:rPr>
          <w:rFonts w:cs="宋体"/>
          <w:b/>
          <w:kern w:val="0"/>
          <w:sz w:val="52"/>
          <w:szCs w:val="52"/>
        </w:rPr>
      </w:pPr>
    </w:p>
    <w:p>
      <w:pPr>
        <w:pStyle w:val="190"/>
        <w:adjustRightInd w:val="0"/>
        <w:snapToGrid w:val="0"/>
        <w:spacing w:line="360" w:lineRule="auto"/>
        <w:jc w:val="center"/>
        <w:rPr>
          <w:rFonts w:cs="宋体"/>
          <w:b/>
          <w:kern w:val="0"/>
          <w:sz w:val="52"/>
          <w:szCs w:val="52"/>
        </w:rPr>
      </w:pPr>
    </w:p>
    <w:p>
      <w:pPr>
        <w:pStyle w:val="190"/>
        <w:adjustRightInd w:val="0"/>
        <w:snapToGrid w:val="0"/>
        <w:spacing w:line="360" w:lineRule="auto"/>
        <w:jc w:val="center"/>
        <w:rPr>
          <w:rFonts w:cs="宋体"/>
          <w:b/>
          <w:kern w:val="0"/>
          <w:sz w:val="28"/>
          <w:szCs w:val="28"/>
        </w:rPr>
      </w:pPr>
      <w:r>
        <w:rPr>
          <w:rFonts w:hint="eastAsia" w:cs="宋体"/>
          <w:b/>
          <w:kern w:val="0"/>
          <w:sz w:val="52"/>
          <w:szCs w:val="52"/>
        </w:rPr>
        <w:t>第四部分</w:t>
      </w:r>
    </w:p>
    <w:p>
      <w:pPr>
        <w:pStyle w:val="190"/>
        <w:adjustRightInd w:val="0"/>
        <w:snapToGrid w:val="0"/>
        <w:spacing w:line="360" w:lineRule="auto"/>
        <w:jc w:val="center"/>
        <w:rPr>
          <w:rFonts w:cs="宋体"/>
          <w:b/>
          <w:kern w:val="0"/>
          <w:sz w:val="28"/>
          <w:szCs w:val="28"/>
        </w:rPr>
      </w:pPr>
    </w:p>
    <w:p>
      <w:pPr>
        <w:pStyle w:val="190"/>
        <w:adjustRightInd w:val="0"/>
        <w:snapToGrid w:val="0"/>
        <w:spacing w:line="360" w:lineRule="auto"/>
        <w:jc w:val="center"/>
        <w:rPr>
          <w:rFonts w:cs="宋体"/>
          <w:b/>
          <w:kern w:val="0"/>
          <w:sz w:val="28"/>
          <w:szCs w:val="28"/>
        </w:rPr>
      </w:pPr>
    </w:p>
    <w:p>
      <w:pPr>
        <w:pStyle w:val="190"/>
        <w:adjustRightInd w:val="0"/>
        <w:snapToGrid w:val="0"/>
        <w:spacing w:line="360" w:lineRule="auto"/>
        <w:jc w:val="center"/>
        <w:rPr>
          <w:rFonts w:cs="宋体"/>
          <w:b/>
          <w:kern w:val="0"/>
          <w:sz w:val="28"/>
          <w:szCs w:val="28"/>
        </w:rPr>
      </w:pPr>
    </w:p>
    <w:p>
      <w:pPr>
        <w:pStyle w:val="190"/>
        <w:adjustRightInd w:val="0"/>
        <w:snapToGrid w:val="0"/>
        <w:spacing w:line="360" w:lineRule="auto"/>
        <w:jc w:val="center"/>
        <w:rPr>
          <w:rFonts w:cs="宋体"/>
          <w:b/>
          <w:kern w:val="0"/>
          <w:sz w:val="28"/>
          <w:szCs w:val="28"/>
        </w:rPr>
      </w:pPr>
    </w:p>
    <w:p>
      <w:pPr>
        <w:pStyle w:val="190"/>
        <w:adjustRightInd w:val="0"/>
        <w:snapToGrid w:val="0"/>
        <w:spacing w:line="360" w:lineRule="auto"/>
        <w:jc w:val="center"/>
        <w:rPr>
          <w:rFonts w:cs="宋体"/>
          <w:b/>
          <w:kern w:val="0"/>
          <w:sz w:val="72"/>
          <w:szCs w:val="72"/>
        </w:rPr>
      </w:pPr>
      <w:r>
        <w:rPr>
          <w:rFonts w:hint="eastAsia" w:cs="宋体"/>
          <w:b/>
          <w:kern w:val="0"/>
          <w:sz w:val="72"/>
          <w:szCs w:val="72"/>
        </w:rPr>
        <w:t>合 同</w:t>
      </w:r>
    </w:p>
    <w:p>
      <w:pPr>
        <w:pStyle w:val="190"/>
        <w:adjustRightInd w:val="0"/>
        <w:snapToGrid w:val="0"/>
        <w:spacing w:line="360" w:lineRule="auto"/>
        <w:rPr>
          <w:rFonts w:cs="宋体"/>
          <w:b/>
          <w:kern w:val="0"/>
          <w:sz w:val="28"/>
          <w:szCs w:val="28"/>
        </w:rPr>
      </w:pPr>
    </w:p>
    <w:p>
      <w:pPr>
        <w:pStyle w:val="190"/>
        <w:adjustRightInd w:val="0"/>
        <w:snapToGrid w:val="0"/>
        <w:spacing w:line="360" w:lineRule="auto"/>
        <w:rPr>
          <w:rFonts w:cs="宋体"/>
          <w:b/>
          <w:sz w:val="24"/>
        </w:rPr>
      </w:pPr>
      <w:r>
        <w:rPr>
          <w:rFonts w:hint="eastAsia" w:cs="宋体"/>
          <w:b/>
          <w:kern w:val="0"/>
          <w:sz w:val="28"/>
          <w:szCs w:val="28"/>
        </w:rPr>
        <w:br w:type="page"/>
      </w:r>
      <w:bookmarkStart w:id="0" w:name="_Toc251742852"/>
    </w:p>
    <w:bookmarkEnd w:id="0"/>
    <w:p>
      <w:pPr>
        <w:pStyle w:val="190"/>
        <w:adjustRightInd w:val="0"/>
        <w:snapToGrid w:val="0"/>
        <w:spacing w:line="360" w:lineRule="auto"/>
        <w:rPr>
          <w:rFonts w:cs="宋体"/>
          <w:b/>
          <w:sz w:val="24"/>
        </w:rPr>
      </w:pPr>
    </w:p>
    <w:p>
      <w:pPr>
        <w:pStyle w:val="190"/>
        <w:tabs>
          <w:tab w:val="left" w:pos="720"/>
        </w:tabs>
        <w:spacing w:line="360" w:lineRule="auto"/>
        <w:rPr>
          <w:rFonts w:cs="宋体"/>
          <w:b/>
          <w:sz w:val="24"/>
        </w:rPr>
      </w:pPr>
    </w:p>
    <w:p>
      <w:pPr>
        <w:pStyle w:val="190"/>
        <w:tabs>
          <w:tab w:val="left" w:pos="720"/>
        </w:tabs>
        <w:spacing w:line="360" w:lineRule="auto"/>
        <w:rPr>
          <w:rFonts w:cs="宋体"/>
          <w:b/>
          <w:sz w:val="24"/>
        </w:rPr>
      </w:pPr>
    </w:p>
    <w:p>
      <w:pPr>
        <w:pStyle w:val="190"/>
        <w:tabs>
          <w:tab w:val="left" w:pos="720"/>
        </w:tabs>
        <w:spacing w:line="360" w:lineRule="auto"/>
        <w:rPr>
          <w:rFonts w:cs="宋体"/>
          <w:b/>
          <w:sz w:val="24"/>
        </w:rPr>
      </w:pPr>
    </w:p>
    <w:p>
      <w:pPr>
        <w:pStyle w:val="190"/>
        <w:tabs>
          <w:tab w:val="left" w:pos="720"/>
        </w:tabs>
        <w:spacing w:line="360" w:lineRule="auto"/>
        <w:rPr>
          <w:rFonts w:cs="宋体"/>
          <w:b/>
          <w:sz w:val="24"/>
        </w:rPr>
      </w:pPr>
    </w:p>
    <w:p>
      <w:pPr>
        <w:pStyle w:val="190"/>
        <w:tabs>
          <w:tab w:val="left" w:pos="720"/>
        </w:tabs>
        <w:spacing w:line="360" w:lineRule="auto"/>
        <w:jc w:val="center"/>
        <w:rPr>
          <w:rFonts w:cs="宋体"/>
          <w:b/>
          <w:sz w:val="72"/>
          <w:szCs w:val="72"/>
        </w:rPr>
      </w:pPr>
      <w:r>
        <w:rPr>
          <w:rFonts w:hint="eastAsia" w:cs="宋体"/>
          <w:b/>
          <w:sz w:val="72"/>
          <w:szCs w:val="72"/>
          <w:u w:val="single"/>
        </w:rPr>
        <w:t xml:space="preserve">        </w:t>
      </w:r>
      <w:r>
        <w:rPr>
          <w:rFonts w:hint="eastAsia" w:cs="宋体"/>
          <w:b/>
          <w:sz w:val="72"/>
          <w:szCs w:val="72"/>
        </w:rPr>
        <w:t>政府采购</w:t>
      </w:r>
    </w:p>
    <w:p>
      <w:pPr>
        <w:pStyle w:val="190"/>
        <w:tabs>
          <w:tab w:val="left" w:pos="720"/>
        </w:tabs>
        <w:spacing w:line="360" w:lineRule="auto"/>
        <w:rPr>
          <w:rFonts w:cs="宋体"/>
          <w:b/>
          <w:sz w:val="72"/>
          <w:szCs w:val="72"/>
        </w:rPr>
      </w:pPr>
    </w:p>
    <w:p>
      <w:pPr>
        <w:pStyle w:val="190"/>
        <w:tabs>
          <w:tab w:val="left" w:pos="720"/>
        </w:tabs>
        <w:spacing w:line="360" w:lineRule="auto"/>
        <w:jc w:val="center"/>
        <w:rPr>
          <w:rFonts w:cs="宋体"/>
          <w:b/>
          <w:sz w:val="72"/>
          <w:szCs w:val="72"/>
        </w:rPr>
      </w:pPr>
      <w:r>
        <w:rPr>
          <w:rFonts w:hint="eastAsia" w:cs="宋体"/>
          <w:b/>
          <w:sz w:val="72"/>
          <w:szCs w:val="72"/>
        </w:rPr>
        <w:t>合 同 书</w:t>
      </w:r>
    </w:p>
    <w:p>
      <w:pPr>
        <w:pStyle w:val="190"/>
        <w:tabs>
          <w:tab w:val="left" w:pos="720"/>
        </w:tabs>
        <w:spacing w:line="360" w:lineRule="auto"/>
        <w:jc w:val="center"/>
        <w:rPr>
          <w:rFonts w:cs="宋体"/>
          <w:b/>
          <w:sz w:val="44"/>
          <w:szCs w:val="44"/>
        </w:rPr>
      </w:pPr>
      <w:r>
        <w:rPr>
          <w:rFonts w:hint="eastAsia" w:cs="宋体"/>
          <w:b/>
          <w:sz w:val="44"/>
          <w:szCs w:val="44"/>
        </w:rPr>
        <w:t>（货物类）</w:t>
      </w:r>
    </w:p>
    <w:p>
      <w:pPr>
        <w:pStyle w:val="190"/>
        <w:tabs>
          <w:tab w:val="left" w:pos="720"/>
        </w:tabs>
        <w:spacing w:line="360" w:lineRule="auto"/>
        <w:rPr>
          <w:rFonts w:cs="宋体"/>
          <w:b/>
          <w:sz w:val="32"/>
          <w:szCs w:val="32"/>
        </w:rPr>
      </w:pPr>
    </w:p>
    <w:p>
      <w:pPr>
        <w:pStyle w:val="190"/>
        <w:tabs>
          <w:tab w:val="left" w:pos="720"/>
        </w:tabs>
        <w:spacing w:line="360" w:lineRule="auto"/>
        <w:ind w:firstLine="1911" w:firstLineChars="595"/>
        <w:rPr>
          <w:rFonts w:cs="宋体"/>
          <w:b/>
          <w:sz w:val="32"/>
          <w:szCs w:val="32"/>
          <w:u w:val="single"/>
        </w:rPr>
      </w:pPr>
      <w:r>
        <w:rPr>
          <w:rFonts w:hint="eastAsia" w:cs="宋体"/>
          <w:b/>
          <w:sz w:val="32"/>
          <w:szCs w:val="32"/>
        </w:rPr>
        <w:t>采购编号：</w:t>
      </w:r>
      <w:r>
        <w:rPr>
          <w:rFonts w:hint="eastAsia" w:cs="宋体"/>
          <w:b/>
          <w:sz w:val="32"/>
          <w:szCs w:val="32"/>
          <w:u w:val="single"/>
        </w:rPr>
        <w:t xml:space="preserve">                      </w:t>
      </w:r>
    </w:p>
    <w:p>
      <w:pPr>
        <w:pStyle w:val="190"/>
        <w:tabs>
          <w:tab w:val="left" w:pos="720"/>
        </w:tabs>
        <w:spacing w:line="360" w:lineRule="auto"/>
        <w:ind w:firstLine="1911" w:firstLineChars="595"/>
        <w:rPr>
          <w:rFonts w:cs="宋体"/>
          <w:b/>
          <w:sz w:val="32"/>
          <w:szCs w:val="32"/>
          <w:u w:val="single"/>
        </w:rPr>
      </w:pPr>
      <w:r>
        <w:rPr>
          <w:rFonts w:hint="eastAsia" w:cs="宋体"/>
          <w:b/>
          <w:sz w:val="32"/>
          <w:szCs w:val="32"/>
        </w:rPr>
        <w:t>采购项目编号：</w:t>
      </w:r>
      <w:r>
        <w:rPr>
          <w:rFonts w:hint="eastAsia" w:cs="宋体"/>
          <w:b/>
          <w:sz w:val="32"/>
          <w:szCs w:val="32"/>
          <w:u w:val="single"/>
        </w:rPr>
        <w:t xml:space="preserve">                   </w:t>
      </w:r>
    </w:p>
    <w:p>
      <w:pPr>
        <w:pStyle w:val="190"/>
        <w:tabs>
          <w:tab w:val="left" w:pos="720"/>
        </w:tabs>
        <w:spacing w:line="360" w:lineRule="auto"/>
        <w:ind w:firstLine="1911" w:firstLineChars="595"/>
        <w:rPr>
          <w:rFonts w:cs="宋体"/>
          <w:b/>
          <w:sz w:val="28"/>
          <w:szCs w:val="28"/>
        </w:rPr>
      </w:pPr>
      <w:r>
        <w:rPr>
          <w:rFonts w:hint="eastAsia" w:cs="宋体"/>
          <w:b/>
          <w:sz w:val="32"/>
          <w:szCs w:val="32"/>
        </w:rPr>
        <w:t>采购项目名称：</w:t>
      </w:r>
      <w:r>
        <w:rPr>
          <w:rFonts w:hint="eastAsia" w:cs="宋体"/>
          <w:b/>
          <w:sz w:val="32"/>
          <w:szCs w:val="32"/>
          <w:u w:val="single"/>
        </w:rPr>
        <w:t xml:space="preserve">                      </w:t>
      </w:r>
    </w:p>
    <w:p>
      <w:pPr>
        <w:spacing w:line="360" w:lineRule="auto"/>
        <w:rPr>
          <w:rFonts w:ascii="宋体" w:hAnsi="宋体" w:eastAsia="宋体" w:cs="宋体"/>
          <w:b/>
          <w:sz w:val="28"/>
          <w:szCs w:val="28"/>
        </w:rPr>
      </w:pPr>
    </w:p>
    <w:p>
      <w:pPr>
        <w:tabs>
          <w:tab w:val="left" w:pos="720"/>
        </w:tabs>
        <w:spacing w:line="500" w:lineRule="exact"/>
        <w:rPr>
          <w:rFonts w:ascii="宋体" w:hAnsi="宋体" w:eastAsia="宋体" w:cs="宋体"/>
          <w:b/>
          <w:sz w:val="24"/>
        </w:rPr>
      </w:pPr>
      <w:r>
        <w:rPr>
          <w:rFonts w:hint="eastAsia" w:ascii="宋体" w:hAnsi="宋体" w:eastAsia="宋体" w:cs="宋体"/>
          <w:b/>
          <w:sz w:val="28"/>
          <w:szCs w:val="28"/>
        </w:rPr>
        <w:br w:type="page"/>
      </w:r>
      <w:r>
        <w:rPr>
          <w:rFonts w:hint="eastAsia" w:ascii="宋体" w:hAnsi="宋体" w:eastAsia="宋体" w:cs="宋体"/>
          <w:b/>
          <w:sz w:val="24"/>
        </w:rPr>
        <w:t>甲    方：</w:t>
      </w:r>
      <w:r>
        <w:rPr>
          <w:rFonts w:hint="eastAsia" w:ascii="宋体" w:hAnsi="宋体" w:eastAsia="宋体" w:cs="宋体"/>
          <w:b/>
          <w:sz w:val="24"/>
          <w:u w:val="single"/>
        </w:rPr>
        <w:t xml:space="preserve">                   </w:t>
      </w:r>
    </w:p>
    <w:p>
      <w:pPr>
        <w:spacing w:line="500" w:lineRule="exact"/>
        <w:rPr>
          <w:rFonts w:ascii="宋体" w:hAnsi="宋体" w:eastAsia="宋体" w:cs="宋体"/>
          <w:sz w:val="24"/>
        </w:rPr>
      </w:pPr>
      <w:r>
        <w:rPr>
          <w:rFonts w:hint="eastAsia" w:ascii="宋体" w:hAnsi="宋体" w:eastAsia="宋体" w:cs="宋体"/>
          <w:sz w:val="24"/>
        </w:rPr>
        <w:t>电    话：           　   传  真：           地  址：</w:t>
      </w:r>
    </w:p>
    <w:p>
      <w:pPr>
        <w:spacing w:line="500" w:lineRule="exact"/>
        <w:rPr>
          <w:rFonts w:ascii="宋体" w:hAnsi="宋体" w:eastAsia="宋体" w:cs="宋体"/>
          <w:sz w:val="24"/>
        </w:rPr>
      </w:pPr>
      <w:r>
        <w:rPr>
          <w:rFonts w:hint="eastAsia" w:ascii="宋体" w:hAnsi="宋体" w:eastAsia="宋体" w:cs="宋体"/>
          <w:b/>
          <w:sz w:val="24"/>
        </w:rPr>
        <w:t>乙    方：</w:t>
      </w:r>
      <w:r>
        <w:rPr>
          <w:rFonts w:hint="eastAsia" w:ascii="宋体" w:hAnsi="宋体" w:eastAsia="宋体" w:cs="宋体"/>
          <w:b/>
          <w:sz w:val="24"/>
          <w:u w:val="single"/>
        </w:rPr>
        <w:t xml:space="preserve">                    </w:t>
      </w:r>
      <w:r>
        <w:rPr>
          <w:rFonts w:hint="eastAsia" w:ascii="宋体" w:hAnsi="宋体" w:eastAsia="宋体" w:cs="宋体"/>
          <w:b/>
          <w:sz w:val="24"/>
        </w:rPr>
        <w:br w:type="textWrapping"/>
      </w:r>
      <w:r>
        <w:rPr>
          <w:rFonts w:hint="eastAsia" w:ascii="宋体" w:hAnsi="宋体" w:eastAsia="宋体" w:cs="宋体"/>
          <w:sz w:val="24"/>
        </w:rPr>
        <w:t xml:space="preserve">电    话：                传  真：           地  址：   </w:t>
      </w:r>
    </w:p>
    <w:p>
      <w:pPr>
        <w:tabs>
          <w:tab w:val="left" w:pos="720"/>
        </w:tabs>
        <w:spacing w:line="500" w:lineRule="exact"/>
        <w:rPr>
          <w:rFonts w:ascii="宋体" w:hAnsi="宋体" w:eastAsia="宋体" w:cs="宋体"/>
          <w:b/>
          <w:sz w:val="24"/>
        </w:rPr>
      </w:pPr>
      <w:r>
        <w:rPr>
          <w:rFonts w:hint="eastAsia" w:ascii="宋体" w:hAnsi="宋体" w:eastAsia="宋体" w:cs="宋体"/>
          <w:sz w:val="24"/>
        </w:rPr>
        <w:t xml:space="preserve">采购项目名称：                                   采购编号：               </w:t>
      </w:r>
    </w:p>
    <w:p>
      <w:pPr>
        <w:spacing w:line="500" w:lineRule="exact"/>
        <w:rPr>
          <w:rFonts w:ascii="宋体" w:hAnsi="宋体" w:eastAsia="宋体" w:cs="宋体"/>
          <w:sz w:val="24"/>
        </w:rPr>
      </w:pPr>
    </w:p>
    <w:p>
      <w:pPr>
        <w:spacing w:line="500" w:lineRule="exact"/>
        <w:rPr>
          <w:rFonts w:ascii="宋体" w:hAnsi="宋体" w:eastAsia="宋体" w:cs="宋体"/>
          <w:sz w:val="24"/>
        </w:rPr>
      </w:pPr>
      <w:r>
        <w:rPr>
          <w:rFonts w:hint="eastAsia" w:ascii="宋体" w:hAnsi="宋体" w:eastAsia="宋体" w:cs="宋体"/>
          <w:sz w:val="24"/>
        </w:rPr>
        <w:t xml:space="preserve">    根据 </w:t>
      </w:r>
      <w:r>
        <w:rPr>
          <w:rFonts w:hint="eastAsia" w:ascii="宋体" w:hAnsi="宋体" w:eastAsia="宋体" w:cs="宋体"/>
          <w:sz w:val="24"/>
          <w:u w:val="single"/>
        </w:rPr>
        <w:t xml:space="preserve">              项目</w:t>
      </w:r>
      <w:r>
        <w:rPr>
          <w:rFonts w:hint="eastAsia" w:ascii="宋体" w:hAnsi="宋体" w:eastAsia="宋体" w:cs="宋体"/>
          <w:sz w:val="24"/>
        </w:rPr>
        <w:t>的采购结果，按照《中华人民共和国政府采购法》、《合同法》               的规定，</w:t>
      </w:r>
      <w:r>
        <w:rPr>
          <w:rFonts w:hint="eastAsia" w:ascii="宋体" w:hAnsi="宋体" w:eastAsia="宋体" w:cs="宋体"/>
          <w:kern w:val="28"/>
          <w:sz w:val="24"/>
        </w:rPr>
        <w:t>经双方协商，</w:t>
      </w:r>
      <w:r>
        <w:rPr>
          <w:rFonts w:hint="eastAsia" w:ascii="宋体" w:hAnsi="宋体" w:eastAsia="宋体" w:cs="宋体"/>
          <w:sz w:val="24"/>
        </w:rPr>
        <w:t>本着平等互利和诚实信用的原则，</w:t>
      </w:r>
      <w:r>
        <w:rPr>
          <w:rFonts w:hint="eastAsia" w:ascii="宋体" w:hAnsi="宋体" w:eastAsia="宋体" w:cs="宋体"/>
          <w:kern w:val="28"/>
          <w:sz w:val="24"/>
        </w:rPr>
        <w:t>一致同意签订本合同如下。</w:t>
      </w:r>
    </w:p>
    <w:p>
      <w:pPr>
        <w:numPr>
          <w:ilvl w:val="0"/>
          <w:numId w:val="6"/>
        </w:numPr>
        <w:tabs>
          <w:tab w:val="left" w:pos="630"/>
        </w:tabs>
        <w:spacing w:line="500" w:lineRule="exact"/>
        <w:ind w:left="0" w:firstLine="0"/>
        <w:rPr>
          <w:rFonts w:ascii="宋体" w:hAnsi="宋体" w:eastAsia="宋体" w:cs="宋体"/>
          <w:b/>
          <w:sz w:val="24"/>
        </w:rPr>
      </w:pPr>
      <w:r>
        <w:rPr>
          <w:rFonts w:hint="eastAsia" w:ascii="宋体" w:hAnsi="宋体" w:eastAsia="宋体" w:cs="宋体"/>
          <w:b/>
          <w:sz w:val="24"/>
        </w:rPr>
        <w:t xml:space="preserve">货物内容 </w:t>
      </w:r>
    </w:p>
    <w:tbl>
      <w:tblPr>
        <w:tblStyle w:val="5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3510"/>
        <w:gridCol w:w="900"/>
        <w:gridCol w:w="9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73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序号</w:t>
            </w:r>
          </w:p>
        </w:tc>
        <w:tc>
          <w:tcPr>
            <w:tcW w:w="115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商品名称</w:t>
            </w:r>
          </w:p>
        </w:tc>
        <w:tc>
          <w:tcPr>
            <w:tcW w:w="3510" w:type="dxa"/>
            <w:tcBorders>
              <w:left w:val="single" w:color="auto" w:sz="4" w:space="0"/>
              <w:bottom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品牌、规格型号、配置（性能参数）</w:t>
            </w:r>
          </w:p>
        </w:tc>
        <w:tc>
          <w:tcPr>
            <w:tcW w:w="900" w:type="dxa"/>
            <w:tcBorders>
              <w:left w:val="single" w:color="auto" w:sz="4" w:space="0"/>
              <w:bottom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产地</w:t>
            </w:r>
          </w:p>
        </w:tc>
        <w:tc>
          <w:tcPr>
            <w:tcW w:w="900" w:type="dxa"/>
            <w:tcBorders>
              <w:left w:val="single" w:color="auto" w:sz="4" w:space="0"/>
              <w:bottom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数量</w:t>
            </w:r>
          </w:p>
        </w:tc>
        <w:tc>
          <w:tcPr>
            <w:tcW w:w="1080" w:type="dxa"/>
            <w:tcBorders>
              <w:left w:val="single" w:color="auto" w:sz="4" w:space="0"/>
              <w:bottom w:val="nil"/>
              <w:right w:val="single" w:color="auto" w:sz="8"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单价(元)</w:t>
            </w:r>
          </w:p>
        </w:tc>
        <w:tc>
          <w:tcPr>
            <w:tcW w:w="1260" w:type="dxa"/>
            <w:tcBorders>
              <w:left w:val="single" w:color="auto" w:sz="4" w:space="0"/>
              <w:bottom w:val="nil"/>
              <w:right w:val="single" w:color="auto" w:sz="8"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1</w:t>
            </w:r>
          </w:p>
        </w:tc>
        <w:tc>
          <w:tcPr>
            <w:tcW w:w="1155" w:type="dxa"/>
            <w:tcBorders>
              <w:left w:val="single" w:color="auto" w:sz="8" w:space="0"/>
              <w:right w:val="single" w:color="auto" w:sz="4" w:space="0"/>
            </w:tcBorders>
            <w:vAlign w:val="center"/>
          </w:tcPr>
          <w:p>
            <w:pPr>
              <w:spacing w:line="500" w:lineRule="exact"/>
              <w:rPr>
                <w:rFonts w:ascii="宋体" w:hAnsi="宋体" w:eastAsia="宋体" w:cs="宋体"/>
                <w:sz w:val="24"/>
              </w:rPr>
            </w:pPr>
          </w:p>
        </w:tc>
        <w:tc>
          <w:tcPr>
            <w:tcW w:w="3510" w:type="dxa"/>
            <w:tcBorders>
              <w:left w:val="single" w:color="auto" w:sz="4"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108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c>
          <w:tcPr>
            <w:tcW w:w="126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2</w:t>
            </w:r>
          </w:p>
        </w:tc>
        <w:tc>
          <w:tcPr>
            <w:tcW w:w="1155" w:type="dxa"/>
            <w:tcBorders>
              <w:left w:val="single" w:color="auto" w:sz="8" w:space="0"/>
              <w:right w:val="single" w:color="auto" w:sz="4" w:space="0"/>
            </w:tcBorders>
            <w:vAlign w:val="center"/>
          </w:tcPr>
          <w:p>
            <w:pPr>
              <w:spacing w:line="500" w:lineRule="exact"/>
              <w:rPr>
                <w:rFonts w:ascii="宋体" w:hAnsi="宋体" w:eastAsia="宋体" w:cs="宋体"/>
                <w:sz w:val="24"/>
              </w:rPr>
            </w:pPr>
          </w:p>
        </w:tc>
        <w:tc>
          <w:tcPr>
            <w:tcW w:w="3510" w:type="dxa"/>
            <w:tcBorders>
              <w:left w:val="single" w:color="auto" w:sz="4"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108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c>
          <w:tcPr>
            <w:tcW w:w="126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73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3</w:t>
            </w:r>
          </w:p>
        </w:tc>
        <w:tc>
          <w:tcPr>
            <w:tcW w:w="1155" w:type="dxa"/>
            <w:tcBorders>
              <w:left w:val="single" w:color="auto" w:sz="8" w:space="0"/>
              <w:right w:val="single" w:color="auto" w:sz="4" w:space="0"/>
            </w:tcBorders>
            <w:vAlign w:val="center"/>
          </w:tcPr>
          <w:p>
            <w:pPr>
              <w:spacing w:line="500" w:lineRule="exact"/>
              <w:rPr>
                <w:rFonts w:ascii="宋体" w:hAnsi="宋体" w:eastAsia="宋体" w:cs="宋体"/>
                <w:sz w:val="24"/>
              </w:rPr>
            </w:pPr>
          </w:p>
        </w:tc>
        <w:tc>
          <w:tcPr>
            <w:tcW w:w="3510" w:type="dxa"/>
            <w:tcBorders>
              <w:left w:val="single" w:color="auto" w:sz="4"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108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c>
          <w:tcPr>
            <w:tcW w:w="126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735" w:type="dxa"/>
            <w:tcBorders>
              <w:left w:val="single" w:color="auto" w:sz="8" w:space="0"/>
              <w:right w:val="single" w:color="auto" w:sz="4" w:space="0"/>
            </w:tcBorders>
            <w:vAlign w:val="center"/>
          </w:tcPr>
          <w:p>
            <w:pPr>
              <w:spacing w:line="500" w:lineRule="exact"/>
              <w:jc w:val="center"/>
              <w:rPr>
                <w:rFonts w:ascii="宋体" w:hAnsi="宋体" w:eastAsia="宋体" w:cs="宋体"/>
                <w:sz w:val="24"/>
              </w:rPr>
            </w:pPr>
            <w:r>
              <w:rPr>
                <w:rFonts w:hint="eastAsia" w:ascii="宋体" w:hAnsi="宋体" w:eastAsia="宋体" w:cs="宋体"/>
                <w:sz w:val="24"/>
              </w:rPr>
              <w:t>4</w:t>
            </w:r>
          </w:p>
        </w:tc>
        <w:tc>
          <w:tcPr>
            <w:tcW w:w="1155" w:type="dxa"/>
            <w:tcBorders>
              <w:left w:val="single" w:color="auto" w:sz="8" w:space="0"/>
              <w:right w:val="single" w:color="auto" w:sz="4" w:space="0"/>
            </w:tcBorders>
            <w:vAlign w:val="center"/>
          </w:tcPr>
          <w:p>
            <w:pPr>
              <w:spacing w:line="500" w:lineRule="exact"/>
              <w:rPr>
                <w:rFonts w:ascii="宋体" w:hAnsi="宋体" w:eastAsia="宋体" w:cs="宋体"/>
                <w:sz w:val="24"/>
              </w:rPr>
            </w:pPr>
          </w:p>
        </w:tc>
        <w:tc>
          <w:tcPr>
            <w:tcW w:w="3510" w:type="dxa"/>
            <w:tcBorders>
              <w:left w:val="single" w:color="auto" w:sz="4"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900" w:type="dxa"/>
            <w:tcBorders>
              <w:left w:val="single" w:color="auto" w:sz="4" w:space="0"/>
              <w:bottom w:val="single" w:color="auto" w:sz="8" w:space="0"/>
              <w:right w:val="single" w:color="auto" w:sz="4" w:space="0"/>
            </w:tcBorders>
            <w:vAlign w:val="center"/>
          </w:tcPr>
          <w:p>
            <w:pPr>
              <w:spacing w:line="500" w:lineRule="exact"/>
              <w:rPr>
                <w:rFonts w:ascii="宋体" w:hAnsi="宋体" w:eastAsia="宋体" w:cs="宋体"/>
                <w:sz w:val="24"/>
              </w:rPr>
            </w:pPr>
          </w:p>
        </w:tc>
        <w:tc>
          <w:tcPr>
            <w:tcW w:w="108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c>
          <w:tcPr>
            <w:tcW w:w="1260" w:type="dxa"/>
            <w:tcBorders>
              <w:left w:val="single" w:color="auto" w:sz="4" w:space="0"/>
              <w:bottom w:val="nil"/>
              <w:right w:val="single" w:color="auto" w:sz="8" w:space="0"/>
            </w:tcBorders>
            <w:vAlign w:val="center"/>
          </w:tcPr>
          <w:p>
            <w:pPr>
              <w:spacing w:line="50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9540" w:type="dxa"/>
            <w:gridSpan w:val="7"/>
            <w:tcBorders>
              <w:left w:val="single" w:color="auto" w:sz="8" w:space="0"/>
              <w:right w:val="single" w:color="auto" w:sz="8" w:space="0"/>
            </w:tcBorders>
            <w:vAlign w:val="center"/>
          </w:tcPr>
          <w:p>
            <w:pPr>
              <w:spacing w:line="500" w:lineRule="exact"/>
              <w:rPr>
                <w:rFonts w:ascii="宋体" w:hAnsi="宋体" w:eastAsia="宋体" w:cs="宋体"/>
                <w:sz w:val="24"/>
              </w:rPr>
            </w:pPr>
            <w:r>
              <w:rPr>
                <w:rFonts w:hint="eastAsia" w:ascii="宋体" w:hAnsi="宋体" w:eastAsia="宋体" w:cs="宋体"/>
                <w:sz w:val="24"/>
              </w:rPr>
              <w:t xml:space="preserve">  合计总额：￥       元；    大写：         </w:t>
            </w:r>
          </w:p>
        </w:tc>
      </w:tr>
    </w:tbl>
    <w:p>
      <w:pPr>
        <w:spacing w:line="500" w:lineRule="exact"/>
        <w:ind w:firstLine="480" w:firstLineChars="200"/>
        <w:rPr>
          <w:rFonts w:ascii="宋体" w:hAnsi="宋体" w:eastAsia="宋体" w:cs="宋体"/>
          <w:sz w:val="24"/>
        </w:rPr>
      </w:pPr>
      <w:r>
        <w:rPr>
          <w:rFonts w:hint="eastAsia" w:ascii="宋体" w:hAnsi="宋体" w:eastAsia="宋体" w:cs="宋体"/>
          <w:sz w:val="24"/>
        </w:rPr>
        <w:t>合同总额包括乙方设计、安装、随机零配件、标配工具、运输保险、调试、培训、质保期服务、各项税费及合同实施过程中不可预见费用等。</w:t>
      </w:r>
    </w:p>
    <w:p>
      <w:pPr>
        <w:spacing w:line="500" w:lineRule="exact"/>
        <w:ind w:firstLine="480" w:firstLineChars="200"/>
        <w:rPr>
          <w:rFonts w:ascii="宋体" w:hAnsi="宋体" w:eastAsia="宋体" w:cs="宋体"/>
          <w:sz w:val="24"/>
        </w:rPr>
      </w:pPr>
      <w:r>
        <w:rPr>
          <w:rFonts w:hint="eastAsia" w:ascii="宋体" w:hAnsi="宋体" w:eastAsia="宋体" w:cs="宋体"/>
          <w:sz w:val="24"/>
        </w:rPr>
        <w:t>注：货物名称内容必须与响应文件中货物名称内容一致。</w:t>
      </w:r>
    </w:p>
    <w:p>
      <w:pPr>
        <w:spacing w:line="500" w:lineRule="exact"/>
        <w:rPr>
          <w:rFonts w:ascii="宋体" w:hAnsi="宋体" w:eastAsia="宋体" w:cs="宋体"/>
          <w:b/>
          <w:sz w:val="24"/>
        </w:rPr>
      </w:pPr>
      <w:r>
        <w:rPr>
          <w:rFonts w:hint="eastAsia" w:ascii="宋体" w:hAnsi="宋体" w:eastAsia="宋体" w:cs="宋体"/>
          <w:b/>
          <w:sz w:val="24"/>
        </w:rPr>
        <w:t>二、合同金额</w:t>
      </w:r>
    </w:p>
    <w:p>
      <w:pPr>
        <w:pStyle w:val="26"/>
        <w:spacing w:line="500" w:lineRule="exact"/>
        <w:ind w:firstLine="480" w:firstLineChars="200"/>
        <w:rPr>
          <w:rFonts w:hAnsi="宋体" w:cs="宋体"/>
          <w:sz w:val="24"/>
        </w:rPr>
      </w:pPr>
      <w:r>
        <w:rPr>
          <w:rFonts w:hint="eastAsia" w:hAnsi="宋体" w:cs="宋体"/>
          <w:sz w:val="24"/>
        </w:rPr>
        <w:t>合同金额为（大写）：_________________元（￥_______________元）人民币。</w:t>
      </w:r>
    </w:p>
    <w:p>
      <w:pPr>
        <w:spacing w:line="500" w:lineRule="exact"/>
        <w:rPr>
          <w:rFonts w:ascii="宋体" w:hAnsi="宋体" w:eastAsia="宋体" w:cs="宋体"/>
          <w:b/>
          <w:sz w:val="24"/>
        </w:rPr>
      </w:pPr>
      <w:r>
        <w:rPr>
          <w:rFonts w:hint="eastAsia" w:ascii="宋体" w:hAnsi="宋体" w:eastAsia="宋体" w:cs="宋体"/>
          <w:b/>
          <w:sz w:val="24"/>
        </w:rPr>
        <w:t>三、设备要求</w:t>
      </w:r>
    </w:p>
    <w:p>
      <w:pPr>
        <w:spacing w:line="500" w:lineRule="exact"/>
        <w:ind w:left="211" w:hanging="211"/>
        <w:rPr>
          <w:rFonts w:ascii="宋体" w:hAnsi="宋体" w:eastAsia="宋体" w:cs="宋体"/>
          <w:sz w:val="24"/>
        </w:rPr>
      </w:pPr>
      <w:r>
        <w:rPr>
          <w:rFonts w:hint="eastAsia" w:ascii="宋体" w:hAnsi="宋体" w:eastAsia="宋体" w:cs="宋体"/>
          <w:sz w:val="24"/>
        </w:rPr>
        <w:t>1.货物为原制造商制造的全新产品，整机无污染，无侵权行为、表面无划损、无任何缺陷隐患，在中国境内可依常规安全合法使用。</w:t>
      </w:r>
    </w:p>
    <w:p>
      <w:pPr>
        <w:spacing w:line="500" w:lineRule="exact"/>
        <w:rPr>
          <w:rFonts w:ascii="宋体" w:hAnsi="宋体" w:eastAsia="宋体" w:cs="宋体"/>
          <w:sz w:val="24"/>
        </w:rPr>
      </w:pPr>
      <w:r>
        <w:rPr>
          <w:rFonts w:hint="eastAsia" w:ascii="宋体" w:hAnsi="宋体" w:eastAsia="宋体" w:cs="宋体"/>
          <w:sz w:val="24"/>
        </w:rPr>
        <w:t>2.交付验收标准</w:t>
      </w:r>
      <w:r>
        <w:rPr>
          <w:rFonts w:hint="eastAsia" w:ascii="宋体" w:hAnsi="宋体" w:eastAsia="宋体" w:cs="宋体"/>
          <w:sz w:val="24"/>
          <w:lang w:val="en-GB"/>
        </w:rPr>
        <w:t>依次序对照适用标准为：</w:t>
      </w:r>
      <w:r>
        <w:rPr>
          <w:rFonts w:hint="eastAsia" w:ascii="宋体" w:hAnsi="宋体" w:eastAsia="宋体" w:cs="宋体"/>
          <w:sz w:val="24"/>
        </w:rPr>
        <w:t xml:space="preserve">①符合中华人民共和国国家安全质量标准、环保标准或行业标准；②符合询价通知书和响应承诺中甲方认可的合理最佳配置、参数及各项要求；③货物来源国官方标准。    </w:t>
      </w:r>
    </w:p>
    <w:p>
      <w:pPr>
        <w:spacing w:line="500" w:lineRule="exact"/>
        <w:rPr>
          <w:rFonts w:ascii="宋体" w:hAnsi="宋体" w:eastAsia="宋体" w:cs="宋体"/>
          <w:sz w:val="24"/>
        </w:rPr>
      </w:pPr>
      <w:r>
        <w:rPr>
          <w:rFonts w:hint="eastAsia" w:ascii="宋体" w:hAnsi="宋体" w:eastAsia="宋体" w:cs="宋体"/>
          <w:sz w:val="24"/>
        </w:rPr>
        <w:t>3.进口产品必须具备原产地证明和商检局的检验证明及合法进货渠道证明。</w:t>
      </w:r>
    </w:p>
    <w:p>
      <w:pPr>
        <w:tabs>
          <w:tab w:val="left" w:pos="735"/>
        </w:tabs>
        <w:spacing w:line="500" w:lineRule="exact"/>
        <w:rPr>
          <w:rFonts w:ascii="宋体" w:hAnsi="宋体" w:eastAsia="宋体" w:cs="宋体"/>
          <w:sz w:val="24"/>
        </w:rPr>
      </w:pPr>
      <w:r>
        <w:rPr>
          <w:rFonts w:hint="eastAsia" w:ascii="宋体" w:hAnsi="宋体" w:eastAsia="宋体" w:cs="宋体"/>
          <w:sz w:val="24"/>
        </w:rPr>
        <w:t>4.货物为原厂商未启封全新包装，具出厂合格证，序列号、包装箱号与出厂批号一致，并可追索查阅。</w:t>
      </w:r>
    </w:p>
    <w:p>
      <w:pPr>
        <w:tabs>
          <w:tab w:val="left" w:pos="360"/>
        </w:tabs>
        <w:spacing w:line="500" w:lineRule="exact"/>
        <w:ind w:left="211" w:hanging="211"/>
        <w:rPr>
          <w:rFonts w:ascii="宋体" w:hAnsi="宋体" w:eastAsia="宋体" w:cs="宋体"/>
          <w:sz w:val="24"/>
        </w:rPr>
      </w:pPr>
      <w:r>
        <w:rPr>
          <w:rFonts w:hint="eastAsia" w:ascii="宋体" w:hAnsi="宋体" w:eastAsia="宋体" w:cs="宋体"/>
          <w:sz w:val="24"/>
        </w:rPr>
        <w:t>5.乙方应将关键主机设备的用户手册、保修手册、有关单证资料及配备件、随机工具等交付给甲方，使用操作及安全须知等重要资料应附有中文说明。</w:t>
      </w:r>
    </w:p>
    <w:p>
      <w:pPr>
        <w:spacing w:line="500" w:lineRule="exact"/>
        <w:rPr>
          <w:rFonts w:ascii="宋体" w:hAnsi="宋体" w:eastAsia="宋体" w:cs="宋体"/>
          <w:b/>
          <w:sz w:val="24"/>
        </w:rPr>
      </w:pPr>
      <w:r>
        <w:rPr>
          <w:rFonts w:hint="eastAsia" w:ascii="宋体" w:hAnsi="宋体" w:eastAsia="宋体" w:cs="宋体"/>
          <w:b/>
          <w:sz w:val="24"/>
        </w:rPr>
        <w:t>四、交货期、交货方式及交货地点</w:t>
      </w:r>
    </w:p>
    <w:p>
      <w:pPr>
        <w:spacing w:line="500" w:lineRule="exact"/>
        <w:rPr>
          <w:rFonts w:ascii="宋体" w:hAnsi="宋体" w:eastAsia="宋体" w:cs="宋体"/>
          <w:sz w:val="24"/>
        </w:rPr>
      </w:pPr>
      <w:r>
        <w:rPr>
          <w:rFonts w:hint="eastAsia" w:ascii="宋体" w:hAnsi="宋体" w:eastAsia="宋体" w:cs="宋体"/>
          <w:sz w:val="24"/>
        </w:rPr>
        <w:t>1.交货期：</w:t>
      </w:r>
    </w:p>
    <w:p>
      <w:pPr>
        <w:spacing w:line="500" w:lineRule="exact"/>
        <w:rPr>
          <w:rFonts w:ascii="宋体" w:hAnsi="宋体" w:eastAsia="宋体" w:cs="宋体"/>
          <w:sz w:val="24"/>
        </w:rPr>
      </w:pPr>
      <w:r>
        <w:rPr>
          <w:rFonts w:hint="eastAsia" w:ascii="宋体" w:hAnsi="宋体" w:eastAsia="宋体" w:cs="宋体"/>
          <w:sz w:val="24"/>
        </w:rPr>
        <w:t>2.交货方式：</w:t>
      </w:r>
    </w:p>
    <w:p>
      <w:pPr>
        <w:spacing w:line="500" w:lineRule="exact"/>
        <w:rPr>
          <w:rFonts w:ascii="宋体" w:hAnsi="宋体" w:eastAsia="宋体" w:cs="宋体"/>
          <w:sz w:val="24"/>
        </w:rPr>
      </w:pPr>
      <w:r>
        <w:rPr>
          <w:rFonts w:hint="eastAsia" w:ascii="宋体" w:hAnsi="宋体" w:eastAsia="宋体" w:cs="宋体"/>
          <w:sz w:val="24"/>
        </w:rPr>
        <w:t>3.交货地点：</w:t>
      </w:r>
    </w:p>
    <w:p>
      <w:pPr>
        <w:spacing w:line="500" w:lineRule="exact"/>
        <w:rPr>
          <w:rFonts w:ascii="宋体" w:hAnsi="宋体" w:eastAsia="宋体" w:cs="宋体"/>
          <w:sz w:val="24"/>
        </w:rPr>
      </w:pPr>
      <w:r>
        <w:rPr>
          <w:rFonts w:hint="eastAsia" w:ascii="宋体" w:hAnsi="宋体" w:eastAsia="宋体" w:cs="宋体"/>
          <w:b/>
          <w:sz w:val="24"/>
        </w:rPr>
        <w:t>五、付款方式</w:t>
      </w:r>
    </w:p>
    <w:p>
      <w:pPr>
        <w:spacing w:line="500" w:lineRule="exact"/>
        <w:rPr>
          <w:rFonts w:ascii="宋体" w:hAnsi="宋体" w:eastAsia="宋体" w:cs="宋体"/>
          <w:sz w:val="24"/>
        </w:rPr>
      </w:pPr>
      <w:r>
        <w:rPr>
          <w:rFonts w:hint="eastAsia" w:ascii="宋体" w:hAnsi="宋体" w:eastAsia="宋体" w:cs="宋体"/>
          <w:sz w:val="24"/>
        </w:rPr>
        <w:t>由甲方按下列程序在</w:t>
      </w:r>
      <w:r>
        <w:rPr>
          <w:rFonts w:hint="eastAsia" w:ascii="宋体" w:hAnsi="宋体" w:eastAsia="宋体" w:cs="宋体"/>
          <w:sz w:val="24"/>
          <w:u w:val="single"/>
        </w:rPr>
        <w:t xml:space="preserve">        </w:t>
      </w:r>
      <w:r>
        <w:rPr>
          <w:rFonts w:hint="eastAsia" w:ascii="宋体" w:hAnsi="宋体" w:eastAsia="宋体" w:cs="宋体"/>
          <w:sz w:val="24"/>
        </w:rPr>
        <w:t>内付款：</w:t>
      </w:r>
    </w:p>
    <w:p>
      <w:pPr>
        <w:spacing w:line="500" w:lineRule="exact"/>
        <w:rPr>
          <w:rFonts w:ascii="宋体" w:hAnsi="宋体" w:eastAsia="宋体" w:cs="宋体"/>
          <w:sz w:val="24"/>
        </w:rPr>
      </w:pPr>
      <w:r>
        <w:rPr>
          <w:rFonts w:hint="eastAsia" w:ascii="宋体" w:hAnsi="宋体" w:eastAsia="宋体" w:cs="宋体"/>
          <w:sz w:val="24"/>
        </w:rPr>
        <w:t>1.预付款：签订合同后，支付合同总价的</w:t>
      </w:r>
      <w:r>
        <w:rPr>
          <w:rFonts w:hint="eastAsia" w:ascii="宋体" w:hAnsi="宋体" w:eastAsia="宋体" w:cs="宋体"/>
          <w:sz w:val="24"/>
          <w:u w:val="single"/>
        </w:rPr>
        <w:t xml:space="preserve">     </w:t>
      </w:r>
      <w:r>
        <w:rPr>
          <w:rFonts w:hint="eastAsia" w:ascii="宋体" w:hAnsi="宋体" w:eastAsia="宋体" w:cs="宋体"/>
          <w:sz w:val="24"/>
        </w:rPr>
        <w:t>%。</w:t>
      </w:r>
    </w:p>
    <w:p>
      <w:pPr>
        <w:spacing w:line="500" w:lineRule="exact"/>
        <w:rPr>
          <w:rFonts w:ascii="宋体" w:hAnsi="宋体" w:eastAsia="宋体" w:cs="宋体"/>
          <w:sz w:val="24"/>
        </w:rPr>
      </w:pPr>
      <w:r>
        <w:rPr>
          <w:rFonts w:hint="eastAsia" w:ascii="宋体" w:hAnsi="宋体" w:eastAsia="宋体" w:cs="宋体"/>
          <w:sz w:val="24"/>
        </w:rPr>
        <w:t>2.设备安装调试结束，提交全部报告材料，调试完成并验收合格后，支付至合同金额的</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50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%，同时无息退还乙方的合同履约保证金。</w:t>
      </w:r>
    </w:p>
    <w:p>
      <w:pPr>
        <w:spacing w:line="500" w:lineRule="exact"/>
        <w:rPr>
          <w:rFonts w:ascii="宋体" w:hAnsi="宋体" w:eastAsia="宋体" w:cs="宋体"/>
          <w:sz w:val="24"/>
        </w:rPr>
      </w:pPr>
      <w:r>
        <w:rPr>
          <w:rFonts w:hint="eastAsia" w:ascii="宋体" w:hAnsi="宋体" w:eastAsia="宋体" w:cs="宋体"/>
          <w:sz w:val="24"/>
        </w:rPr>
        <w:t>3.从验收合格之日起，正常使用</w:t>
      </w:r>
      <w:r>
        <w:rPr>
          <w:rFonts w:hint="eastAsia" w:ascii="宋体" w:hAnsi="宋体" w:eastAsia="宋体" w:cs="宋体"/>
          <w:sz w:val="24"/>
          <w:u w:val="single"/>
        </w:rPr>
        <w:t xml:space="preserve">    </w:t>
      </w:r>
      <w:r>
        <w:rPr>
          <w:rFonts w:hint="eastAsia" w:ascii="宋体" w:hAnsi="宋体" w:eastAsia="宋体" w:cs="宋体"/>
          <w:sz w:val="24"/>
        </w:rPr>
        <w:t>个月后，支付合同总价的</w:t>
      </w:r>
      <w:r>
        <w:rPr>
          <w:rFonts w:hint="eastAsia" w:ascii="宋体" w:hAnsi="宋体" w:eastAsia="宋体" w:cs="宋体"/>
          <w:sz w:val="24"/>
          <w:u w:val="single"/>
        </w:rPr>
        <w:t xml:space="preserve">    </w:t>
      </w:r>
      <w:r>
        <w:rPr>
          <w:rFonts w:hint="eastAsia" w:ascii="宋体" w:hAnsi="宋体" w:eastAsia="宋体" w:cs="宋体"/>
          <w:sz w:val="24"/>
        </w:rPr>
        <w:t>％。</w:t>
      </w:r>
    </w:p>
    <w:p>
      <w:pPr>
        <w:spacing w:line="500" w:lineRule="exact"/>
        <w:rPr>
          <w:rFonts w:ascii="宋体" w:hAnsi="宋体" w:eastAsia="宋体" w:cs="宋体"/>
          <w:b/>
          <w:sz w:val="24"/>
        </w:rPr>
      </w:pPr>
      <w:r>
        <w:rPr>
          <w:rFonts w:hint="eastAsia" w:ascii="宋体" w:hAnsi="宋体" w:eastAsia="宋体" w:cs="宋体"/>
          <w:b/>
          <w:sz w:val="24"/>
        </w:rPr>
        <w:t>六、质保期及售后服务要求</w:t>
      </w:r>
    </w:p>
    <w:p>
      <w:pPr>
        <w:spacing w:line="500" w:lineRule="exact"/>
        <w:rPr>
          <w:rFonts w:ascii="宋体" w:hAnsi="宋体" w:eastAsia="宋体" w:cs="宋体"/>
          <w:sz w:val="24"/>
        </w:rPr>
      </w:pPr>
      <w:r>
        <w:rPr>
          <w:rFonts w:hint="eastAsia" w:ascii="宋体" w:hAnsi="宋体" w:eastAsia="宋体" w:cs="宋体"/>
          <w:sz w:val="24"/>
        </w:rPr>
        <w:t>1.本合同的质量保证期（简称“质保期”）为</w:t>
      </w:r>
      <w:r>
        <w:rPr>
          <w:rFonts w:hint="eastAsia" w:ascii="宋体" w:hAnsi="宋体" w:eastAsia="宋体" w:cs="宋体"/>
          <w:sz w:val="24"/>
          <w:u w:val="single"/>
        </w:rPr>
        <w:t xml:space="preserve">     </w:t>
      </w:r>
      <w:r>
        <w:rPr>
          <w:rFonts w:hint="eastAsia" w:ascii="宋体" w:hAnsi="宋体" w:eastAsia="宋体" w:cs="宋体"/>
          <w:sz w:val="24"/>
        </w:rPr>
        <w:t xml:space="preserve">年，质保期内乙方对所供货物实行包修、包换、包退、包维护保养，期满后可同时提供终身 </w:t>
      </w:r>
      <w:r>
        <w:rPr>
          <w:rFonts w:hint="eastAsia" w:ascii="宋体" w:hAnsi="宋体" w:eastAsia="宋体" w:cs="宋体"/>
          <w:sz w:val="24"/>
          <w:u w:val="single"/>
        </w:rPr>
        <w:t>(免费/有偿)</w:t>
      </w:r>
      <w:r>
        <w:rPr>
          <w:rFonts w:hint="eastAsia" w:ascii="宋体" w:hAnsi="宋体" w:eastAsia="宋体" w:cs="宋体"/>
          <w:sz w:val="24"/>
        </w:rPr>
        <w:t xml:space="preserve"> 维修保养服务。</w:t>
      </w:r>
    </w:p>
    <w:p>
      <w:pPr>
        <w:spacing w:line="500" w:lineRule="exact"/>
        <w:rPr>
          <w:rFonts w:ascii="宋体" w:hAnsi="宋体" w:eastAsia="宋体" w:cs="宋体"/>
          <w:sz w:val="24"/>
        </w:rPr>
      </w:pPr>
      <w:r>
        <w:rPr>
          <w:rFonts w:hint="eastAsia" w:ascii="宋体" w:hAnsi="宋体" w:eastAsia="宋体" w:cs="宋体"/>
          <w:sz w:val="24"/>
        </w:rPr>
        <w:t>2.质保期内，如设备或零部件因非人为因素出现故障而造成短期停用时，则质保期和免费维修期相应顺延。如停用时间累计超过60天则质保期重新计算。</w:t>
      </w:r>
    </w:p>
    <w:p>
      <w:pPr>
        <w:spacing w:line="500" w:lineRule="exact"/>
        <w:rPr>
          <w:rFonts w:ascii="宋体" w:hAnsi="宋体" w:eastAsia="宋体" w:cs="宋体"/>
          <w:sz w:val="24"/>
        </w:rPr>
      </w:pPr>
      <w:r>
        <w:rPr>
          <w:rFonts w:hint="eastAsia" w:ascii="宋体" w:hAnsi="宋体" w:eastAsia="宋体" w:cs="宋体"/>
          <w:sz w:val="24"/>
        </w:rPr>
        <w:t>3.对甲方的服务通知，乙方在接报后1小时内响应，4小时内到达现场，48小时内处理完毕。若在48小时内仍未能有效解决，乙方须免费提供同档次的设备予甲方临时使用。</w:t>
      </w:r>
    </w:p>
    <w:p>
      <w:pPr>
        <w:spacing w:line="500" w:lineRule="exact"/>
        <w:rPr>
          <w:rFonts w:ascii="宋体" w:hAnsi="宋体" w:eastAsia="宋体" w:cs="宋体"/>
          <w:sz w:val="24"/>
        </w:rPr>
      </w:pPr>
      <w:r>
        <w:rPr>
          <w:rFonts w:hint="eastAsia" w:ascii="宋体" w:hAnsi="宋体" w:eastAsia="宋体" w:cs="宋体"/>
          <w:b/>
          <w:sz w:val="24"/>
        </w:rPr>
        <w:t>七、安装与调试:</w:t>
      </w:r>
      <w:r>
        <w:rPr>
          <w:rFonts w:hint="eastAsia" w:ascii="宋体" w:hAnsi="宋体" w:eastAsia="宋体" w:cs="宋体"/>
          <w:sz w:val="24"/>
        </w:rPr>
        <w:t>乙方必须依照询价通知书的要求和响应文件的承诺，将设备、系统安装并调试至正常运行的最佳状态。</w:t>
      </w:r>
    </w:p>
    <w:p>
      <w:pPr>
        <w:spacing w:line="500" w:lineRule="exact"/>
        <w:rPr>
          <w:rFonts w:ascii="宋体" w:hAnsi="宋体" w:eastAsia="宋体" w:cs="宋体"/>
          <w:b/>
          <w:bCs/>
          <w:sz w:val="24"/>
        </w:rPr>
      </w:pPr>
      <w:r>
        <w:rPr>
          <w:rFonts w:hint="eastAsia" w:ascii="宋体" w:hAnsi="宋体" w:eastAsia="宋体" w:cs="宋体"/>
          <w:b/>
          <w:bCs/>
          <w:sz w:val="24"/>
        </w:rPr>
        <w:t>八、验收：</w:t>
      </w:r>
    </w:p>
    <w:p>
      <w:pPr>
        <w:tabs>
          <w:tab w:val="left" w:pos="900"/>
        </w:tabs>
        <w:spacing w:line="500" w:lineRule="exact"/>
        <w:rPr>
          <w:rFonts w:ascii="宋体" w:hAnsi="宋体" w:eastAsia="宋体" w:cs="宋体"/>
          <w:sz w:val="24"/>
        </w:rPr>
      </w:pPr>
      <w:r>
        <w:rPr>
          <w:rFonts w:hint="eastAsia" w:ascii="宋体" w:hAnsi="宋体" w:eastAsia="宋体" w:cs="宋体"/>
          <w:sz w:val="24"/>
        </w:rPr>
        <w:t xml:space="preserve">1）货物若有国家标准按照国家标准验收，若无国家标准按行业标准验收，为原制造商制造的全新产品，整机无污染，无侵权行为、表面无划损、无任何缺陷隐患，在中国境内可依常规安全合法使用。 </w:t>
      </w:r>
    </w:p>
    <w:p>
      <w:pPr>
        <w:tabs>
          <w:tab w:val="left" w:pos="900"/>
        </w:tabs>
        <w:spacing w:line="500" w:lineRule="exact"/>
        <w:rPr>
          <w:rFonts w:ascii="宋体" w:hAnsi="宋体" w:eastAsia="宋体" w:cs="宋体"/>
          <w:sz w:val="24"/>
        </w:rPr>
      </w:pPr>
      <w:r>
        <w:rPr>
          <w:rFonts w:hint="eastAsia" w:ascii="宋体" w:hAnsi="宋体" w:eastAsia="宋体" w:cs="宋体"/>
          <w:sz w:val="24"/>
        </w:rPr>
        <w:t>2）进口产品必须具备原产地证明和商检局的检验证明及合法进货渠道证明。询价小组在各供应商的报价有限期内有权要求供应商提供进口货物的报关单。</w:t>
      </w:r>
    </w:p>
    <w:p>
      <w:pPr>
        <w:tabs>
          <w:tab w:val="left" w:pos="900"/>
        </w:tabs>
        <w:spacing w:line="500" w:lineRule="exact"/>
        <w:rPr>
          <w:rFonts w:ascii="宋体" w:hAnsi="宋体" w:eastAsia="宋体" w:cs="宋体"/>
          <w:sz w:val="24"/>
        </w:rPr>
      </w:pPr>
      <w:r>
        <w:rPr>
          <w:rFonts w:hint="eastAsia" w:ascii="宋体" w:hAnsi="宋体" w:eastAsia="宋体" w:cs="宋体"/>
          <w:sz w:val="24"/>
        </w:rPr>
        <w:t>3）货物为原厂商未启封全新包装，具出厂合格证，序列号、包装箱号与出厂批号一致，并可追索查阅。所有随设备的附件必须齐全。</w:t>
      </w:r>
    </w:p>
    <w:p>
      <w:pPr>
        <w:tabs>
          <w:tab w:val="left" w:pos="900"/>
        </w:tabs>
        <w:spacing w:line="500" w:lineRule="exact"/>
        <w:rPr>
          <w:rFonts w:ascii="宋体" w:hAnsi="宋体" w:eastAsia="宋体" w:cs="宋体"/>
          <w:sz w:val="24"/>
        </w:rPr>
      </w:pPr>
      <w:r>
        <w:rPr>
          <w:rFonts w:hint="eastAsia" w:ascii="宋体" w:hAnsi="宋体" w:eastAsia="宋体" w:cs="宋体"/>
          <w:sz w:val="24"/>
        </w:rPr>
        <w:t>4）乙方应将关键主机设备的用户手册、保修手册、有关单证资料及配备件、随机工具等交付给甲方，使用操作及安全须知等重要资料应附有中文说明。</w:t>
      </w:r>
    </w:p>
    <w:p>
      <w:pPr>
        <w:tabs>
          <w:tab w:val="left" w:pos="900"/>
        </w:tabs>
        <w:spacing w:line="500" w:lineRule="exact"/>
        <w:rPr>
          <w:rFonts w:ascii="宋体" w:hAnsi="宋体" w:eastAsia="宋体" w:cs="宋体"/>
          <w:sz w:val="24"/>
        </w:rPr>
      </w:pPr>
      <w:r>
        <w:rPr>
          <w:rFonts w:hint="eastAsia" w:ascii="宋体" w:hAnsi="宋体" w:eastAsia="宋体" w:cs="宋体"/>
          <w:sz w:val="24"/>
        </w:rPr>
        <w:t>5）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pPr>
        <w:tabs>
          <w:tab w:val="left" w:pos="900"/>
        </w:tabs>
        <w:spacing w:line="500" w:lineRule="exact"/>
        <w:rPr>
          <w:rFonts w:ascii="宋体" w:hAnsi="宋体" w:eastAsia="宋体" w:cs="宋体"/>
          <w:b/>
          <w:sz w:val="24"/>
        </w:rPr>
      </w:pPr>
      <w:r>
        <w:rPr>
          <w:rFonts w:hint="eastAsia" w:ascii="宋体" w:hAnsi="宋体" w:eastAsia="宋体" w:cs="宋体"/>
          <w:b/>
          <w:bCs/>
          <w:sz w:val="24"/>
        </w:rPr>
        <w:t>九、</w:t>
      </w:r>
      <w:r>
        <w:rPr>
          <w:rFonts w:hint="eastAsia" w:ascii="宋体" w:hAnsi="宋体" w:eastAsia="宋体" w:cs="宋体"/>
          <w:b/>
          <w:sz w:val="24"/>
        </w:rPr>
        <w:t>违约责任与赔偿损失</w:t>
      </w:r>
    </w:p>
    <w:p>
      <w:pPr>
        <w:tabs>
          <w:tab w:val="left" w:pos="900"/>
        </w:tabs>
        <w:spacing w:line="500" w:lineRule="exact"/>
        <w:rPr>
          <w:rFonts w:ascii="宋体" w:hAnsi="宋体" w:eastAsia="宋体" w:cs="宋体"/>
          <w:sz w:val="24"/>
        </w:rPr>
      </w:pPr>
      <w:r>
        <w:rPr>
          <w:rFonts w:hint="eastAsia" w:ascii="宋体" w:hAnsi="宋体" w:eastAsia="宋体" w:cs="宋体"/>
          <w:sz w:val="24"/>
        </w:rPr>
        <w:t>1) 乙方交付的货物、工程/提供的服务不符合询价通知书、响应文件或本合同规定的，甲方有权拒收，并且乙方须向甲方支付本合同总价5%的违约金。</w:t>
      </w:r>
    </w:p>
    <w:p>
      <w:pPr>
        <w:tabs>
          <w:tab w:val="left" w:pos="720"/>
          <w:tab w:val="left" w:pos="900"/>
        </w:tabs>
        <w:spacing w:line="500" w:lineRule="exact"/>
        <w:ind w:right="210"/>
        <w:rPr>
          <w:rFonts w:ascii="宋体" w:hAnsi="宋体" w:eastAsia="宋体" w:cs="宋体"/>
          <w:sz w:val="24"/>
        </w:rPr>
      </w:pPr>
      <w:r>
        <w:rPr>
          <w:rFonts w:hint="eastAsia" w:ascii="宋体" w:hAnsi="宋体" w:eastAsia="宋体" w:cs="宋体"/>
          <w:sz w:val="24"/>
        </w:rPr>
        <w:t>2) 乙方未能按本合同规定的交货时间交付货物的/提供服务，从逾期之日起每日按本合同总价3‰的数额向甲方支付违约金；逾期半个月以上的，甲方有权终止合同，由此造成的甲方经济损失由乙方承担。</w:t>
      </w:r>
    </w:p>
    <w:p>
      <w:pPr>
        <w:spacing w:line="500" w:lineRule="exact"/>
        <w:rPr>
          <w:rFonts w:ascii="宋体" w:hAnsi="宋体" w:eastAsia="宋体" w:cs="宋体"/>
          <w:sz w:val="24"/>
        </w:rPr>
      </w:pPr>
      <w:r>
        <w:rPr>
          <w:rFonts w:hint="eastAsia" w:ascii="宋体" w:hAnsi="宋体" w:eastAsia="宋体" w:cs="宋体"/>
          <w:sz w:val="24"/>
        </w:rPr>
        <w:t>3) 甲方无正当理由拒收货物/接受服务，到期拒付货物/服务款项的，甲方向乙方偿付本合同总的5%的违约金。甲方人逾期付款，则每日按本合同总价的3‰向乙方偿付违约金。</w:t>
      </w:r>
    </w:p>
    <w:p>
      <w:pPr>
        <w:spacing w:line="500" w:lineRule="exact"/>
        <w:rPr>
          <w:rFonts w:ascii="宋体" w:hAnsi="宋体" w:eastAsia="宋体" w:cs="宋体"/>
          <w:bCs/>
          <w:sz w:val="24"/>
        </w:rPr>
      </w:pPr>
      <w:r>
        <w:rPr>
          <w:rFonts w:hint="eastAsia" w:ascii="宋体" w:hAnsi="宋体" w:eastAsia="宋体" w:cs="宋体"/>
          <w:bCs/>
          <w:sz w:val="24"/>
        </w:rPr>
        <w:t>4) 其它违约责任按《中华人民共和国合同法》处理。</w:t>
      </w:r>
    </w:p>
    <w:p>
      <w:pPr>
        <w:spacing w:line="500" w:lineRule="exact"/>
        <w:rPr>
          <w:rFonts w:ascii="宋体" w:hAnsi="宋体" w:eastAsia="宋体" w:cs="宋体"/>
          <w:b/>
          <w:sz w:val="24"/>
        </w:rPr>
      </w:pPr>
      <w:r>
        <w:rPr>
          <w:rFonts w:hint="eastAsia" w:ascii="宋体" w:hAnsi="宋体" w:eastAsia="宋体" w:cs="宋体"/>
          <w:b/>
          <w:sz w:val="24"/>
        </w:rPr>
        <w:t>十、争议的解决</w:t>
      </w:r>
    </w:p>
    <w:p>
      <w:pPr>
        <w:tabs>
          <w:tab w:val="left" w:pos="824"/>
        </w:tabs>
        <w:spacing w:line="500" w:lineRule="exact"/>
        <w:rPr>
          <w:rFonts w:ascii="宋体" w:hAnsi="宋体" w:eastAsia="宋体" w:cs="宋体"/>
          <w:bCs/>
          <w:sz w:val="24"/>
        </w:rPr>
      </w:pPr>
      <w:r>
        <w:rPr>
          <w:rFonts w:hint="eastAsia" w:ascii="宋体" w:hAnsi="宋体" w:eastAsia="宋体" w:cs="宋体"/>
          <w:sz w:val="24"/>
        </w:rPr>
        <w:t>1)合同执行过程中发生的任何争议，如双方不能通过友好协商解决，按相关法律法规处理。</w:t>
      </w:r>
    </w:p>
    <w:p>
      <w:pPr>
        <w:spacing w:line="500" w:lineRule="exact"/>
        <w:rPr>
          <w:rFonts w:ascii="宋体" w:hAnsi="宋体" w:eastAsia="宋体" w:cs="宋体"/>
          <w:sz w:val="24"/>
        </w:rPr>
      </w:pPr>
      <w:r>
        <w:rPr>
          <w:rFonts w:hint="eastAsia" w:ascii="宋体" w:hAnsi="宋体" w:eastAsia="宋体" w:cs="宋体"/>
          <w:b/>
          <w:sz w:val="24"/>
        </w:rPr>
        <w:t>十一、不可抗力：</w:t>
      </w:r>
      <w:r>
        <w:rPr>
          <w:rFonts w:hint="eastAsia" w:ascii="宋体" w:hAnsi="宋体" w:eastAsia="宋体" w:cs="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500" w:lineRule="exact"/>
        <w:rPr>
          <w:rFonts w:ascii="宋体" w:hAnsi="宋体" w:eastAsia="宋体" w:cs="宋体"/>
          <w:sz w:val="24"/>
        </w:rPr>
      </w:pPr>
      <w:r>
        <w:rPr>
          <w:rFonts w:hint="eastAsia" w:ascii="宋体" w:hAnsi="宋体" w:eastAsia="宋体" w:cs="宋体"/>
          <w:b/>
          <w:sz w:val="24"/>
        </w:rPr>
        <w:t>十二、税费：</w:t>
      </w:r>
      <w:r>
        <w:rPr>
          <w:rFonts w:hint="eastAsia" w:ascii="宋体" w:hAnsi="宋体" w:eastAsia="宋体" w:cs="宋体"/>
          <w:sz w:val="24"/>
        </w:rPr>
        <w:t>在中国境内、外发生的与本合同执行有关的一切税费均由乙方负担。</w:t>
      </w:r>
    </w:p>
    <w:p>
      <w:pPr>
        <w:spacing w:line="500" w:lineRule="exact"/>
        <w:rPr>
          <w:rFonts w:ascii="宋体" w:hAnsi="宋体" w:eastAsia="宋体" w:cs="宋体"/>
          <w:b/>
          <w:sz w:val="24"/>
        </w:rPr>
      </w:pPr>
      <w:r>
        <w:rPr>
          <w:rFonts w:hint="eastAsia" w:ascii="宋体" w:hAnsi="宋体" w:eastAsia="宋体" w:cs="宋体"/>
          <w:b/>
          <w:sz w:val="24"/>
        </w:rPr>
        <w:t>十三、其它</w:t>
      </w:r>
    </w:p>
    <w:p>
      <w:pPr>
        <w:spacing w:line="500" w:lineRule="exact"/>
        <w:rPr>
          <w:rFonts w:ascii="宋体" w:hAnsi="宋体" w:eastAsia="宋体" w:cs="宋体"/>
          <w:b/>
          <w:sz w:val="24"/>
        </w:rPr>
      </w:pPr>
      <w:r>
        <w:rPr>
          <w:rFonts w:hint="eastAsia" w:ascii="宋体" w:hAnsi="宋体" w:eastAsia="宋体" w:cs="宋体"/>
          <w:sz w:val="24"/>
        </w:rPr>
        <w:t>1) 本合同所有附件、询价通知书、响应文件、成交通知书通知书均为合同的有效组成部分，与本合同具有同等法律效力。</w:t>
      </w:r>
    </w:p>
    <w:p>
      <w:pPr>
        <w:spacing w:line="500" w:lineRule="exact"/>
        <w:rPr>
          <w:rFonts w:ascii="宋体" w:hAnsi="宋体" w:eastAsia="宋体" w:cs="宋体"/>
          <w:sz w:val="24"/>
        </w:rPr>
      </w:pPr>
      <w:r>
        <w:rPr>
          <w:rFonts w:hint="eastAsia" w:ascii="宋体" w:hAnsi="宋体" w:eastAsia="宋体" w:cs="宋体"/>
          <w:bCs/>
          <w:sz w:val="24"/>
        </w:rPr>
        <w:t xml:space="preserve">2) </w:t>
      </w:r>
      <w:r>
        <w:rPr>
          <w:rFonts w:hint="eastAsia" w:ascii="宋体" w:hAnsi="宋体" w:eastAsia="宋体" w:cs="宋体"/>
          <w:sz w:val="24"/>
        </w:rPr>
        <w:t>在执行本合同的过程中，所有经双方签署确认的文件（包括会议纪要、补充协议、往来信函）即成为本合同的有效组成部分。</w:t>
      </w:r>
    </w:p>
    <w:p>
      <w:pPr>
        <w:spacing w:line="500" w:lineRule="exact"/>
        <w:rPr>
          <w:rFonts w:ascii="宋体" w:hAnsi="宋体" w:eastAsia="宋体" w:cs="宋体"/>
          <w:sz w:val="24"/>
        </w:rPr>
      </w:pPr>
      <w:r>
        <w:rPr>
          <w:rFonts w:hint="eastAsia" w:ascii="宋体" w:hAnsi="宋体" w:eastAsia="宋体" w:cs="宋体"/>
          <w:sz w:val="24"/>
        </w:rPr>
        <w:t xml:space="preserve">3) 如一方地址、电话、传真号码有变更，应在变更当日内书面通知对方，否则，应承担相应责任。 </w:t>
      </w:r>
    </w:p>
    <w:p>
      <w:pPr>
        <w:spacing w:line="500" w:lineRule="exact"/>
        <w:rPr>
          <w:rFonts w:ascii="宋体" w:hAnsi="宋体" w:eastAsia="宋体" w:cs="宋体"/>
          <w:sz w:val="24"/>
        </w:rPr>
      </w:pPr>
      <w:r>
        <w:rPr>
          <w:rFonts w:hint="eastAsia" w:ascii="宋体" w:hAnsi="宋体" w:eastAsia="宋体" w:cs="宋体"/>
          <w:sz w:val="24"/>
        </w:rPr>
        <w:t>4) 除甲方事先书面同意外，乙方不得部分或全部转让其应履行的合同项下的义务。</w:t>
      </w:r>
    </w:p>
    <w:p>
      <w:pPr>
        <w:spacing w:line="500" w:lineRule="exact"/>
        <w:rPr>
          <w:rFonts w:ascii="宋体" w:hAnsi="宋体" w:eastAsia="宋体" w:cs="宋体"/>
          <w:b/>
          <w:sz w:val="24"/>
        </w:rPr>
      </w:pPr>
      <w:r>
        <w:rPr>
          <w:rFonts w:hint="eastAsia" w:ascii="宋体" w:hAnsi="宋体" w:eastAsia="宋体" w:cs="宋体"/>
          <w:b/>
          <w:sz w:val="24"/>
        </w:rPr>
        <w:t>十四、合同生效：</w:t>
      </w:r>
    </w:p>
    <w:p>
      <w:pPr>
        <w:spacing w:line="500" w:lineRule="exact"/>
        <w:rPr>
          <w:rFonts w:ascii="宋体" w:hAnsi="宋体" w:eastAsia="宋体" w:cs="宋体"/>
          <w:sz w:val="24"/>
        </w:rPr>
      </w:pPr>
      <w:r>
        <w:rPr>
          <w:rFonts w:hint="eastAsia" w:ascii="宋体" w:hAnsi="宋体" w:eastAsia="宋体" w:cs="宋体"/>
          <w:sz w:val="24"/>
        </w:rPr>
        <w:t>1）本合同在甲乙双方法人代表或其授权代表签字盖章后生效。</w:t>
      </w:r>
    </w:p>
    <w:p>
      <w:pPr>
        <w:spacing w:line="500" w:lineRule="exact"/>
        <w:rPr>
          <w:rFonts w:ascii="宋体" w:hAnsi="宋体" w:eastAsia="宋体" w:cs="宋体"/>
          <w:sz w:val="24"/>
        </w:rPr>
      </w:pPr>
      <w:r>
        <w:rPr>
          <w:rFonts w:hint="eastAsia" w:ascii="宋体" w:hAnsi="宋体" w:eastAsia="宋体" w:cs="宋体"/>
          <w:sz w:val="24"/>
        </w:rPr>
        <w:t>2）合同一式</w:t>
      </w:r>
      <w:r>
        <w:rPr>
          <w:rFonts w:hint="eastAsia" w:ascii="宋体" w:hAnsi="宋体" w:eastAsia="宋体" w:cs="宋体"/>
          <w:sz w:val="24"/>
          <w:u w:val="single"/>
        </w:rPr>
        <w:t xml:space="preserve">    </w:t>
      </w:r>
      <w:r>
        <w:rPr>
          <w:rFonts w:hint="eastAsia" w:ascii="宋体" w:hAnsi="宋体" w:eastAsia="宋体" w:cs="宋体"/>
          <w:sz w:val="24"/>
        </w:rPr>
        <w:t>份。</w:t>
      </w:r>
    </w:p>
    <w:p>
      <w:pPr>
        <w:spacing w:line="500" w:lineRule="exact"/>
        <w:rPr>
          <w:rFonts w:ascii="宋体" w:hAnsi="宋体" w:eastAsia="宋体" w:cs="宋体"/>
          <w:b/>
          <w:sz w:val="24"/>
        </w:rPr>
      </w:pPr>
      <w:r>
        <w:rPr>
          <w:rFonts w:hint="eastAsia" w:ascii="宋体" w:hAnsi="宋体" w:eastAsia="宋体" w:cs="宋体"/>
          <w:b/>
          <w:sz w:val="24"/>
        </w:rPr>
        <w:t>甲方（盖章）：                乙方（盖章）：</w:t>
      </w:r>
    </w:p>
    <w:p>
      <w:pPr>
        <w:spacing w:line="500" w:lineRule="exact"/>
        <w:ind w:right="38" w:rightChars="12"/>
        <w:rPr>
          <w:rFonts w:ascii="宋体" w:hAnsi="宋体" w:eastAsia="宋体" w:cs="宋体"/>
          <w:b/>
          <w:sz w:val="24"/>
        </w:rPr>
      </w:pPr>
      <w:r>
        <w:rPr>
          <w:rFonts w:hint="eastAsia" w:ascii="宋体" w:hAnsi="宋体" w:eastAsia="宋体" w:cs="宋体"/>
          <w:b/>
          <w:sz w:val="24"/>
        </w:rPr>
        <w:t xml:space="preserve">代表：                       代表： </w:t>
      </w:r>
    </w:p>
    <w:p>
      <w:pPr>
        <w:spacing w:line="500" w:lineRule="exact"/>
        <w:rPr>
          <w:rFonts w:ascii="宋体" w:hAnsi="宋体" w:eastAsia="宋体" w:cs="宋体"/>
          <w:sz w:val="24"/>
        </w:rPr>
      </w:pPr>
      <w:r>
        <w:rPr>
          <w:rFonts w:hint="eastAsia" w:ascii="宋体" w:hAnsi="宋体" w:eastAsia="宋体" w:cs="宋体"/>
          <w:sz w:val="24"/>
        </w:rPr>
        <w:t>签定地点：</w:t>
      </w:r>
    </w:p>
    <w:p>
      <w:pPr>
        <w:spacing w:line="500" w:lineRule="exact"/>
        <w:rPr>
          <w:rFonts w:ascii="宋体" w:hAnsi="宋体" w:eastAsia="宋体" w:cs="宋体"/>
          <w:sz w:val="24"/>
        </w:rPr>
      </w:pPr>
      <w:r>
        <w:rPr>
          <w:rFonts w:hint="eastAsia" w:ascii="宋体" w:hAnsi="宋体" w:eastAsia="宋体" w:cs="宋体"/>
          <w:sz w:val="24"/>
        </w:rPr>
        <w:t xml:space="preserve">签定日期：  年     月    日   签定日期：     年     月     日    </w:t>
      </w:r>
    </w:p>
    <w:p>
      <w:pPr>
        <w:spacing w:line="500" w:lineRule="exact"/>
        <w:rPr>
          <w:rFonts w:ascii="宋体" w:hAnsi="宋体" w:eastAsia="宋体" w:cs="宋体"/>
          <w:sz w:val="24"/>
        </w:rPr>
      </w:pPr>
    </w:p>
    <w:p>
      <w:pPr>
        <w:spacing w:line="500" w:lineRule="exact"/>
        <w:ind w:firstLine="4830"/>
        <w:rPr>
          <w:rFonts w:ascii="宋体" w:hAnsi="宋体" w:eastAsia="宋体" w:cs="宋体"/>
          <w:sz w:val="24"/>
        </w:rPr>
      </w:pPr>
      <w:r>
        <w:rPr>
          <w:rFonts w:hint="eastAsia" w:ascii="宋体" w:hAnsi="宋体" w:eastAsia="宋体" w:cs="宋体"/>
          <w:sz w:val="24"/>
        </w:rPr>
        <w:t>开户名称：</w:t>
      </w:r>
    </w:p>
    <w:p>
      <w:pPr>
        <w:spacing w:line="500" w:lineRule="exact"/>
        <w:ind w:firstLine="4830"/>
        <w:rPr>
          <w:rFonts w:ascii="宋体" w:hAnsi="宋体" w:eastAsia="宋体" w:cs="宋体"/>
          <w:sz w:val="24"/>
        </w:rPr>
      </w:pPr>
      <w:r>
        <w:rPr>
          <w:rFonts w:hint="eastAsia" w:ascii="宋体" w:hAnsi="宋体" w:eastAsia="宋体" w:cs="宋体"/>
          <w:sz w:val="24"/>
        </w:rPr>
        <w:t>银行帐号：</w:t>
      </w:r>
    </w:p>
    <w:p>
      <w:pPr>
        <w:spacing w:line="500" w:lineRule="exact"/>
        <w:ind w:firstLine="5469" w:firstLineChars="2279"/>
        <w:rPr>
          <w:rFonts w:ascii="宋体" w:hAnsi="宋体" w:eastAsia="宋体" w:cs="宋体"/>
          <w:kern w:val="0"/>
          <w:sz w:val="24"/>
        </w:rPr>
      </w:pPr>
      <w:r>
        <w:rPr>
          <w:rFonts w:hint="eastAsia" w:ascii="宋体" w:hAnsi="宋体" w:eastAsia="宋体" w:cs="宋体"/>
          <w:sz w:val="24"/>
        </w:rPr>
        <w:t>开 户 行：</w:t>
      </w:r>
    </w:p>
    <w:p>
      <w:pPr>
        <w:jc w:val="center"/>
        <w:rPr>
          <w:rFonts w:ascii="宋体" w:hAnsi="宋体" w:eastAsia="宋体" w:cs="宋体"/>
          <w:sz w:val="52"/>
        </w:rPr>
        <w:sectPr>
          <w:headerReference r:id="rId3" w:type="default"/>
          <w:footerReference r:id="rId4" w:type="default"/>
          <w:footerReference r:id="rId5" w:type="even"/>
          <w:pgSz w:w="11906" w:h="16838"/>
          <w:pgMar w:top="1701" w:right="1417" w:bottom="1701" w:left="1417" w:header="851" w:footer="992" w:gutter="0"/>
          <w:cols w:space="720" w:num="1"/>
          <w:docGrid w:linePitch="574" w:charSpace="0"/>
        </w:sectPr>
      </w:pPr>
    </w:p>
    <w:p>
      <w:pPr>
        <w:jc w:val="center"/>
        <w:rPr>
          <w:rFonts w:ascii="宋体" w:hAnsi="宋体" w:eastAsia="宋体" w:cs="宋体"/>
          <w:sz w:val="52"/>
        </w:rPr>
      </w:pPr>
    </w:p>
    <w:p>
      <w:pPr>
        <w:jc w:val="center"/>
        <w:rPr>
          <w:rFonts w:ascii="宋体" w:hAnsi="宋体" w:eastAsia="宋体" w:cs="宋体"/>
          <w:sz w:val="52"/>
        </w:rPr>
      </w:pPr>
    </w:p>
    <w:p>
      <w:pPr>
        <w:jc w:val="center"/>
        <w:rPr>
          <w:rFonts w:ascii="宋体" w:hAnsi="宋体" w:eastAsia="宋体" w:cs="宋体"/>
          <w:sz w:val="52"/>
        </w:rPr>
      </w:pPr>
    </w:p>
    <w:p>
      <w:pPr>
        <w:jc w:val="center"/>
        <w:rPr>
          <w:rFonts w:ascii="宋体" w:hAnsi="宋体" w:eastAsia="宋体" w:cs="宋体"/>
          <w:sz w:val="52"/>
        </w:rPr>
      </w:pPr>
    </w:p>
    <w:p>
      <w:pPr>
        <w:jc w:val="center"/>
        <w:rPr>
          <w:rFonts w:ascii="宋体" w:hAnsi="宋体" w:eastAsia="宋体" w:cs="宋体"/>
          <w:sz w:val="52"/>
        </w:rPr>
      </w:pPr>
      <w:r>
        <w:rPr>
          <w:rFonts w:hint="eastAsia" w:ascii="宋体" w:hAnsi="宋体" w:eastAsia="宋体" w:cs="宋体"/>
          <w:sz w:val="52"/>
        </w:rPr>
        <w:t>第五部分</w:t>
      </w:r>
    </w:p>
    <w:p>
      <w:pPr>
        <w:ind w:firstLine="2160" w:firstLineChars="300"/>
        <w:rPr>
          <w:rFonts w:ascii="宋体" w:hAnsi="宋体" w:eastAsia="宋体" w:cs="宋体"/>
          <w:sz w:val="72"/>
        </w:rPr>
      </w:pPr>
    </w:p>
    <w:p>
      <w:pPr>
        <w:jc w:val="center"/>
        <w:rPr>
          <w:rFonts w:ascii="宋体" w:hAnsi="宋体" w:eastAsia="宋体" w:cs="宋体"/>
          <w:sz w:val="72"/>
        </w:rPr>
      </w:pPr>
    </w:p>
    <w:p>
      <w:pPr>
        <w:jc w:val="center"/>
        <w:rPr>
          <w:rFonts w:ascii="宋体" w:hAnsi="宋体" w:eastAsia="宋体" w:cs="宋体"/>
          <w:sz w:val="72"/>
        </w:rPr>
      </w:pPr>
      <w:r>
        <w:rPr>
          <w:rFonts w:hint="eastAsia" w:ascii="宋体" w:hAnsi="宋体" w:eastAsia="宋体" w:cs="宋体"/>
          <w:sz w:val="72"/>
        </w:rPr>
        <w:t>响 应 文 件 格 式</w:t>
      </w:r>
    </w:p>
    <w:p>
      <w:pPr>
        <w:rPr>
          <w:rFonts w:ascii="宋体" w:hAnsi="宋体" w:eastAsia="宋体" w:cs="宋体"/>
          <w:b/>
          <w:sz w:val="28"/>
          <w:szCs w:val="28"/>
        </w:rPr>
      </w:pPr>
    </w:p>
    <w:p>
      <w:pPr>
        <w:rPr>
          <w:rFonts w:ascii="宋体" w:hAnsi="宋体" w:eastAsia="宋体" w:cs="宋体"/>
          <w:b/>
          <w:sz w:val="28"/>
          <w:szCs w:val="28"/>
        </w:rPr>
      </w:pPr>
    </w:p>
    <w:p>
      <w:pPr>
        <w:jc w:val="center"/>
        <w:rPr>
          <w:rFonts w:ascii="宋体" w:hAnsi="宋体" w:eastAsia="宋体" w:cs="宋体"/>
          <w:b/>
          <w:szCs w:val="32"/>
        </w:rPr>
      </w:pPr>
      <w:r>
        <w:rPr>
          <w:rFonts w:hint="eastAsia" w:ascii="宋体" w:hAnsi="宋体" w:eastAsia="宋体" w:cs="宋体"/>
          <w:b/>
          <w:sz w:val="28"/>
          <w:szCs w:val="28"/>
        </w:rPr>
        <w:t>以下格式文件仅供参考，供应商须根据项目要求和自身情况自行填写制作</w:t>
      </w:r>
      <w:r>
        <w:rPr>
          <w:rFonts w:hint="eastAsia" w:ascii="宋体" w:hAnsi="宋体" w:eastAsia="宋体" w:cs="宋体"/>
        </w:rPr>
        <w:br w:type="page"/>
      </w:r>
      <w:r>
        <w:rPr>
          <w:rFonts w:hint="eastAsia" w:ascii="宋体" w:hAnsi="宋体" w:eastAsia="宋体" w:cs="宋体"/>
          <w:b/>
          <w:szCs w:val="32"/>
        </w:rPr>
        <w:t>响应文件</w:t>
      </w:r>
    </w:p>
    <w:p>
      <w:pPr>
        <w:rPr>
          <w:rFonts w:ascii="宋体" w:hAnsi="宋体" w:eastAsia="宋体" w:cs="宋体"/>
        </w:rPr>
      </w:pPr>
    </w:p>
    <w:p>
      <w:pPr>
        <w:rPr>
          <w:rFonts w:ascii="宋体" w:hAnsi="宋体" w:eastAsia="宋体" w:cs="宋体"/>
          <w:sz w:val="28"/>
          <w:szCs w:val="28"/>
        </w:rPr>
      </w:pPr>
      <w:r>
        <w:rPr>
          <w:rFonts w:hint="eastAsia" w:ascii="宋体" w:hAnsi="宋体" w:eastAsia="宋体" w:cs="宋体"/>
          <w:sz w:val="28"/>
          <w:szCs w:val="28"/>
        </w:rPr>
        <w:t>一、  自查表</w:t>
      </w:r>
    </w:p>
    <w:p>
      <w:pPr>
        <w:rPr>
          <w:rFonts w:ascii="宋体" w:hAnsi="宋体" w:eastAsia="宋体" w:cs="宋体"/>
          <w:sz w:val="28"/>
          <w:szCs w:val="28"/>
        </w:rPr>
      </w:pPr>
      <w:r>
        <w:fldChar w:fldCharType="begin"/>
      </w:r>
      <w:r>
        <w:instrText xml:space="preserve"> HYPERLINK \l "_Toc175110017" </w:instrText>
      </w:r>
      <w:r>
        <w:fldChar w:fldCharType="separate"/>
      </w:r>
      <w:r>
        <w:rPr>
          <w:rFonts w:hint="eastAsia" w:ascii="宋体" w:hAnsi="宋体" w:eastAsia="宋体" w:cs="宋体"/>
          <w:sz w:val="28"/>
          <w:szCs w:val="28"/>
        </w:rPr>
        <w:t xml:space="preserve">二、  </w:t>
      </w:r>
      <w:r>
        <w:rPr>
          <w:rFonts w:hint="eastAsia" w:ascii="宋体" w:hAnsi="宋体" w:eastAsia="宋体" w:cs="宋体"/>
          <w:sz w:val="28"/>
          <w:szCs w:val="28"/>
        </w:rPr>
        <w:fldChar w:fldCharType="end"/>
      </w:r>
      <w:r>
        <w:rPr>
          <w:rFonts w:hint="eastAsia" w:ascii="宋体" w:hAnsi="宋体" w:eastAsia="宋体" w:cs="宋体"/>
          <w:sz w:val="28"/>
          <w:szCs w:val="28"/>
        </w:rPr>
        <w:t>资格性文件</w:t>
      </w:r>
    </w:p>
    <w:p>
      <w:pPr>
        <w:rPr>
          <w:rFonts w:ascii="宋体" w:hAnsi="宋体" w:eastAsia="宋体" w:cs="宋体"/>
          <w:sz w:val="28"/>
          <w:szCs w:val="28"/>
        </w:rPr>
      </w:pPr>
      <w:r>
        <w:rPr>
          <w:rFonts w:hint="eastAsia" w:ascii="宋体" w:hAnsi="宋体" w:eastAsia="宋体" w:cs="宋体"/>
          <w:sz w:val="28"/>
          <w:szCs w:val="28"/>
        </w:rPr>
        <w:t>三、  商务部分</w:t>
      </w:r>
    </w:p>
    <w:p>
      <w:pPr>
        <w:rPr>
          <w:rFonts w:ascii="宋体" w:hAnsi="宋体" w:eastAsia="宋体" w:cs="宋体"/>
          <w:sz w:val="28"/>
          <w:szCs w:val="28"/>
        </w:rPr>
      </w:pPr>
      <w:r>
        <w:rPr>
          <w:rFonts w:hint="eastAsia" w:ascii="宋体" w:hAnsi="宋体" w:eastAsia="宋体" w:cs="宋体"/>
          <w:sz w:val="28"/>
          <w:szCs w:val="28"/>
        </w:rPr>
        <w:t>四、  技术部分</w:t>
      </w:r>
    </w:p>
    <w:p>
      <w:pPr>
        <w:rPr>
          <w:rFonts w:ascii="宋体" w:hAnsi="宋体" w:eastAsia="宋体" w:cs="宋体"/>
          <w:sz w:val="28"/>
          <w:szCs w:val="28"/>
        </w:rPr>
      </w:pPr>
      <w:r>
        <w:rPr>
          <w:rFonts w:hint="eastAsia" w:ascii="宋体" w:hAnsi="宋体" w:eastAsia="宋体" w:cs="宋体"/>
          <w:sz w:val="28"/>
          <w:szCs w:val="28"/>
        </w:rPr>
        <w:t>五、  价格部分</w:t>
      </w:r>
    </w:p>
    <w:p>
      <w:pPr>
        <w:rPr>
          <w:rFonts w:ascii="宋体" w:hAnsi="宋体" w:eastAsia="宋体" w:cs="宋体"/>
          <w:sz w:val="28"/>
          <w:szCs w:val="28"/>
        </w:rPr>
      </w:pPr>
    </w:p>
    <w:p>
      <w:pPr>
        <w:rPr>
          <w:rFonts w:ascii="宋体" w:hAnsi="宋体" w:eastAsia="宋体" w:cs="宋体"/>
          <w:sz w:val="28"/>
          <w:szCs w:val="28"/>
          <w:u w:val="single"/>
        </w:rPr>
      </w:pPr>
      <w:r>
        <w:rPr>
          <w:rFonts w:hint="eastAsia" w:ascii="宋体" w:hAnsi="宋体" w:eastAsia="宋体" w:cs="宋体"/>
          <w:sz w:val="28"/>
          <w:szCs w:val="28"/>
        </w:rPr>
        <w:t>注：</w:t>
      </w:r>
      <w:r>
        <w:rPr>
          <w:rFonts w:hint="eastAsia" w:ascii="宋体" w:hAnsi="宋体" w:eastAsia="宋体" w:cs="宋体"/>
          <w:sz w:val="28"/>
          <w:szCs w:val="28"/>
          <w:u w:val="single"/>
        </w:rPr>
        <w:t>请供应商按照以下文件的要求格式、内容，顺序制作响应文件，并请编制目录及页码，否则可能将影响对响应文件的评价。</w:t>
      </w:r>
    </w:p>
    <w:p>
      <w:pPr>
        <w:rPr>
          <w:rFonts w:ascii="宋体" w:hAnsi="宋体" w:eastAsia="宋体" w:cs="宋体"/>
          <w:sz w:val="28"/>
          <w:szCs w:val="28"/>
          <w:u w:val="single"/>
        </w:rPr>
      </w:pPr>
      <w:r>
        <w:rPr>
          <w:rFonts w:hint="eastAsia" w:ascii="宋体" w:hAnsi="宋体" w:eastAsia="宋体" w:cs="宋体"/>
          <w:sz w:val="28"/>
          <w:szCs w:val="28"/>
        </w:rPr>
        <w:t xml:space="preserve"> </w:t>
      </w:r>
    </w:p>
    <w:p>
      <w:pPr>
        <w:rPr>
          <w:rFonts w:ascii="宋体" w:hAnsi="宋体" w:eastAsia="宋体" w:cs="宋体"/>
        </w:rPr>
      </w:pPr>
      <w:r>
        <w:rPr>
          <w:rFonts w:hint="eastAsia" w:ascii="宋体" w:hAnsi="宋体" w:eastAsia="宋体" w:cs="宋体"/>
          <w:sz w:val="28"/>
          <w:szCs w:val="28"/>
          <w:u w:val="single"/>
        </w:rPr>
        <w:br w:type="page"/>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6"/>
        <w:tabs>
          <w:tab w:val="left" w:pos="1260"/>
        </w:tabs>
        <w:jc w:val="center"/>
        <w:rPr>
          <w:rFonts w:hAnsi="宋体" w:cs="宋体"/>
          <w:b/>
          <w:spacing w:val="100"/>
          <w:w w:val="110"/>
          <w:sz w:val="48"/>
          <w:szCs w:val="48"/>
        </w:rPr>
      </w:pPr>
      <w:r>
        <w:rPr>
          <w:rFonts w:hint="eastAsia" w:hAnsi="宋体" w:cs="宋体"/>
          <w:b/>
          <w:spacing w:val="100"/>
          <w:w w:val="110"/>
          <w:kern w:val="0"/>
          <w:sz w:val="48"/>
          <w:szCs w:val="48"/>
        </w:rPr>
        <w:t>响应文件</w:t>
      </w:r>
    </w:p>
    <w:p>
      <w:pPr>
        <w:pStyle w:val="26"/>
        <w:jc w:val="center"/>
        <w:rPr>
          <w:rFonts w:hAnsi="宋体" w:cs="宋体"/>
          <w:b/>
          <w:sz w:val="48"/>
          <w:szCs w:val="48"/>
        </w:rPr>
      </w:pPr>
      <w:r>
        <w:rPr>
          <w:rFonts w:hint="eastAsia" w:hAnsi="宋体" w:cs="宋体"/>
          <w:b/>
          <w:sz w:val="48"/>
          <w:szCs w:val="48"/>
        </w:rPr>
        <w:t>（正本/副本）</w:t>
      </w:r>
    </w:p>
    <w:p>
      <w:pPr>
        <w:pStyle w:val="26"/>
        <w:jc w:val="center"/>
        <w:rPr>
          <w:rFonts w:hAnsi="宋体" w:cs="宋体"/>
          <w:b/>
          <w:sz w:val="28"/>
          <w:szCs w:val="28"/>
        </w:rPr>
      </w:pPr>
    </w:p>
    <w:p>
      <w:pPr>
        <w:pStyle w:val="26"/>
        <w:jc w:val="center"/>
        <w:rPr>
          <w:rFonts w:hAnsi="宋体" w:cs="宋体"/>
          <w:b/>
          <w:sz w:val="28"/>
          <w:szCs w:val="28"/>
        </w:rPr>
      </w:pPr>
    </w:p>
    <w:p>
      <w:pPr>
        <w:pStyle w:val="26"/>
        <w:spacing w:line="360" w:lineRule="auto"/>
        <w:ind w:firstLine="967" w:firstLineChars="344"/>
        <w:rPr>
          <w:rFonts w:hAnsi="宋体" w:cs="宋体"/>
          <w:b/>
          <w:sz w:val="28"/>
          <w:szCs w:val="28"/>
          <w:u w:val="thick"/>
        </w:rPr>
      </w:pPr>
      <w:r>
        <w:rPr>
          <w:rFonts w:hint="eastAsia" w:hAnsi="宋体" w:cs="宋体"/>
          <w:b/>
          <w:sz w:val="28"/>
          <w:szCs w:val="28"/>
        </w:rPr>
        <w:t>采购编号（包、组号）：</w:t>
      </w:r>
      <w:r>
        <w:rPr>
          <w:rFonts w:hint="eastAsia" w:hAnsi="宋体" w:cs="宋体"/>
          <w:b/>
          <w:sz w:val="28"/>
          <w:szCs w:val="28"/>
          <w:u w:val="thick"/>
        </w:rPr>
        <w:t xml:space="preserve">                       </w:t>
      </w:r>
    </w:p>
    <w:p>
      <w:pPr>
        <w:pStyle w:val="26"/>
        <w:spacing w:line="360" w:lineRule="auto"/>
        <w:ind w:firstLine="967" w:firstLineChars="344"/>
        <w:rPr>
          <w:rFonts w:hAnsi="宋体" w:cs="宋体"/>
          <w:b/>
          <w:sz w:val="28"/>
          <w:szCs w:val="28"/>
          <w:u w:val="thick"/>
        </w:rPr>
      </w:pPr>
      <w:r>
        <w:rPr>
          <w:rFonts w:hint="eastAsia" w:hAnsi="宋体" w:cs="宋体"/>
          <w:b/>
          <w:sz w:val="28"/>
          <w:szCs w:val="28"/>
        </w:rPr>
        <w:t>采购项目编号：</w:t>
      </w:r>
      <w:r>
        <w:rPr>
          <w:rFonts w:hint="eastAsia" w:hAnsi="宋体" w:cs="宋体"/>
          <w:b/>
          <w:sz w:val="28"/>
          <w:szCs w:val="28"/>
          <w:u w:val="thick"/>
        </w:rPr>
        <w:t xml:space="preserve">                       </w:t>
      </w:r>
    </w:p>
    <w:p>
      <w:pPr>
        <w:pStyle w:val="21"/>
        <w:spacing w:line="360" w:lineRule="auto"/>
        <w:ind w:firstLine="973" w:firstLineChars="346"/>
        <w:rPr>
          <w:rFonts w:ascii="宋体" w:hAnsi="宋体" w:eastAsia="宋体" w:cs="宋体"/>
          <w:b/>
          <w:szCs w:val="28"/>
          <w:u w:val="single"/>
        </w:rPr>
      </w:pPr>
      <w:r>
        <w:rPr>
          <w:rFonts w:hint="eastAsia" w:ascii="宋体" w:hAnsi="宋体" w:eastAsia="宋体" w:cs="宋体"/>
          <w:b/>
          <w:sz w:val="28"/>
          <w:szCs w:val="28"/>
        </w:rPr>
        <w:t>采购项目名称：</w:t>
      </w:r>
      <w:r>
        <w:rPr>
          <w:rFonts w:hint="eastAsia" w:ascii="宋体" w:hAnsi="宋体" w:eastAsia="宋体" w:cs="宋体"/>
          <w:b/>
          <w:sz w:val="28"/>
          <w:szCs w:val="28"/>
          <w:u w:val="thick"/>
        </w:rPr>
        <w:t xml:space="preserve">                        </w:t>
      </w:r>
      <w:r>
        <w:rPr>
          <w:rFonts w:hint="eastAsia" w:ascii="宋体" w:hAnsi="宋体" w:eastAsia="宋体" w:cs="宋体"/>
          <w:b/>
          <w:szCs w:val="28"/>
        </w:rPr>
        <w:t xml:space="preserve">                              </w:t>
      </w:r>
    </w:p>
    <w:p>
      <w:pPr>
        <w:pStyle w:val="26"/>
        <w:rPr>
          <w:rFonts w:hAnsi="宋体" w:cs="宋体"/>
          <w:b/>
          <w:sz w:val="28"/>
          <w:szCs w:val="28"/>
        </w:rPr>
      </w:pPr>
    </w:p>
    <w:p>
      <w:pPr>
        <w:pStyle w:val="26"/>
        <w:rPr>
          <w:rFonts w:hAnsi="宋体" w:cs="宋体"/>
          <w:b/>
          <w:sz w:val="28"/>
          <w:szCs w:val="28"/>
        </w:rPr>
      </w:pPr>
    </w:p>
    <w:p>
      <w:pPr>
        <w:pStyle w:val="26"/>
        <w:rPr>
          <w:rFonts w:hAnsi="宋体" w:cs="宋体"/>
          <w:b/>
          <w:sz w:val="28"/>
          <w:szCs w:val="28"/>
        </w:rPr>
      </w:pPr>
    </w:p>
    <w:p>
      <w:pPr>
        <w:pStyle w:val="26"/>
        <w:rPr>
          <w:rFonts w:hAnsi="宋体" w:cs="宋体"/>
          <w:b/>
          <w:sz w:val="28"/>
          <w:szCs w:val="28"/>
        </w:rPr>
      </w:pPr>
    </w:p>
    <w:p>
      <w:pPr>
        <w:pStyle w:val="26"/>
        <w:rPr>
          <w:rFonts w:hAnsi="宋体" w:cs="宋体"/>
          <w:b/>
          <w:sz w:val="28"/>
          <w:szCs w:val="28"/>
        </w:rPr>
      </w:pPr>
    </w:p>
    <w:p>
      <w:pPr>
        <w:pStyle w:val="26"/>
        <w:spacing w:line="360" w:lineRule="auto"/>
        <w:ind w:firstLine="3117" w:firstLineChars="1109"/>
        <w:rPr>
          <w:rFonts w:hAnsi="宋体" w:cs="宋体"/>
          <w:b/>
          <w:sz w:val="28"/>
          <w:szCs w:val="28"/>
          <w:u w:val="single"/>
        </w:rPr>
      </w:pPr>
      <w:r>
        <w:rPr>
          <w:rFonts w:hint="eastAsia" w:hAnsi="宋体" w:cs="宋体"/>
          <w:b/>
          <w:sz w:val="28"/>
          <w:szCs w:val="28"/>
        </w:rPr>
        <w:t>供应商名称：</w:t>
      </w:r>
      <w:r>
        <w:rPr>
          <w:rFonts w:hint="eastAsia" w:hAnsi="宋体" w:cs="宋体"/>
          <w:b/>
          <w:sz w:val="28"/>
          <w:szCs w:val="28"/>
          <w:u w:val="single"/>
        </w:rPr>
        <w:t xml:space="preserve">                </w:t>
      </w:r>
    </w:p>
    <w:p>
      <w:pPr>
        <w:jc w:val="center"/>
        <w:rPr>
          <w:rFonts w:ascii="宋体" w:hAnsi="宋体" w:eastAsia="宋体" w:cs="宋体"/>
        </w:rPr>
      </w:pPr>
      <w:r>
        <w:rPr>
          <w:rFonts w:hint="eastAsia" w:ascii="宋体" w:hAnsi="宋体" w:eastAsia="宋体" w:cs="宋体"/>
        </w:rPr>
        <w:t xml:space="preserve">           日期：  年   月  日</w:t>
      </w:r>
    </w:p>
    <w:p>
      <w:pPr>
        <w:jc w:val="center"/>
        <w:rPr>
          <w:rFonts w:ascii="宋体" w:hAnsi="宋体" w:eastAsia="宋体" w:cs="宋体"/>
          <w:b/>
        </w:rPr>
      </w:pPr>
      <w:r>
        <w:rPr>
          <w:rFonts w:hint="eastAsia" w:ascii="宋体" w:hAnsi="宋体" w:eastAsia="宋体" w:cs="宋体"/>
        </w:rPr>
        <w:br w:type="page"/>
      </w:r>
      <w:bookmarkStart w:id="1" w:name="_Toc202819884"/>
      <w:bookmarkStart w:id="2" w:name="_Toc202254110"/>
      <w:bookmarkStart w:id="3" w:name="_Toc202251079"/>
      <w:bookmarkStart w:id="4" w:name="_Toc202252039"/>
      <w:bookmarkStart w:id="5" w:name="_Toc202251704"/>
      <w:bookmarkStart w:id="6" w:name="_Toc202817002"/>
      <w:bookmarkStart w:id="7" w:name="_Toc202820357"/>
      <w:r>
        <w:rPr>
          <w:rFonts w:hint="eastAsia" w:ascii="宋体" w:hAnsi="宋体" w:eastAsia="宋体" w:cs="宋体"/>
          <w:b/>
        </w:rPr>
        <w:t>一、自查表</w:t>
      </w:r>
      <w:bookmarkEnd w:id="1"/>
      <w:bookmarkEnd w:id="2"/>
      <w:bookmarkEnd w:id="3"/>
      <w:bookmarkEnd w:id="4"/>
      <w:bookmarkEnd w:id="5"/>
      <w:bookmarkEnd w:id="6"/>
      <w:bookmarkEnd w:id="7"/>
    </w:p>
    <w:p>
      <w:pPr>
        <w:rPr>
          <w:rFonts w:ascii="宋体" w:hAnsi="宋体" w:eastAsia="宋体" w:cs="宋体"/>
        </w:rPr>
      </w:pPr>
    </w:p>
    <w:tbl>
      <w:tblPr>
        <w:tblStyle w:val="50"/>
        <w:tblW w:w="9547" w:type="dxa"/>
        <w:tblInd w:w="0" w:type="dxa"/>
        <w:tblLayout w:type="fixed"/>
        <w:tblCellMar>
          <w:top w:w="0" w:type="dxa"/>
          <w:left w:w="0" w:type="dxa"/>
          <w:bottom w:w="0" w:type="dxa"/>
          <w:right w:w="0" w:type="dxa"/>
        </w:tblCellMar>
      </w:tblPr>
      <w:tblGrid>
        <w:gridCol w:w="390"/>
        <w:gridCol w:w="1894"/>
        <w:gridCol w:w="3742"/>
        <w:gridCol w:w="2114"/>
        <w:gridCol w:w="1407"/>
      </w:tblGrid>
      <w:tr>
        <w:tblPrEx>
          <w:tblLayout w:type="fixed"/>
          <w:tblCellMar>
            <w:top w:w="0" w:type="dxa"/>
            <w:left w:w="0" w:type="dxa"/>
            <w:bottom w:w="0" w:type="dxa"/>
            <w:right w:w="0" w:type="dxa"/>
          </w:tblCellMar>
        </w:tblPrEx>
        <w:trPr>
          <w:trHeight w:val="332" w:hRule="atLeast"/>
        </w:trPr>
        <w:tc>
          <w:tcPr>
            <w:tcW w:w="9547" w:type="dxa"/>
            <w:gridSpan w:val="5"/>
            <w:tcBorders>
              <w:top w:val="nil"/>
              <w:left w:val="nil"/>
              <w:bottom w:val="nil"/>
              <w:right w:val="nil"/>
            </w:tcBorders>
            <w:vAlign w:val="center"/>
          </w:tcPr>
          <w:p>
            <w:pPr>
              <w:rPr>
                <w:rFonts w:ascii="宋体" w:hAnsi="宋体" w:eastAsia="宋体" w:cs="宋体"/>
                <w:b/>
                <w:bCs/>
                <w:sz w:val="21"/>
                <w:szCs w:val="21"/>
              </w:rPr>
            </w:pPr>
            <w:r>
              <w:rPr>
                <w:rFonts w:hint="eastAsia" w:ascii="宋体" w:hAnsi="宋体" w:eastAsia="宋体" w:cs="宋体"/>
                <w:b/>
                <w:bCs/>
                <w:sz w:val="21"/>
                <w:szCs w:val="21"/>
              </w:rPr>
              <w:t>1.1资格性/符合性自查表</w:t>
            </w:r>
          </w:p>
        </w:tc>
      </w:tr>
      <w:tr>
        <w:tblPrEx>
          <w:tblLayout w:type="fixed"/>
          <w:tblCellMar>
            <w:top w:w="0" w:type="dxa"/>
            <w:left w:w="0" w:type="dxa"/>
            <w:bottom w:w="0" w:type="dxa"/>
            <w:right w:w="0" w:type="dxa"/>
          </w:tblCellMar>
        </w:tblPrEx>
        <w:trPr>
          <w:trHeight w:val="556" w:hRule="atLeast"/>
        </w:trPr>
        <w:tc>
          <w:tcPr>
            <w:tcW w:w="2284" w:type="dxa"/>
            <w:gridSpan w:val="2"/>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eastAsia="宋体" w:cs="宋体"/>
                <w:b/>
                <w:bCs/>
                <w:sz w:val="21"/>
                <w:szCs w:val="21"/>
              </w:rPr>
            </w:pPr>
            <w:r>
              <w:rPr>
                <w:rFonts w:hint="eastAsia" w:ascii="宋体" w:hAnsi="宋体" w:eastAsia="宋体" w:cs="宋体"/>
                <w:b/>
                <w:bCs/>
                <w:sz w:val="21"/>
                <w:szCs w:val="21"/>
              </w:rPr>
              <w:t>评审内容</w:t>
            </w:r>
          </w:p>
        </w:tc>
        <w:tc>
          <w:tcPr>
            <w:tcW w:w="3742"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eastAsia="宋体" w:cs="宋体"/>
                <w:b/>
                <w:bCs/>
                <w:sz w:val="21"/>
                <w:szCs w:val="21"/>
              </w:rPr>
            </w:pPr>
            <w:r>
              <w:rPr>
                <w:rFonts w:hint="eastAsia" w:ascii="宋体" w:hAnsi="宋体" w:eastAsia="宋体" w:cs="宋体"/>
                <w:b/>
                <w:bCs/>
                <w:sz w:val="21"/>
                <w:szCs w:val="21"/>
              </w:rPr>
              <w:t>询价通知书要求</w:t>
            </w:r>
          </w:p>
        </w:tc>
        <w:tc>
          <w:tcPr>
            <w:tcW w:w="2114" w:type="dxa"/>
            <w:tcBorders>
              <w:top w:val="single" w:color="auto" w:sz="4" w:space="0"/>
              <w:left w:val="nil"/>
              <w:bottom w:val="single" w:color="auto" w:sz="4" w:space="0"/>
              <w:right w:val="single" w:color="auto" w:sz="4" w:space="0"/>
            </w:tcBorders>
            <w:vAlign w:val="center"/>
          </w:tcPr>
          <w:p>
            <w:pPr>
              <w:ind w:left="-171"/>
              <w:jc w:val="center"/>
              <w:rPr>
                <w:rFonts w:ascii="宋体" w:hAnsi="宋体" w:eastAsia="宋体" w:cs="宋体"/>
                <w:b/>
                <w:bCs/>
                <w:sz w:val="21"/>
                <w:szCs w:val="21"/>
              </w:rPr>
            </w:pPr>
            <w:r>
              <w:rPr>
                <w:rFonts w:hint="eastAsia" w:ascii="宋体" w:hAnsi="宋体" w:eastAsia="宋体" w:cs="宋体"/>
                <w:b/>
                <w:bCs/>
                <w:sz w:val="21"/>
                <w:szCs w:val="21"/>
              </w:rPr>
              <w:t>自查结论</w:t>
            </w:r>
          </w:p>
        </w:tc>
        <w:tc>
          <w:tcPr>
            <w:tcW w:w="1407" w:type="dxa"/>
            <w:tcBorders>
              <w:top w:val="single" w:color="auto" w:sz="4" w:space="0"/>
              <w:left w:val="single" w:color="auto" w:sz="4" w:space="0"/>
              <w:bottom w:val="single" w:color="000000" w:sz="4" w:space="0"/>
              <w:right w:val="single" w:color="auto" w:sz="4" w:space="0"/>
            </w:tcBorders>
            <w:vAlign w:val="center"/>
          </w:tcPr>
          <w:p>
            <w:pPr>
              <w:ind w:left="-171"/>
              <w:jc w:val="center"/>
              <w:rPr>
                <w:rFonts w:ascii="宋体" w:hAnsi="宋体" w:eastAsia="宋体" w:cs="宋体"/>
                <w:b/>
                <w:bCs/>
                <w:sz w:val="21"/>
                <w:szCs w:val="21"/>
              </w:rPr>
            </w:pPr>
            <w:r>
              <w:rPr>
                <w:rFonts w:hint="eastAsia" w:ascii="宋体" w:hAnsi="宋体" w:eastAsia="宋体" w:cs="宋体"/>
                <w:b/>
                <w:bCs/>
                <w:sz w:val="21"/>
                <w:szCs w:val="21"/>
              </w:rPr>
              <w:t>证明资料</w:t>
            </w:r>
          </w:p>
        </w:tc>
      </w:tr>
      <w:tr>
        <w:tblPrEx>
          <w:tblLayout w:type="fixed"/>
          <w:tblCellMar>
            <w:top w:w="0" w:type="dxa"/>
            <w:left w:w="0" w:type="dxa"/>
            <w:bottom w:w="0" w:type="dxa"/>
            <w:right w:w="0" w:type="dxa"/>
          </w:tblCellMar>
        </w:tblPrEx>
        <w:trPr>
          <w:cantSplit/>
          <w:trHeight w:val="543" w:hRule="atLeast"/>
        </w:trPr>
        <w:tc>
          <w:tcPr>
            <w:tcW w:w="390" w:type="dxa"/>
            <w:vMerge w:val="restart"/>
            <w:tcBorders>
              <w:top w:val="nil"/>
              <w:left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资</w:t>
            </w:r>
          </w:p>
          <w:p>
            <w:pPr>
              <w:jc w:val="center"/>
              <w:rPr>
                <w:rFonts w:ascii="宋体" w:hAnsi="宋体" w:eastAsia="宋体" w:cs="宋体"/>
                <w:sz w:val="21"/>
                <w:szCs w:val="21"/>
              </w:rPr>
            </w:pPr>
            <w:r>
              <w:rPr>
                <w:rFonts w:hint="eastAsia" w:ascii="宋体" w:hAnsi="宋体" w:eastAsia="宋体" w:cs="宋体"/>
                <w:sz w:val="21"/>
                <w:szCs w:val="21"/>
              </w:rPr>
              <w:t>格</w:t>
            </w:r>
          </w:p>
          <w:p>
            <w:pPr>
              <w:jc w:val="center"/>
              <w:rPr>
                <w:rFonts w:ascii="宋体" w:hAnsi="宋体" w:eastAsia="宋体" w:cs="宋体"/>
                <w:sz w:val="21"/>
                <w:szCs w:val="21"/>
              </w:rPr>
            </w:pPr>
            <w:r>
              <w:rPr>
                <w:rFonts w:hint="eastAsia" w:ascii="宋体" w:hAnsi="宋体" w:eastAsia="宋体" w:cs="宋体"/>
                <w:sz w:val="21"/>
                <w:szCs w:val="21"/>
              </w:rPr>
              <w:t>性</w:t>
            </w:r>
          </w:p>
          <w:p>
            <w:pPr>
              <w:jc w:val="center"/>
              <w:rPr>
                <w:rFonts w:ascii="宋体" w:hAnsi="宋体" w:eastAsia="宋体" w:cs="宋体"/>
                <w:sz w:val="21"/>
                <w:szCs w:val="21"/>
              </w:rPr>
            </w:pPr>
            <w:r>
              <w:rPr>
                <w:rFonts w:hint="eastAsia" w:ascii="宋体" w:hAnsi="宋体" w:eastAsia="宋体" w:cs="宋体"/>
                <w:sz w:val="21"/>
                <w:szCs w:val="21"/>
              </w:rPr>
              <w:t>审查</w:t>
            </w:r>
          </w:p>
        </w:tc>
        <w:tc>
          <w:tcPr>
            <w:tcW w:w="1894" w:type="dxa"/>
            <w:tcBorders>
              <w:top w:val="nil"/>
              <w:left w:val="nil"/>
              <w:bottom w:val="single" w:color="auto" w:sz="4" w:space="0"/>
              <w:right w:val="single" w:color="auto" w:sz="4" w:space="0"/>
            </w:tcBorders>
            <w:vAlign w:val="center"/>
          </w:tcPr>
          <w:p>
            <w:pPr>
              <w:ind w:left="61" w:leftChars="19"/>
              <w:jc w:val="center"/>
              <w:rPr>
                <w:rFonts w:ascii="宋体" w:hAnsi="宋体" w:eastAsia="宋体" w:cs="宋体"/>
                <w:sz w:val="21"/>
                <w:szCs w:val="21"/>
              </w:rPr>
            </w:pPr>
            <w:r>
              <w:rPr>
                <w:rFonts w:hint="eastAsia" w:ascii="宋体" w:hAnsi="宋体" w:eastAsia="宋体" w:cs="宋体"/>
                <w:sz w:val="21"/>
                <w:szCs w:val="21"/>
              </w:rPr>
              <w:t>报价函</w:t>
            </w:r>
          </w:p>
        </w:tc>
        <w:tc>
          <w:tcPr>
            <w:tcW w:w="3742" w:type="dxa"/>
            <w:tcBorders>
              <w:top w:val="nil"/>
              <w:left w:val="nil"/>
              <w:bottom w:val="single" w:color="auto" w:sz="4" w:space="0"/>
              <w:right w:val="single" w:color="auto" w:sz="4" w:space="0"/>
            </w:tcBorders>
            <w:vAlign w:val="center"/>
          </w:tcPr>
          <w:p>
            <w:pPr>
              <w:ind w:left="61" w:leftChars="19"/>
              <w:jc w:val="center"/>
              <w:rPr>
                <w:rFonts w:ascii="宋体" w:hAnsi="宋体" w:eastAsia="宋体" w:cs="宋体"/>
                <w:sz w:val="21"/>
                <w:szCs w:val="21"/>
              </w:rPr>
            </w:pPr>
            <w:r>
              <w:rPr>
                <w:rFonts w:hint="eastAsia" w:ascii="宋体" w:hAnsi="宋体" w:eastAsia="宋体" w:cs="宋体"/>
                <w:sz w:val="21"/>
                <w:szCs w:val="21"/>
              </w:rPr>
              <w:t>按对应格式文件填写、签署、盖章(原件)</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543" w:hRule="atLeast"/>
        </w:trPr>
        <w:tc>
          <w:tcPr>
            <w:tcW w:w="390" w:type="dxa"/>
            <w:vMerge w:val="continue"/>
            <w:tcBorders>
              <w:left w:val="single" w:color="auto" w:sz="4" w:space="0"/>
              <w:right w:val="single" w:color="auto" w:sz="4" w:space="0"/>
            </w:tcBorders>
            <w:vAlign w:val="center"/>
          </w:tcPr>
          <w:p>
            <w:pPr>
              <w:jc w:val="center"/>
              <w:rPr>
                <w:rFonts w:ascii="宋体" w:hAnsi="宋体" w:eastAsia="宋体" w:cs="宋体"/>
                <w:sz w:val="21"/>
                <w:szCs w:val="21"/>
              </w:rPr>
            </w:pPr>
          </w:p>
        </w:tc>
        <w:tc>
          <w:tcPr>
            <w:tcW w:w="1894"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法定代表人/负责人资格证明书及授权委托书</w:t>
            </w:r>
          </w:p>
        </w:tc>
        <w:tc>
          <w:tcPr>
            <w:tcW w:w="3742"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按对应格式文件签署、盖章(原件)</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543" w:hRule="atLeast"/>
        </w:trPr>
        <w:tc>
          <w:tcPr>
            <w:tcW w:w="390" w:type="dxa"/>
            <w:vMerge w:val="continue"/>
            <w:tcBorders>
              <w:left w:val="single" w:color="auto" w:sz="4" w:space="0"/>
              <w:right w:val="single" w:color="auto" w:sz="4" w:space="0"/>
            </w:tcBorders>
            <w:vAlign w:val="center"/>
          </w:tcPr>
          <w:p>
            <w:pPr>
              <w:jc w:val="center"/>
              <w:rPr>
                <w:rFonts w:ascii="宋体" w:hAnsi="宋体" w:eastAsia="宋体" w:cs="宋体"/>
                <w:sz w:val="21"/>
                <w:szCs w:val="21"/>
              </w:rPr>
            </w:pPr>
          </w:p>
        </w:tc>
        <w:tc>
          <w:tcPr>
            <w:tcW w:w="1894"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保证金（保证金交纳凭证）</w:t>
            </w:r>
          </w:p>
        </w:tc>
        <w:tc>
          <w:tcPr>
            <w:tcW w:w="3742" w:type="dxa"/>
            <w:tcBorders>
              <w:top w:val="nil"/>
              <w:left w:val="nil"/>
              <w:bottom w:val="single" w:color="auto" w:sz="4" w:space="0"/>
              <w:right w:val="single" w:color="auto" w:sz="4" w:space="0"/>
            </w:tcBorders>
          </w:tcPr>
          <w:p>
            <w:pPr>
              <w:ind w:left="61" w:leftChars="19"/>
              <w:rPr>
                <w:rFonts w:ascii="宋体" w:hAnsi="宋体" w:eastAsia="宋体" w:cs="宋体"/>
                <w:sz w:val="21"/>
                <w:szCs w:val="21"/>
              </w:rPr>
            </w:pPr>
            <w:r>
              <w:rPr>
                <w:rFonts w:hint="eastAsia" w:ascii="宋体" w:hAnsi="宋体" w:eastAsia="宋体" w:cs="宋体"/>
                <w:sz w:val="21"/>
                <w:szCs w:val="21"/>
              </w:rPr>
              <w:t>人民币     元整（￥     元）（转帐、汇款的提供复印件加盖公章）</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976" w:hRule="atLeast"/>
        </w:trPr>
        <w:tc>
          <w:tcPr>
            <w:tcW w:w="390" w:type="dxa"/>
            <w:vMerge w:val="continue"/>
            <w:tcBorders>
              <w:left w:val="single" w:color="auto"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single" w:color="auto" w:sz="4" w:space="0"/>
              <w:left w:val="nil"/>
              <w:bottom w:val="single" w:color="auto" w:sz="4" w:space="0"/>
              <w:right w:val="single" w:color="auto" w:sz="4" w:space="0"/>
            </w:tcBorders>
            <w:vAlign w:val="center"/>
          </w:tcPr>
          <w:p>
            <w:pPr>
              <w:ind w:left="61" w:leftChars="19"/>
              <w:jc w:val="center"/>
              <w:rPr>
                <w:rFonts w:ascii="宋体" w:hAnsi="宋体" w:eastAsia="宋体" w:cs="宋体"/>
                <w:sz w:val="21"/>
                <w:szCs w:val="21"/>
              </w:rPr>
            </w:pPr>
            <w:r>
              <w:rPr>
                <w:rFonts w:hint="eastAsia" w:ascii="宋体" w:hAnsi="宋体" w:eastAsia="宋体" w:cs="宋体"/>
                <w:sz w:val="21"/>
                <w:szCs w:val="21"/>
              </w:rPr>
              <w:t>准入条件</w:t>
            </w:r>
          </w:p>
          <w:p>
            <w:pPr>
              <w:ind w:left="61" w:leftChars="19"/>
              <w:jc w:val="center"/>
              <w:rPr>
                <w:rFonts w:ascii="宋体" w:hAnsi="宋体" w:eastAsia="宋体" w:cs="宋体"/>
                <w:sz w:val="21"/>
                <w:szCs w:val="21"/>
              </w:rPr>
            </w:pPr>
            <w:r>
              <w:rPr>
                <w:rFonts w:hint="eastAsia" w:ascii="宋体" w:hAnsi="宋体" w:eastAsia="宋体" w:cs="宋体"/>
                <w:sz w:val="21"/>
                <w:szCs w:val="21"/>
              </w:rPr>
              <w:t>(关于资格的</w:t>
            </w:r>
          </w:p>
          <w:p>
            <w:pPr>
              <w:ind w:left="61" w:leftChars="19"/>
              <w:jc w:val="center"/>
              <w:rPr>
                <w:rFonts w:ascii="宋体" w:hAnsi="宋体" w:eastAsia="宋体" w:cs="宋体"/>
                <w:sz w:val="21"/>
                <w:szCs w:val="21"/>
              </w:rPr>
            </w:pPr>
            <w:r>
              <w:rPr>
                <w:rFonts w:hint="eastAsia" w:ascii="宋体" w:hAnsi="宋体" w:eastAsia="宋体" w:cs="宋体"/>
                <w:sz w:val="21"/>
                <w:szCs w:val="21"/>
              </w:rPr>
              <w:t>声明函)</w:t>
            </w:r>
          </w:p>
        </w:tc>
        <w:tc>
          <w:tcPr>
            <w:tcW w:w="3742"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见供应商资格</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770" w:hRule="atLeast"/>
        </w:trPr>
        <w:tc>
          <w:tcPr>
            <w:tcW w:w="390" w:type="dxa"/>
            <w:vMerge w:val="continue"/>
            <w:tcBorders>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single" w:color="auto" w:sz="4" w:space="0"/>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其他要求</w:t>
            </w:r>
          </w:p>
        </w:tc>
        <w:tc>
          <w:tcPr>
            <w:tcW w:w="3742"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按报价资料清单中规定提供“必须提交”的文件资料</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见响应文件第（）页</w:t>
            </w:r>
          </w:p>
        </w:tc>
      </w:tr>
      <w:tr>
        <w:tblPrEx>
          <w:tblLayout w:type="fixed"/>
          <w:tblCellMar>
            <w:top w:w="0" w:type="dxa"/>
            <w:left w:w="0" w:type="dxa"/>
            <w:bottom w:w="0" w:type="dxa"/>
            <w:right w:w="0" w:type="dxa"/>
          </w:tblCellMar>
        </w:tblPrEx>
        <w:trPr>
          <w:cantSplit/>
          <w:trHeight w:val="436" w:hRule="atLeast"/>
        </w:trPr>
        <w:tc>
          <w:tcPr>
            <w:tcW w:w="390"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符</w:t>
            </w:r>
          </w:p>
          <w:p>
            <w:pPr>
              <w:jc w:val="center"/>
              <w:rPr>
                <w:rFonts w:ascii="宋体" w:hAnsi="宋体" w:eastAsia="宋体" w:cs="宋体"/>
                <w:sz w:val="21"/>
                <w:szCs w:val="21"/>
              </w:rPr>
            </w:pPr>
            <w:r>
              <w:rPr>
                <w:rFonts w:hint="eastAsia" w:ascii="宋体" w:hAnsi="宋体" w:eastAsia="宋体" w:cs="宋体"/>
                <w:sz w:val="21"/>
                <w:szCs w:val="21"/>
              </w:rPr>
              <w:t>合</w:t>
            </w:r>
          </w:p>
          <w:p>
            <w:pPr>
              <w:jc w:val="center"/>
              <w:rPr>
                <w:rFonts w:ascii="宋体" w:hAnsi="宋体" w:eastAsia="宋体" w:cs="宋体"/>
                <w:sz w:val="21"/>
                <w:szCs w:val="21"/>
              </w:rPr>
            </w:pPr>
            <w:r>
              <w:rPr>
                <w:rFonts w:hint="eastAsia" w:ascii="宋体" w:hAnsi="宋体" w:eastAsia="宋体" w:cs="宋体"/>
                <w:sz w:val="21"/>
                <w:szCs w:val="21"/>
              </w:rPr>
              <w:t>性</w:t>
            </w:r>
          </w:p>
          <w:p>
            <w:pPr>
              <w:jc w:val="center"/>
              <w:rPr>
                <w:rFonts w:ascii="宋体" w:hAnsi="宋体" w:eastAsia="宋体" w:cs="宋体"/>
                <w:sz w:val="21"/>
                <w:szCs w:val="21"/>
              </w:rPr>
            </w:pPr>
            <w:r>
              <w:rPr>
                <w:rFonts w:hint="eastAsia" w:ascii="宋体" w:hAnsi="宋体" w:eastAsia="宋体" w:cs="宋体"/>
                <w:sz w:val="21"/>
                <w:szCs w:val="21"/>
              </w:rPr>
              <w:t>审</w:t>
            </w:r>
          </w:p>
          <w:p>
            <w:pPr>
              <w:jc w:val="center"/>
              <w:rPr>
                <w:rFonts w:ascii="宋体" w:hAnsi="宋体" w:eastAsia="宋体" w:cs="宋体"/>
                <w:sz w:val="21"/>
                <w:szCs w:val="21"/>
              </w:rPr>
            </w:pPr>
            <w:r>
              <w:rPr>
                <w:rFonts w:hint="eastAsia" w:ascii="宋体" w:hAnsi="宋体" w:eastAsia="宋体" w:cs="宋体"/>
                <w:sz w:val="21"/>
                <w:szCs w:val="21"/>
              </w:rPr>
              <w:t>查</w:t>
            </w:r>
          </w:p>
        </w:tc>
        <w:tc>
          <w:tcPr>
            <w:tcW w:w="1894" w:type="dxa"/>
            <w:vMerge w:val="restart"/>
            <w:tcBorders>
              <w:top w:val="nil"/>
              <w:left w:val="single" w:color="auto" w:sz="4" w:space="0"/>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供应商的合格性</w:t>
            </w:r>
          </w:p>
        </w:tc>
        <w:tc>
          <w:tcPr>
            <w:tcW w:w="3742" w:type="dxa"/>
            <w:tcBorders>
              <w:top w:val="nil"/>
              <w:left w:val="nil"/>
              <w:bottom w:val="single" w:color="auto" w:sz="4" w:space="0"/>
              <w:right w:val="single" w:color="auto" w:sz="4" w:space="0"/>
            </w:tcBorders>
          </w:tcPr>
          <w:p>
            <w:pPr>
              <w:tabs>
                <w:tab w:val="left" w:pos="2880"/>
              </w:tabs>
              <w:ind w:left="61" w:leftChars="19"/>
              <w:rPr>
                <w:rFonts w:ascii="宋体" w:hAnsi="宋体" w:eastAsia="宋体" w:cs="宋体"/>
                <w:sz w:val="21"/>
                <w:szCs w:val="21"/>
              </w:rPr>
            </w:pPr>
            <w:r>
              <w:rPr>
                <w:rFonts w:hint="eastAsia" w:ascii="宋体" w:hAnsi="宋体" w:eastAsia="宋体" w:cs="宋体"/>
                <w:sz w:val="21"/>
                <w:szCs w:val="21"/>
              </w:rPr>
              <w:t>在参与政府采购活动中未有违法违纪行为并受过处罚</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479" w:hRule="atLeast"/>
        </w:trPr>
        <w:tc>
          <w:tcPr>
            <w:tcW w:w="390"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vMerge w:val="continue"/>
            <w:tcBorders>
              <w:top w:val="nil"/>
              <w:left w:val="single" w:color="auto" w:sz="4" w:space="0"/>
              <w:bottom w:val="single" w:color="auto" w:sz="4" w:space="0"/>
              <w:right w:val="single" w:color="auto" w:sz="4" w:space="0"/>
            </w:tcBorders>
            <w:vAlign w:val="center"/>
          </w:tcPr>
          <w:p>
            <w:pPr>
              <w:ind w:left="-171"/>
              <w:jc w:val="center"/>
              <w:rPr>
                <w:rFonts w:ascii="宋体" w:hAnsi="宋体" w:eastAsia="宋体" w:cs="宋体"/>
                <w:sz w:val="21"/>
                <w:szCs w:val="21"/>
              </w:rPr>
            </w:pPr>
          </w:p>
        </w:tc>
        <w:tc>
          <w:tcPr>
            <w:tcW w:w="3742" w:type="dxa"/>
            <w:tcBorders>
              <w:top w:val="nil"/>
              <w:left w:val="nil"/>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在经营范围内报价</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340" w:hRule="atLeast"/>
        </w:trPr>
        <w:tc>
          <w:tcPr>
            <w:tcW w:w="390"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技术要求</w:t>
            </w:r>
          </w:p>
        </w:tc>
        <w:tc>
          <w:tcPr>
            <w:tcW w:w="3742" w:type="dxa"/>
            <w:tcBorders>
              <w:top w:val="nil"/>
              <w:left w:val="nil"/>
              <w:bottom w:val="single" w:color="auto" w:sz="4" w:space="0"/>
              <w:right w:val="single" w:color="auto" w:sz="4" w:space="0"/>
            </w:tcBorders>
            <w:vAlign w:val="center"/>
          </w:tcPr>
          <w:p>
            <w:pPr>
              <w:tabs>
                <w:tab w:val="left" w:pos="2880"/>
              </w:tabs>
              <w:ind w:left="61" w:leftChars="19"/>
              <w:rPr>
                <w:rFonts w:ascii="宋体" w:hAnsi="宋体" w:eastAsia="宋体" w:cs="宋体"/>
                <w:sz w:val="21"/>
                <w:szCs w:val="21"/>
              </w:rPr>
            </w:pPr>
            <w:r>
              <w:rPr>
                <w:rFonts w:hint="eastAsia" w:ascii="宋体" w:hAnsi="宋体" w:eastAsia="宋体" w:cs="宋体"/>
                <w:sz w:val="21"/>
                <w:szCs w:val="21"/>
              </w:rPr>
              <w:t>实质性响应询价通知书中“★”号参数的技术要求</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479" w:hRule="atLeast"/>
        </w:trPr>
        <w:tc>
          <w:tcPr>
            <w:tcW w:w="390"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single" w:color="auto" w:sz="4" w:space="0"/>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商务要求</w:t>
            </w:r>
          </w:p>
        </w:tc>
        <w:tc>
          <w:tcPr>
            <w:tcW w:w="3742" w:type="dxa"/>
            <w:tcBorders>
              <w:top w:val="nil"/>
              <w:left w:val="nil"/>
              <w:bottom w:val="single" w:color="auto" w:sz="4" w:space="0"/>
              <w:right w:val="single" w:color="auto" w:sz="4" w:space="0"/>
            </w:tcBorders>
            <w:vAlign w:val="center"/>
          </w:tcPr>
          <w:p>
            <w:pPr>
              <w:tabs>
                <w:tab w:val="left" w:pos="2880"/>
              </w:tabs>
              <w:ind w:left="61" w:leftChars="19"/>
              <w:rPr>
                <w:rFonts w:ascii="宋体" w:hAnsi="宋体" w:eastAsia="宋体" w:cs="宋体"/>
                <w:sz w:val="21"/>
                <w:szCs w:val="21"/>
              </w:rPr>
            </w:pPr>
            <w:r>
              <w:rPr>
                <w:rFonts w:hint="eastAsia" w:ascii="宋体" w:hAnsi="宋体" w:eastAsia="宋体" w:cs="宋体"/>
                <w:sz w:val="21"/>
                <w:szCs w:val="21"/>
              </w:rPr>
              <w:t>实质性响应询价通知书中“★”号参数的商务要求</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479" w:hRule="atLeast"/>
        </w:trPr>
        <w:tc>
          <w:tcPr>
            <w:tcW w:w="390"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报价要求</w:t>
            </w:r>
          </w:p>
        </w:tc>
        <w:tc>
          <w:tcPr>
            <w:tcW w:w="3742" w:type="dxa"/>
            <w:tcBorders>
              <w:top w:val="nil"/>
              <w:left w:val="nil"/>
              <w:bottom w:val="single" w:color="auto" w:sz="4" w:space="0"/>
              <w:right w:val="single" w:color="auto" w:sz="4" w:space="0"/>
            </w:tcBorders>
            <w:vAlign w:val="center"/>
          </w:tcPr>
          <w:p>
            <w:pPr>
              <w:tabs>
                <w:tab w:val="left" w:pos="2880"/>
              </w:tabs>
              <w:ind w:left="61" w:leftChars="19"/>
              <w:rPr>
                <w:rFonts w:ascii="宋体" w:hAnsi="宋体" w:eastAsia="宋体" w:cs="宋体"/>
                <w:sz w:val="21"/>
                <w:szCs w:val="21"/>
              </w:rPr>
            </w:pPr>
            <w:r>
              <w:rPr>
                <w:rFonts w:hint="eastAsia" w:ascii="宋体" w:hAnsi="宋体" w:eastAsia="宋体" w:cs="宋体"/>
                <w:sz w:val="21"/>
                <w:szCs w:val="21"/>
              </w:rPr>
              <w:t>报价方案是唯一确定</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r>
        <w:tblPrEx>
          <w:tblLayout w:type="fixed"/>
          <w:tblCellMar>
            <w:top w:w="0" w:type="dxa"/>
            <w:left w:w="0" w:type="dxa"/>
            <w:bottom w:w="0" w:type="dxa"/>
            <w:right w:w="0" w:type="dxa"/>
          </w:tblCellMar>
        </w:tblPrEx>
        <w:trPr>
          <w:cantSplit/>
          <w:trHeight w:val="479" w:hRule="atLeast"/>
        </w:trPr>
        <w:tc>
          <w:tcPr>
            <w:tcW w:w="390"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eastAsia="宋体" w:cs="宋体"/>
                <w:sz w:val="21"/>
                <w:szCs w:val="21"/>
              </w:rPr>
            </w:pPr>
          </w:p>
        </w:tc>
        <w:tc>
          <w:tcPr>
            <w:tcW w:w="189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其它</w:t>
            </w:r>
          </w:p>
        </w:tc>
        <w:tc>
          <w:tcPr>
            <w:tcW w:w="3742" w:type="dxa"/>
            <w:tcBorders>
              <w:top w:val="nil"/>
              <w:left w:val="nil"/>
              <w:bottom w:val="single" w:color="auto" w:sz="4" w:space="0"/>
              <w:right w:val="single" w:color="auto" w:sz="4" w:space="0"/>
            </w:tcBorders>
            <w:vAlign w:val="center"/>
          </w:tcPr>
          <w:p>
            <w:pPr>
              <w:tabs>
                <w:tab w:val="left" w:pos="2880"/>
              </w:tabs>
              <w:ind w:left="61" w:leftChars="19"/>
              <w:rPr>
                <w:rFonts w:ascii="宋体" w:hAnsi="宋体" w:eastAsia="宋体" w:cs="宋体"/>
                <w:sz w:val="21"/>
                <w:szCs w:val="21"/>
              </w:rPr>
            </w:pPr>
            <w:r>
              <w:rPr>
                <w:rFonts w:hint="eastAsia" w:ascii="宋体" w:hAnsi="宋体" w:eastAsia="宋体" w:cs="宋体"/>
                <w:sz w:val="21"/>
                <w:szCs w:val="21"/>
              </w:rPr>
              <w:t>实质性响应询价通知书中规定的其它情况</w:t>
            </w:r>
          </w:p>
        </w:tc>
        <w:tc>
          <w:tcPr>
            <w:tcW w:w="2114" w:type="dxa"/>
            <w:tcBorders>
              <w:top w:val="nil"/>
              <w:left w:val="nil"/>
              <w:bottom w:val="single" w:color="auto" w:sz="4" w:space="0"/>
              <w:right w:val="single" w:color="auto" w:sz="4" w:space="0"/>
            </w:tcBorders>
            <w:vAlign w:val="center"/>
          </w:tcPr>
          <w:p>
            <w:pPr>
              <w:ind w:left="-171"/>
              <w:jc w:val="center"/>
              <w:rPr>
                <w:rFonts w:ascii="宋体" w:hAnsi="宋体" w:eastAsia="宋体" w:cs="宋体"/>
                <w:sz w:val="21"/>
                <w:szCs w:val="21"/>
              </w:rPr>
            </w:pPr>
            <w:r>
              <w:rPr>
                <w:rFonts w:hint="eastAsia" w:ascii="宋体" w:hAnsi="宋体" w:eastAsia="宋体" w:cs="宋体"/>
                <w:sz w:val="21"/>
                <w:szCs w:val="21"/>
              </w:rPr>
              <w:t xml:space="preserve">  □通过   □不通过</w:t>
            </w:r>
          </w:p>
        </w:tc>
        <w:tc>
          <w:tcPr>
            <w:tcW w:w="1407" w:type="dxa"/>
            <w:tcBorders>
              <w:top w:val="nil"/>
              <w:left w:val="nil"/>
              <w:bottom w:val="single" w:color="auto" w:sz="4" w:space="0"/>
              <w:right w:val="single" w:color="auto" w:sz="4" w:space="0"/>
            </w:tcBorders>
            <w:vAlign w:val="center"/>
          </w:tcPr>
          <w:p>
            <w:pPr>
              <w:ind w:left="61" w:leftChars="19"/>
              <w:rPr>
                <w:rFonts w:ascii="宋体" w:hAnsi="宋体" w:eastAsia="宋体" w:cs="宋体"/>
                <w:sz w:val="21"/>
                <w:szCs w:val="21"/>
              </w:rPr>
            </w:pPr>
            <w:r>
              <w:rPr>
                <w:rFonts w:hint="eastAsia" w:ascii="宋体" w:hAnsi="宋体" w:eastAsia="宋体" w:cs="宋体"/>
                <w:sz w:val="21"/>
                <w:szCs w:val="21"/>
              </w:rPr>
              <w:t>见响应文件第（）页</w:t>
            </w:r>
          </w:p>
        </w:tc>
      </w:tr>
    </w:tbl>
    <w:p>
      <w:pPr>
        <w:pStyle w:val="19"/>
        <w:spacing w:line="360" w:lineRule="exact"/>
        <w:rPr>
          <w:rFonts w:ascii="宋体" w:hAnsi="宋体" w:eastAsia="宋体" w:cs="宋体"/>
          <w:sz w:val="28"/>
          <w:szCs w:val="28"/>
        </w:rPr>
      </w:pPr>
    </w:p>
    <w:p>
      <w:pPr>
        <w:pStyle w:val="19"/>
        <w:spacing w:line="360" w:lineRule="exact"/>
        <w:rPr>
          <w:rFonts w:ascii="宋体" w:hAnsi="宋体" w:eastAsia="宋体" w:cs="宋体"/>
          <w:sz w:val="24"/>
          <w:szCs w:val="24"/>
        </w:rPr>
      </w:pPr>
      <w:r>
        <w:rPr>
          <w:rFonts w:hint="eastAsia" w:ascii="宋体" w:hAnsi="宋体" w:eastAsia="宋体" w:cs="宋体"/>
          <w:sz w:val="24"/>
          <w:szCs w:val="24"/>
        </w:rPr>
        <w:t>注：以上材料将作为供应商合格性和有效性审核的重要内容之一，供应商必须严格按照其内容及序列要求在响应文件中对应如实提供，对缺漏和不符合项,其响应文件将作无效处理！在对应的□打“√”。</w:t>
      </w: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rPr>
          <w:rFonts w:ascii="宋体" w:hAnsi="宋体" w:eastAsia="宋体" w:cs="宋体"/>
          <w:sz w:val="24"/>
        </w:rPr>
      </w:pPr>
      <w:r>
        <w:rPr>
          <w:rFonts w:hint="eastAsia" w:ascii="宋体" w:hAnsi="宋体" w:eastAsia="宋体" w:cs="宋体"/>
          <w:sz w:val="24"/>
        </w:rPr>
        <w:t>日    期：    年   月   日</w:t>
      </w:r>
    </w:p>
    <w:p>
      <w:pPr>
        <w:adjustRightInd w:val="0"/>
        <w:snapToGrid w:val="0"/>
        <w:spacing w:line="300" w:lineRule="auto"/>
        <w:rPr>
          <w:rFonts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b/>
          <w:bCs/>
          <w:sz w:val="28"/>
          <w:szCs w:val="28"/>
        </w:rPr>
        <w:t>1.2评审项目报价资料表</w:t>
      </w:r>
    </w:p>
    <w:p>
      <w:pPr>
        <w:adjustRightInd w:val="0"/>
        <w:snapToGrid w:val="0"/>
        <w:spacing w:line="300" w:lineRule="auto"/>
        <w:rPr>
          <w:rFonts w:ascii="宋体" w:hAnsi="宋体" w:eastAsia="宋体" w:cs="宋体"/>
          <w:b/>
          <w:bCs/>
          <w:sz w:val="28"/>
          <w:szCs w:val="28"/>
        </w:rPr>
      </w:pPr>
    </w:p>
    <w:tbl>
      <w:tblPr>
        <w:tblStyle w:val="50"/>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5103"/>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234"/>
              <w:keepNext w:val="0"/>
              <w:adjustRightInd/>
              <w:spacing w:before="0" w:after="0" w:line="360" w:lineRule="auto"/>
              <w:rPr>
                <w:rFonts w:ascii="宋体" w:hAnsi="宋体" w:cs="宋体"/>
                <w:b/>
                <w:bCs/>
                <w:spacing w:val="0"/>
                <w:kern w:val="2"/>
                <w:szCs w:val="24"/>
              </w:rPr>
            </w:pPr>
            <w:r>
              <w:rPr>
                <w:rFonts w:hint="eastAsia" w:ascii="宋体" w:hAnsi="宋体" w:cs="宋体"/>
                <w:b/>
                <w:bCs/>
                <w:spacing w:val="0"/>
                <w:kern w:val="2"/>
                <w:szCs w:val="24"/>
              </w:rPr>
              <w:t>评审分项</w:t>
            </w:r>
          </w:p>
        </w:tc>
        <w:tc>
          <w:tcPr>
            <w:tcW w:w="5103" w:type="dxa"/>
            <w:vAlign w:val="center"/>
          </w:tcPr>
          <w:p>
            <w:pPr>
              <w:pStyle w:val="234"/>
              <w:keepNext w:val="0"/>
              <w:adjustRightInd/>
              <w:spacing w:before="0" w:after="0" w:line="360" w:lineRule="auto"/>
              <w:rPr>
                <w:rFonts w:ascii="宋体" w:hAnsi="宋体" w:cs="宋体"/>
                <w:b/>
                <w:bCs/>
                <w:spacing w:val="0"/>
                <w:kern w:val="2"/>
                <w:szCs w:val="24"/>
              </w:rPr>
            </w:pPr>
            <w:r>
              <w:rPr>
                <w:rFonts w:hint="eastAsia" w:ascii="宋体" w:hAnsi="宋体" w:cs="宋体"/>
                <w:b/>
                <w:bCs/>
                <w:spacing w:val="0"/>
                <w:kern w:val="2"/>
                <w:szCs w:val="24"/>
              </w:rPr>
              <w:t>评审细则</w:t>
            </w:r>
          </w:p>
        </w:tc>
        <w:tc>
          <w:tcPr>
            <w:tcW w:w="2317" w:type="dxa"/>
            <w:vAlign w:val="center"/>
          </w:tcPr>
          <w:p>
            <w:pPr>
              <w:pStyle w:val="234"/>
              <w:keepNext w:val="0"/>
              <w:adjustRightInd/>
              <w:spacing w:before="0" w:after="0" w:line="360" w:lineRule="auto"/>
              <w:rPr>
                <w:rFonts w:ascii="宋体" w:hAnsi="宋体" w:cs="宋体"/>
                <w:b/>
                <w:bCs/>
                <w:spacing w:val="0"/>
                <w:kern w:val="2"/>
                <w:szCs w:val="24"/>
              </w:rPr>
            </w:pPr>
            <w:r>
              <w:rPr>
                <w:rFonts w:hint="eastAsia" w:ascii="宋体" w:hAnsi="宋体" w:cs="宋体"/>
                <w:b/>
                <w:bCs/>
                <w:spacing w:val="0"/>
                <w:kern w:val="2"/>
                <w:szCs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144"/>
              <w:spacing w:line="360" w:lineRule="auto"/>
              <w:rPr>
                <w:rFonts w:ascii="宋体" w:hAnsi="宋体" w:cs="宋体"/>
                <w:sz w:val="24"/>
                <w:szCs w:val="24"/>
              </w:rPr>
            </w:pPr>
          </w:p>
        </w:tc>
        <w:tc>
          <w:tcPr>
            <w:tcW w:w="5103" w:type="dxa"/>
            <w:vAlign w:val="center"/>
          </w:tcPr>
          <w:p>
            <w:pPr>
              <w:pStyle w:val="35"/>
              <w:spacing w:line="360" w:lineRule="auto"/>
              <w:rPr>
                <w:rFonts w:ascii="宋体" w:hAnsi="宋体" w:cs="宋体"/>
                <w:b/>
                <w:bCs/>
                <w:iCs/>
                <w:sz w:val="24"/>
                <w:szCs w:val="24"/>
              </w:rPr>
            </w:pPr>
          </w:p>
        </w:tc>
        <w:tc>
          <w:tcPr>
            <w:tcW w:w="2317" w:type="dxa"/>
            <w:vAlign w:val="center"/>
          </w:tcPr>
          <w:p>
            <w:pPr>
              <w:pStyle w:val="35"/>
              <w:spacing w:line="360" w:lineRule="auto"/>
              <w:rPr>
                <w:rFonts w:ascii="宋体" w:hAnsi="宋体" w:cs="宋体"/>
                <w:sz w:val="24"/>
                <w:szCs w:val="24"/>
              </w:rPr>
            </w:pPr>
            <w:r>
              <w:rPr>
                <w:rFonts w:hint="eastAsia" w:ascii="宋体" w:hAnsi="宋体" w:cs="宋体"/>
                <w:sz w:val="24"/>
                <w:szCs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b/>
                <w:bCs/>
                <w:iCs/>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pStyle w:val="35"/>
              <w:spacing w:line="360" w:lineRule="auto"/>
              <w:rPr>
                <w:rFonts w:ascii="宋体" w:hAnsi="宋体" w:cs="宋体"/>
                <w:sz w:val="24"/>
                <w:szCs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pStyle w:val="35"/>
              <w:spacing w:line="360" w:lineRule="auto"/>
              <w:rPr>
                <w:rFonts w:ascii="宋体" w:hAnsi="宋体" w:cs="宋体"/>
                <w:sz w:val="24"/>
                <w:szCs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rPr>
                <w:rFonts w:ascii="宋体" w:hAnsi="宋体" w:eastAsia="宋体" w:cs="宋体"/>
                <w:sz w:val="24"/>
              </w:rPr>
            </w:pPr>
          </w:p>
        </w:tc>
        <w:tc>
          <w:tcPr>
            <w:tcW w:w="5103" w:type="dxa"/>
            <w:vAlign w:val="center"/>
          </w:tcPr>
          <w:p>
            <w:pPr>
              <w:spacing w:line="360" w:lineRule="auto"/>
              <w:rPr>
                <w:rFonts w:ascii="宋体" w:hAnsi="宋体" w:eastAsia="宋体" w:cs="宋体"/>
                <w:sz w:val="24"/>
              </w:rPr>
            </w:pPr>
          </w:p>
        </w:tc>
        <w:tc>
          <w:tcPr>
            <w:tcW w:w="2317" w:type="dxa"/>
            <w:vAlign w:val="center"/>
          </w:tcPr>
          <w:p>
            <w:pPr>
              <w:spacing w:line="360" w:lineRule="auto"/>
              <w:rPr>
                <w:rFonts w:ascii="宋体" w:hAnsi="宋体" w:eastAsia="宋体" w:cs="宋体"/>
                <w:sz w:val="24"/>
              </w:rPr>
            </w:pPr>
            <w:r>
              <w:rPr>
                <w:rFonts w:hint="eastAsia" w:ascii="宋体" w:hAnsi="宋体" w:eastAsia="宋体" w:cs="宋体"/>
                <w:sz w:val="24"/>
              </w:rPr>
              <w:t>见响应文件第（）页</w:t>
            </w:r>
          </w:p>
        </w:tc>
      </w:tr>
    </w:tbl>
    <w:p>
      <w:pPr>
        <w:spacing w:line="500" w:lineRule="exact"/>
        <w:ind w:leftChars="-85" w:hanging="272" w:hangingChars="85"/>
        <w:rPr>
          <w:rFonts w:ascii="宋体" w:hAnsi="宋体" w:eastAsia="宋体" w:cs="宋体"/>
        </w:rPr>
      </w:pPr>
    </w:p>
    <w:p>
      <w:pPr>
        <w:spacing w:line="500" w:lineRule="exact"/>
        <w:rPr>
          <w:rFonts w:ascii="宋体" w:hAnsi="宋体" w:eastAsia="宋体" w:cs="宋体"/>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日    期：    年   月   日</w:t>
      </w:r>
    </w:p>
    <w:p>
      <w:pPr>
        <w:adjustRightInd w:val="0"/>
        <w:snapToGrid w:val="0"/>
        <w:spacing w:line="300" w:lineRule="auto"/>
        <w:ind w:firstLine="320" w:firstLineChars="100"/>
        <w:rPr>
          <w:rFonts w:ascii="宋体" w:hAnsi="宋体" w:eastAsia="宋体" w:cs="宋体"/>
          <w:b/>
          <w:sz w:val="28"/>
          <w:szCs w:val="28"/>
        </w:rPr>
      </w:pPr>
      <w:r>
        <w:rPr>
          <w:rFonts w:hint="eastAsia" w:ascii="宋体" w:hAnsi="宋体" w:eastAsia="宋体" w:cs="宋体"/>
        </w:rPr>
        <w:br w:type="page"/>
      </w:r>
      <w:r>
        <w:rPr>
          <w:rFonts w:hint="eastAsia" w:ascii="宋体" w:hAnsi="宋体" w:eastAsia="宋体" w:cs="宋体"/>
          <w:b/>
          <w:sz w:val="28"/>
          <w:szCs w:val="28"/>
        </w:rPr>
        <w:t>二、资格性文件</w:t>
      </w:r>
    </w:p>
    <w:p>
      <w:pPr>
        <w:adjustRightInd w:val="0"/>
        <w:snapToGrid w:val="0"/>
        <w:spacing w:line="300" w:lineRule="auto"/>
        <w:ind w:firstLine="281" w:firstLineChars="100"/>
        <w:rPr>
          <w:rFonts w:ascii="宋体" w:hAnsi="宋体" w:eastAsia="宋体" w:cs="宋体"/>
          <w:b/>
          <w:sz w:val="28"/>
          <w:szCs w:val="28"/>
        </w:rPr>
      </w:pPr>
      <w:r>
        <w:rPr>
          <w:rFonts w:hint="eastAsia" w:ascii="宋体" w:hAnsi="宋体" w:eastAsia="宋体" w:cs="宋体"/>
          <w:b/>
          <w:sz w:val="28"/>
          <w:szCs w:val="28"/>
        </w:rPr>
        <w:t>2.1 报价函</w:t>
      </w:r>
    </w:p>
    <w:p>
      <w:pPr>
        <w:adjustRightInd w:val="0"/>
        <w:snapToGrid w:val="0"/>
        <w:spacing w:line="380" w:lineRule="exact"/>
        <w:rPr>
          <w:rFonts w:ascii="宋体" w:hAnsi="宋体" w:eastAsia="宋体" w:cs="宋体"/>
          <w:sz w:val="24"/>
        </w:rPr>
      </w:pPr>
      <w:r>
        <w:rPr>
          <w:rFonts w:hint="eastAsia" w:ascii="宋体" w:hAnsi="宋体" w:eastAsia="宋体" w:cs="宋体"/>
          <w:sz w:val="24"/>
          <w:u w:val="single"/>
        </w:rPr>
        <w:t>（韶关市公共资源交易中心）</w:t>
      </w:r>
      <w:r>
        <w:rPr>
          <w:rFonts w:hint="eastAsia" w:ascii="宋体" w:hAnsi="宋体" w:eastAsia="宋体" w:cs="宋体"/>
          <w:sz w:val="24"/>
        </w:rPr>
        <w:t>：</w:t>
      </w:r>
    </w:p>
    <w:p>
      <w:pPr>
        <w:autoSpaceDE w:val="0"/>
        <w:autoSpaceDN w:val="0"/>
        <w:adjustRightInd w:val="0"/>
        <w:spacing w:line="380" w:lineRule="exact"/>
        <w:ind w:right="26" w:firstLine="480" w:firstLineChars="200"/>
        <w:rPr>
          <w:rFonts w:ascii="宋体" w:hAnsi="宋体" w:eastAsia="宋体" w:cs="宋体"/>
          <w:kern w:val="0"/>
          <w:sz w:val="24"/>
        </w:rPr>
      </w:pPr>
      <w:r>
        <w:rPr>
          <w:rFonts w:hint="eastAsia" w:ascii="宋体" w:hAnsi="宋体" w:eastAsia="宋体" w:cs="宋体"/>
          <w:kern w:val="0"/>
          <w:sz w:val="24"/>
        </w:rPr>
        <w:t>依据贵方</w:t>
      </w:r>
      <w:r>
        <w:rPr>
          <w:rFonts w:hint="eastAsia" w:ascii="宋体" w:hAnsi="宋体" w:eastAsia="宋体" w:cs="宋体"/>
          <w:sz w:val="24"/>
        </w:rPr>
        <w:t>采购项目名称</w:t>
      </w:r>
      <w:r>
        <w:rPr>
          <w:rFonts w:hint="eastAsia" w:ascii="宋体" w:hAnsi="宋体" w:eastAsia="宋体" w:cs="宋体"/>
          <w:sz w:val="24"/>
          <w:u w:val="single"/>
        </w:rPr>
        <w:t xml:space="preserve">（采购编号) </w:t>
      </w:r>
      <w:r>
        <w:rPr>
          <w:rFonts w:hint="eastAsia" w:ascii="宋体" w:hAnsi="宋体" w:eastAsia="宋体" w:cs="宋体"/>
          <w:kern w:val="0"/>
          <w:sz w:val="24"/>
        </w:rPr>
        <w:t>项目询价采购货物及服务的报价邀请，我方代表</w:t>
      </w:r>
      <w:r>
        <w:rPr>
          <w:rFonts w:hint="eastAsia" w:ascii="宋体" w:hAnsi="宋体" w:eastAsia="宋体" w:cs="宋体"/>
          <w:sz w:val="24"/>
          <w:u w:val="single"/>
        </w:rPr>
        <w:t>（姓名、职务）</w:t>
      </w:r>
      <w:r>
        <w:rPr>
          <w:rFonts w:hint="eastAsia" w:ascii="宋体" w:hAnsi="宋体" w:eastAsia="宋体" w:cs="宋体"/>
          <w:kern w:val="0"/>
          <w:sz w:val="24"/>
        </w:rPr>
        <w:t>经正式授权并代表</w:t>
      </w:r>
      <w:r>
        <w:rPr>
          <w:rFonts w:hint="eastAsia" w:ascii="宋体" w:hAnsi="宋体" w:eastAsia="宋体" w:cs="宋体"/>
          <w:sz w:val="24"/>
          <w:u w:val="single"/>
        </w:rPr>
        <w:t>（供应商名称、地址）</w:t>
      </w:r>
      <w:r>
        <w:rPr>
          <w:rFonts w:hint="eastAsia" w:ascii="宋体" w:hAnsi="宋体" w:eastAsia="宋体" w:cs="宋体"/>
          <w:kern w:val="0"/>
          <w:sz w:val="24"/>
        </w:rPr>
        <w:t>提交下述文件</w:t>
      </w:r>
      <w:r>
        <w:rPr>
          <w:rFonts w:hint="eastAsia" w:ascii="宋体" w:hAnsi="宋体" w:eastAsia="宋体" w:cs="宋体"/>
          <w:b/>
          <w:kern w:val="0"/>
          <w:sz w:val="24"/>
        </w:rPr>
        <w:t>正本</w:t>
      </w:r>
      <w:r>
        <w:rPr>
          <w:rFonts w:hint="eastAsia" w:ascii="宋体" w:hAnsi="宋体" w:eastAsia="宋体" w:cs="宋体"/>
          <w:b/>
          <w:kern w:val="0"/>
          <w:sz w:val="24"/>
          <w:u w:val="single"/>
        </w:rPr>
        <w:t xml:space="preserve">   </w:t>
      </w:r>
      <w:r>
        <w:rPr>
          <w:rFonts w:hint="eastAsia" w:ascii="宋体" w:hAnsi="宋体" w:eastAsia="宋体" w:cs="宋体"/>
          <w:b/>
          <w:kern w:val="0"/>
          <w:sz w:val="24"/>
        </w:rPr>
        <w:t>份，副本</w:t>
      </w:r>
      <w:r>
        <w:rPr>
          <w:rFonts w:hint="eastAsia" w:ascii="宋体" w:hAnsi="宋体" w:eastAsia="宋体" w:cs="宋体"/>
          <w:b/>
          <w:kern w:val="0"/>
          <w:sz w:val="24"/>
          <w:u w:val="single"/>
        </w:rPr>
        <w:t xml:space="preserve">   </w:t>
      </w:r>
      <w:r>
        <w:rPr>
          <w:rFonts w:hint="eastAsia" w:ascii="宋体" w:hAnsi="宋体" w:eastAsia="宋体" w:cs="宋体"/>
          <w:b/>
          <w:kern w:val="0"/>
          <w:sz w:val="24"/>
        </w:rPr>
        <w:t>份</w:t>
      </w:r>
      <w:r>
        <w:rPr>
          <w:rFonts w:hint="eastAsia" w:ascii="宋体" w:hAnsi="宋体" w:eastAsia="宋体" w:cs="宋体"/>
          <w:kern w:val="0"/>
          <w:sz w:val="24"/>
        </w:rPr>
        <w:t>。</w:t>
      </w:r>
    </w:p>
    <w:p>
      <w:pPr>
        <w:autoSpaceDE w:val="0"/>
        <w:autoSpaceDN w:val="0"/>
        <w:adjustRightInd w:val="0"/>
        <w:spacing w:line="380" w:lineRule="exact"/>
        <w:ind w:right="246" w:firstLine="480" w:firstLineChars="200"/>
        <w:rPr>
          <w:rFonts w:ascii="宋体" w:hAnsi="宋体" w:eastAsia="宋体" w:cs="宋体"/>
          <w:kern w:val="0"/>
          <w:sz w:val="24"/>
        </w:rPr>
      </w:pPr>
      <w:r>
        <w:rPr>
          <w:rFonts w:hint="eastAsia" w:ascii="宋体" w:hAnsi="宋体" w:eastAsia="宋体" w:cs="宋体"/>
          <w:kern w:val="0"/>
          <w:sz w:val="24"/>
        </w:rPr>
        <w:t xml:space="preserve">1. </w:t>
      </w:r>
      <w:r>
        <w:rPr>
          <w:rFonts w:hint="eastAsia" w:ascii="宋体" w:hAnsi="宋体" w:eastAsia="宋体" w:cs="宋体"/>
          <w:sz w:val="24"/>
        </w:rPr>
        <w:t>自查表</w:t>
      </w:r>
      <w:r>
        <w:rPr>
          <w:rFonts w:hint="eastAsia" w:ascii="宋体" w:hAnsi="宋体" w:eastAsia="宋体" w:cs="宋体"/>
          <w:kern w:val="0"/>
          <w:sz w:val="24"/>
        </w:rPr>
        <w:t>；</w:t>
      </w:r>
    </w:p>
    <w:p>
      <w:pPr>
        <w:autoSpaceDE w:val="0"/>
        <w:autoSpaceDN w:val="0"/>
        <w:adjustRightInd w:val="0"/>
        <w:spacing w:line="380" w:lineRule="exact"/>
        <w:ind w:right="246" w:firstLine="480" w:firstLineChars="200"/>
        <w:rPr>
          <w:rFonts w:ascii="宋体" w:hAnsi="宋体" w:eastAsia="宋体" w:cs="宋体"/>
          <w:kern w:val="0"/>
          <w:sz w:val="24"/>
        </w:rPr>
      </w:pPr>
      <w:r>
        <w:rPr>
          <w:rFonts w:hint="eastAsia" w:ascii="宋体" w:hAnsi="宋体" w:eastAsia="宋体" w:cs="宋体"/>
          <w:kern w:val="0"/>
          <w:sz w:val="24"/>
        </w:rPr>
        <w:t xml:space="preserve">2. </w:t>
      </w:r>
      <w:r>
        <w:rPr>
          <w:rFonts w:hint="eastAsia" w:ascii="宋体" w:hAnsi="宋体" w:eastAsia="宋体" w:cs="宋体"/>
          <w:sz w:val="24"/>
        </w:rPr>
        <w:t>资格性文件</w:t>
      </w:r>
      <w:r>
        <w:rPr>
          <w:rFonts w:hint="eastAsia" w:ascii="宋体" w:hAnsi="宋体" w:eastAsia="宋体" w:cs="宋体"/>
          <w:kern w:val="0"/>
          <w:sz w:val="24"/>
        </w:rPr>
        <w:t>；</w:t>
      </w:r>
    </w:p>
    <w:p>
      <w:pPr>
        <w:autoSpaceDE w:val="0"/>
        <w:autoSpaceDN w:val="0"/>
        <w:adjustRightInd w:val="0"/>
        <w:spacing w:line="380" w:lineRule="exact"/>
        <w:ind w:right="246" w:firstLine="480" w:firstLineChars="200"/>
        <w:rPr>
          <w:rFonts w:ascii="宋体" w:hAnsi="宋体" w:eastAsia="宋体" w:cs="宋体"/>
          <w:kern w:val="0"/>
          <w:sz w:val="24"/>
        </w:rPr>
      </w:pPr>
      <w:r>
        <w:rPr>
          <w:rFonts w:hint="eastAsia" w:ascii="宋体" w:hAnsi="宋体" w:eastAsia="宋体" w:cs="宋体"/>
          <w:kern w:val="0"/>
          <w:sz w:val="24"/>
        </w:rPr>
        <w:t xml:space="preserve">3. </w:t>
      </w:r>
      <w:r>
        <w:rPr>
          <w:rFonts w:hint="eastAsia" w:ascii="宋体" w:hAnsi="宋体" w:eastAsia="宋体" w:cs="宋体"/>
          <w:sz w:val="24"/>
        </w:rPr>
        <w:t>商务部分</w:t>
      </w:r>
      <w:r>
        <w:rPr>
          <w:rFonts w:hint="eastAsia" w:ascii="宋体" w:hAnsi="宋体" w:eastAsia="宋体" w:cs="宋体"/>
          <w:kern w:val="0"/>
          <w:sz w:val="24"/>
        </w:rPr>
        <w:t>；</w:t>
      </w:r>
    </w:p>
    <w:p>
      <w:pPr>
        <w:autoSpaceDE w:val="0"/>
        <w:autoSpaceDN w:val="0"/>
        <w:adjustRightInd w:val="0"/>
        <w:spacing w:line="380" w:lineRule="exact"/>
        <w:ind w:right="246" w:firstLine="480" w:firstLineChars="200"/>
        <w:rPr>
          <w:rFonts w:ascii="宋体" w:hAnsi="宋体" w:eastAsia="宋体" w:cs="宋体"/>
          <w:kern w:val="0"/>
          <w:sz w:val="24"/>
        </w:rPr>
      </w:pPr>
      <w:r>
        <w:rPr>
          <w:rFonts w:hint="eastAsia" w:ascii="宋体" w:hAnsi="宋体" w:eastAsia="宋体" w:cs="宋体"/>
          <w:kern w:val="0"/>
          <w:sz w:val="24"/>
        </w:rPr>
        <w:t>4. 技术部分；</w:t>
      </w:r>
    </w:p>
    <w:p>
      <w:pPr>
        <w:autoSpaceDE w:val="0"/>
        <w:autoSpaceDN w:val="0"/>
        <w:adjustRightInd w:val="0"/>
        <w:spacing w:line="380" w:lineRule="exact"/>
        <w:ind w:right="32" w:firstLine="480" w:firstLineChars="200"/>
        <w:rPr>
          <w:rFonts w:ascii="宋体" w:hAnsi="宋体" w:eastAsia="宋体" w:cs="宋体"/>
          <w:kern w:val="0"/>
          <w:sz w:val="24"/>
        </w:rPr>
      </w:pPr>
      <w:r>
        <w:rPr>
          <w:rFonts w:hint="eastAsia" w:ascii="宋体" w:hAnsi="宋体" w:eastAsia="宋体" w:cs="宋体"/>
          <w:kern w:val="0"/>
          <w:sz w:val="24"/>
        </w:rPr>
        <w:t xml:space="preserve">5. </w:t>
      </w:r>
      <w:r>
        <w:rPr>
          <w:rFonts w:hint="eastAsia" w:ascii="宋体" w:hAnsi="宋体" w:eastAsia="宋体" w:cs="宋体"/>
          <w:sz w:val="24"/>
        </w:rPr>
        <w:t>价格部分。</w:t>
      </w:r>
    </w:p>
    <w:p>
      <w:pPr>
        <w:autoSpaceDE w:val="0"/>
        <w:autoSpaceDN w:val="0"/>
        <w:adjustRightInd w:val="0"/>
        <w:spacing w:line="380" w:lineRule="exact"/>
        <w:ind w:right="246"/>
        <w:rPr>
          <w:rFonts w:ascii="宋体" w:hAnsi="宋体" w:eastAsia="宋体" w:cs="宋体"/>
          <w:kern w:val="0"/>
          <w:sz w:val="24"/>
        </w:rPr>
      </w:pPr>
      <w:r>
        <w:rPr>
          <w:rFonts w:hint="eastAsia" w:ascii="宋体" w:hAnsi="宋体" w:eastAsia="宋体" w:cs="宋体"/>
          <w:kern w:val="0"/>
          <w:sz w:val="24"/>
        </w:rPr>
        <w:t>在此，我方声明如下：</w:t>
      </w:r>
    </w:p>
    <w:p>
      <w:pPr>
        <w:spacing w:line="380" w:lineRule="exact"/>
        <w:ind w:firstLine="480" w:firstLineChars="200"/>
        <w:rPr>
          <w:rFonts w:ascii="宋体" w:hAnsi="宋体" w:eastAsia="宋体" w:cs="宋体"/>
          <w:sz w:val="24"/>
        </w:rPr>
      </w:pPr>
      <w:r>
        <w:rPr>
          <w:rFonts w:hint="eastAsia" w:ascii="宋体" w:hAnsi="宋体" w:eastAsia="宋体" w:cs="宋体"/>
          <w:sz w:val="24"/>
        </w:rPr>
        <w:t>1.同意并接受询价通知书的各项要求，遵守询价通知书中的各项规定，按询价通知书的要求提供报价。</w:t>
      </w:r>
    </w:p>
    <w:p>
      <w:pPr>
        <w:spacing w:line="380" w:lineRule="exact"/>
        <w:ind w:firstLine="480" w:firstLineChars="200"/>
        <w:rPr>
          <w:rFonts w:ascii="宋体" w:hAnsi="宋体" w:eastAsia="宋体" w:cs="宋体"/>
          <w:sz w:val="24"/>
        </w:rPr>
      </w:pPr>
      <w:r>
        <w:rPr>
          <w:rFonts w:hint="eastAsia" w:ascii="宋体" w:hAnsi="宋体" w:eastAsia="宋体" w:cs="宋体"/>
          <w:sz w:val="24"/>
        </w:rPr>
        <w:t>2.报价有效期为提交响应文件之日起</w:t>
      </w:r>
      <w:r>
        <w:rPr>
          <w:rFonts w:hint="eastAsia" w:ascii="宋体" w:hAnsi="宋体" w:eastAsia="宋体" w:cs="宋体"/>
          <w:sz w:val="24"/>
          <w:u w:val="single"/>
        </w:rPr>
        <w:t>90</w:t>
      </w:r>
      <w:r>
        <w:rPr>
          <w:rFonts w:hint="eastAsia" w:ascii="宋体" w:hAnsi="宋体" w:eastAsia="宋体" w:cs="宋体"/>
          <w:sz w:val="24"/>
        </w:rPr>
        <w:t>天，成交供应商报价有效期延至合同验收之日。</w:t>
      </w:r>
    </w:p>
    <w:p>
      <w:pPr>
        <w:spacing w:line="380" w:lineRule="exact"/>
        <w:ind w:firstLine="480" w:firstLineChars="200"/>
        <w:rPr>
          <w:rFonts w:ascii="宋体" w:hAnsi="宋体" w:eastAsia="宋体" w:cs="宋体"/>
          <w:sz w:val="24"/>
        </w:rPr>
      </w:pPr>
      <w:r>
        <w:rPr>
          <w:rFonts w:hint="eastAsia" w:ascii="宋体" w:hAnsi="宋体" w:eastAsia="宋体" w:cs="宋体"/>
          <w:sz w:val="24"/>
        </w:rPr>
        <w:t>3.我方已经详细地阅读了全部询价通知书及其附件，包括澄清及参考文件(如果有的话)。我方已完全清晰理解询价通知书的要求，不存在任何含糊不清和误解之处，同意放弃对这些文件所提出的异议和质疑的权利。</w:t>
      </w:r>
    </w:p>
    <w:p>
      <w:pPr>
        <w:spacing w:line="380" w:lineRule="exact"/>
        <w:ind w:firstLine="480" w:firstLineChars="200"/>
        <w:rPr>
          <w:rFonts w:ascii="宋体" w:hAnsi="宋体" w:eastAsia="宋体" w:cs="宋体"/>
          <w:sz w:val="24"/>
        </w:rPr>
      </w:pPr>
      <w:r>
        <w:rPr>
          <w:rFonts w:hint="eastAsia" w:ascii="宋体" w:hAnsi="宋体" w:eastAsia="宋体" w:cs="宋体"/>
          <w:sz w:val="24"/>
        </w:rPr>
        <w:t>4.我方已毫无保留地向贵方提供一切所需的证明材料。</w:t>
      </w:r>
    </w:p>
    <w:p>
      <w:pPr>
        <w:spacing w:line="380" w:lineRule="exact"/>
        <w:rPr>
          <w:rFonts w:ascii="宋体" w:hAnsi="宋体" w:eastAsia="宋体" w:cs="宋体"/>
          <w:sz w:val="24"/>
        </w:rPr>
      </w:pPr>
      <w:r>
        <w:rPr>
          <w:rFonts w:hint="eastAsia" w:ascii="宋体" w:hAnsi="宋体" w:eastAsia="宋体" w:cs="宋体"/>
          <w:sz w:val="24"/>
        </w:rPr>
        <w:t xml:space="preserve">    5.我方承诺在本次响应文件中提供的一切文件，无论是原件还是复印件均为真实和准确的，绝无任何虚假、伪造和夸大的成份，否则，愿承担相应的后果和法律责任。</w:t>
      </w:r>
    </w:p>
    <w:p>
      <w:pPr>
        <w:spacing w:line="380" w:lineRule="exact"/>
        <w:rPr>
          <w:rFonts w:ascii="宋体" w:hAnsi="宋体" w:eastAsia="宋体" w:cs="宋体"/>
          <w:sz w:val="24"/>
        </w:rPr>
      </w:pPr>
      <w:r>
        <w:rPr>
          <w:rFonts w:hint="eastAsia" w:ascii="宋体" w:hAnsi="宋体" w:eastAsia="宋体" w:cs="宋体"/>
          <w:sz w:val="24"/>
        </w:rPr>
        <w:t xml:space="preserve">    6.我方完全服从和尊重询价小组所作的评定结果，同时清楚理解到报价最低并非意味着必定获得成交资格。</w:t>
      </w:r>
    </w:p>
    <w:p>
      <w:pPr>
        <w:spacing w:line="380" w:lineRule="exact"/>
        <w:ind w:firstLine="480" w:firstLineChars="200"/>
        <w:rPr>
          <w:rFonts w:ascii="宋体" w:hAnsi="宋体" w:eastAsia="宋体" w:cs="宋体"/>
          <w:sz w:val="24"/>
        </w:rPr>
      </w:pPr>
      <w:r>
        <w:rPr>
          <w:rFonts w:hint="eastAsia" w:ascii="宋体" w:hAnsi="宋体" w:eastAsia="宋体" w:cs="宋体"/>
          <w:sz w:val="24"/>
        </w:rPr>
        <w:t>7.我方同意按询价通知书规定向集中采购机构交纳</w:t>
      </w:r>
      <w:r>
        <w:rPr>
          <w:rFonts w:hint="eastAsia" w:ascii="宋体" w:hAnsi="宋体" w:eastAsia="宋体" w:cs="宋体"/>
          <w:sz w:val="24"/>
          <w:lang w:val="en-GB"/>
        </w:rPr>
        <w:t>代理</w:t>
      </w:r>
      <w:r>
        <w:rPr>
          <w:rFonts w:hint="eastAsia" w:ascii="宋体" w:hAnsi="宋体" w:eastAsia="宋体" w:cs="宋体"/>
          <w:sz w:val="24"/>
        </w:rPr>
        <w:t>服务费。</w:t>
      </w:r>
    </w:p>
    <w:p>
      <w:pPr>
        <w:autoSpaceDE w:val="0"/>
        <w:autoSpaceDN w:val="0"/>
        <w:adjustRightInd w:val="0"/>
        <w:spacing w:line="380" w:lineRule="exact"/>
        <w:ind w:right="246"/>
        <w:rPr>
          <w:rFonts w:ascii="宋体" w:hAnsi="宋体" w:eastAsia="宋体" w:cs="宋体"/>
          <w:kern w:val="0"/>
          <w:sz w:val="24"/>
        </w:rPr>
      </w:pPr>
      <w:r>
        <w:rPr>
          <w:rFonts w:hint="eastAsia" w:ascii="宋体" w:hAnsi="宋体" w:eastAsia="宋体" w:cs="宋体"/>
          <w:kern w:val="0"/>
          <w:sz w:val="24"/>
        </w:rPr>
        <w:t>供应商：</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autoSpaceDE w:val="0"/>
        <w:autoSpaceDN w:val="0"/>
        <w:adjustRightInd w:val="0"/>
        <w:spacing w:line="380" w:lineRule="exact"/>
        <w:ind w:right="246"/>
        <w:rPr>
          <w:rFonts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autoSpaceDE w:val="0"/>
        <w:autoSpaceDN w:val="0"/>
        <w:adjustRightInd w:val="0"/>
        <w:spacing w:line="380" w:lineRule="exact"/>
        <w:ind w:right="246"/>
        <w:rPr>
          <w:rFonts w:ascii="宋体" w:hAnsi="宋体" w:eastAsia="宋体" w:cs="宋体"/>
          <w:kern w:val="0"/>
          <w:sz w:val="24"/>
        </w:rPr>
      </w:pPr>
      <w:r>
        <w:rPr>
          <w:rFonts w:hint="eastAsia" w:ascii="宋体" w:hAnsi="宋体" w:eastAsia="宋体" w:cs="宋体"/>
          <w:kern w:val="0"/>
          <w:sz w:val="24"/>
        </w:rPr>
        <w:t>传真：</w:t>
      </w:r>
      <w:r>
        <w:rPr>
          <w:rFonts w:hint="eastAsia" w:ascii="宋体" w:hAnsi="宋体" w:eastAsia="宋体" w:cs="宋体"/>
          <w:kern w:val="0"/>
          <w:sz w:val="24"/>
          <w:u w:val="single"/>
        </w:rPr>
        <w:t xml:space="preserve">                               </w:t>
      </w:r>
    </w:p>
    <w:p>
      <w:pPr>
        <w:autoSpaceDE w:val="0"/>
        <w:autoSpaceDN w:val="0"/>
        <w:adjustRightInd w:val="0"/>
        <w:spacing w:line="380" w:lineRule="exact"/>
        <w:ind w:right="33"/>
        <w:rPr>
          <w:rFonts w:ascii="宋体" w:hAnsi="宋体" w:eastAsia="宋体" w:cs="宋体"/>
          <w:kern w:val="0"/>
          <w:sz w:val="24"/>
        </w:rPr>
      </w:pPr>
      <w:r>
        <w:rPr>
          <w:rFonts w:hint="eastAsia" w:ascii="宋体" w:hAnsi="宋体" w:eastAsia="宋体" w:cs="宋体"/>
          <w:kern w:val="0"/>
          <w:sz w:val="24"/>
        </w:rPr>
        <w:t>电话：</w:t>
      </w:r>
      <w:r>
        <w:rPr>
          <w:rFonts w:hint="eastAsia" w:ascii="宋体" w:hAnsi="宋体" w:eastAsia="宋体" w:cs="宋体"/>
          <w:kern w:val="0"/>
          <w:sz w:val="24"/>
          <w:u w:val="single"/>
        </w:rPr>
        <w:t xml:space="preserve">                                </w:t>
      </w:r>
    </w:p>
    <w:p>
      <w:pPr>
        <w:autoSpaceDE w:val="0"/>
        <w:autoSpaceDN w:val="0"/>
        <w:adjustRightInd w:val="0"/>
        <w:spacing w:line="380" w:lineRule="exact"/>
        <w:ind w:right="246"/>
        <w:rPr>
          <w:rFonts w:ascii="宋体" w:hAnsi="宋体" w:eastAsia="宋体" w:cs="宋体"/>
          <w:kern w:val="0"/>
          <w:sz w:val="24"/>
        </w:rPr>
      </w:pPr>
      <w:r>
        <w:rPr>
          <w:rFonts w:hint="eastAsia" w:ascii="宋体" w:hAnsi="宋体" w:eastAsia="宋体" w:cs="宋体"/>
          <w:kern w:val="0"/>
          <w:sz w:val="24"/>
        </w:rPr>
        <w:t>电子邮件：</w:t>
      </w:r>
      <w:r>
        <w:rPr>
          <w:rFonts w:hint="eastAsia" w:ascii="宋体" w:hAnsi="宋体" w:eastAsia="宋体" w:cs="宋体"/>
          <w:kern w:val="0"/>
          <w:sz w:val="24"/>
          <w:u w:val="single"/>
        </w:rPr>
        <w:t xml:space="preserve">                           </w:t>
      </w:r>
    </w:p>
    <w:p>
      <w:pPr>
        <w:adjustRightInd w:val="0"/>
        <w:snapToGrid w:val="0"/>
        <w:spacing w:line="380" w:lineRule="exact"/>
        <w:rPr>
          <w:rFonts w:ascii="宋体" w:hAnsi="宋体" w:eastAsia="宋体" w:cs="宋体"/>
          <w:sz w:val="24"/>
          <w:u w:val="single"/>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adjustRightInd w:val="0"/>
        <w:snapToGrid w:val="0"/>
        <w:spacing w:line="380" w:lineRule="exact"/>
        <w:rPr>
          <w:rFonts w:ascii="宋体" w:hAnsi="宋体" w:eastAsia="宋体" w:cs="宋体"/>
          <w:sz w:val="24"/>
          <w:u w:val="single"/>
        </w:rPr>
      </w:pPr>
      <w:r>
        <w:rPr>
          <w:rFonts w:hint="eastAsia" w:ascii="宋体" w:hAnsi="宋体" w:eastAsia="宋体" w:cs="宋体"/>
          <w:sz w:val="24"/>
        </w:rPr>
        <w:t xml:space="preserve">供应商名称(公章)： </w:t>
      </w:r>
      <w:r>
        <w:rPr>
          <w:rFonts w:hint="eastAsia" w:ascii="宋体" w:hAnsi="宋体" w:eastAsia="宋体" w:cs="宋体"/>
          <w:sz w:val="24"/>
          <w:u w:val="single"/>
        </w:rPr>
        <w:t xml:space="preserve">                   </w:t>
      </w:r>
    </w:p>
    <w:p>
      <w:pPr>
        <w:spacing w:line="380" w:lineRule="exact"/>
        <w:rPr>
          <w:rFonts w:ascii="宋体" w:hAnsi="宋体" w:eastAsia="宋体" w:cs="宋体"/>
          <w:sz w:val="21"/>
          <w:szCs w:val="21"/>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adjustRightInd w:val="0"/>
        <w:snapToGrid w:val="0"/>
        <w:spacing w:line="480" w:lineRule="auto"/>
        <w:rPr>
          <w:rFonts w:ascii="宋体" w:hAnsi="宋体" w:eastAsia="宋体" w:cs="宋体"/>
          <w:b/>
          <w:sz w:val="28"/>
          <w:szCs w:val="28"/>
        </w:rPr>
      </w:pPr>
      <w:r>
        <w:rPr>
          <w:rFonts w:hint="eastAsia" w:ascii="宋体" w:hAnsi="宋体" w:eastAsia="宋体" w:cs="宋体"/>
          <w:sz w:val="21"/>
          <w:szCs w:val="21"/>
          <w:u w:val="single"/>
        </w:rPr>
        <w:br w:type="page"/>
      </w:r>
      <w:r>
        <w:rPr>
          <w:rFonts w:hint="eastAsia" w:ascii="宋体" w:hAnsi="宋体" w:eastAsia="宋体" w:cs="宋体"/>
          <w:b/>
          <w:sz w:val="28"/>
          <w:szCs w:val="28"/>
        </w:rPr>
        <w:t>2.2法定代表人/负责人资格证明书及授权委托书</w:t>
      </w:r>
    </w:p>
    <w:p>
      <w:pPr>
        <w:adjustRightInd w:val="0"/>
        <w:snapToGrid w:val="0"/>
        <w:spacing w:line="300" w:lineRule="auto"/>
        <w:rPr>
          <w:rFonts w:ascii="宋体" w:hAnsi="宋体" w:eastAsia="宋体" w:cs="宋体"/>
          <w:sz w:val="24"/>
        </w:rPr>
      </w:pPr>
      <w:r>
        <w:rPr>
          <w:rFonts w:hint="eastAsia" w:ascii="宋体" w:hAnsi="宋体" w:eastAsia="宋体" w:cs="宋体"/>
          <w:sz w:val="24"/>
        </w:rPr>
        <w:t>（1）法定代表人/负责人资格证明书</w:t>
      </w:r>
    </w:p>
    <w:p>
      <w:pPr>
        <w:adjustRightInd w:val="0"/>
        <w:snapToGrid w:val="0"/>
        <w:spacing w:line="300" w:lineRule="auto"/>
        <w:rPr>
          <w:rFonts w:ascii="宋体" w:hAnsi="宋体" w:eastAsia="宋体" w:cs="宋体"/>
          <w:sz w:val="24"/>
        </w:rPr>
      </w:pPr>
    </w:p>
    <w:p>
      <w:pPr>
        <w:adjustRightInd w:val="0"/>
        <w:snapToGrid w:val="0"/>
        <w:spacing w:line="300" w:lineRule="auto"/>
        <w:ind w:firstLine="120" w:firstLineChars="5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韶关市公共资源交易中心</w:t>
      </w:r>
      <w:r>
        <w:rPr>
          <w:rFonts w:hint="eastAsia" w:ascii="宋体" w:hAnsi="宋体" w:eastAsia="宋体" w:cs="宋体"/>
          <w:sz w:val="24"/>
        </w:rPr>
        <w:t xml:space="preserve">： </w:t>
      </w:r>
    </w:p>
    <w:p>
      <w:pPr>
        <w:rPr>
          <w:rFonts w:ascii="宋体" w:hAnsi="宋体" w:eastAsia="宋体" w:cs="宋体"/>
          <w:sz w:val="24"/>
        </w:rPr>
      </w:pPr>
      <w:bookmarkStart w:id="8" w:name="_Toc535300004"/>
      <w:bookmarkStart w:id="9" w:name="_Toc48547015"/>
      <w:bookmarkStart w:id="10" w:name="_Toc118541763"/>
    </w:p>
    <w:p>
      <w:pPr>
        <w:spacing w:line="44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同志，现任我单位</w:t>
      </w:r>
      <w:r>
        <w:rPr>
          <w:rFonts w:hint="eastAsia" w:ascii="宋体" w:hAnsi="宋体" w:eastAsia="宋体" w:cs="宋体"/>
          <w:sz w:val="24"/>
          <w:u w:val="single"/>
        </w:rPr>
        <w:t xml:space="preserve">          </w:t>
      </w:r>
      <w:r>
        <w:rPr>
          <w:rFonts w:hint="eastAsia" w:ascii="宋体" w:hAnsi="宋体" w:eastAsia="宋体" w:cs="宋体"/>
          <w:sz w:val="24"/>
        </w:rPr>
        <w:t>职务，为法定代表人，特此证明。</w:t>
      </w:r>
    </w:p>
    <w:p>
      <w:pPr>
        <w:spacing w:line="440" w:lineRule="exact"/>
        <w:ind w:firstLine="240" w:firstLineChars="100"/>
        <w:rPr>
          <w:rFonts w:ascii="宋体" w:hAnsi="宋体" w:eastAsia="宋体" w:cs="宋体"/>
          <w:sz w:val="24"/>
        </w:rPr>
      </w:pPr>
      <w:r>
        <w:rPr>
          <w:rFonts w:hint="eastAsia" w:ascii="宋体" w:hAnsi="宋体" w:eastAsia="宋体" w:cs="宋体"/>
          <w:sz w:val="24"/>
        </w:rPr>
        <w:t>签发日期：           单位：           （盖章）</w:t>
      </w:r>
    </w:p>
    <w:p>
      <w:pPr>
        <w:spacing w:line="440" w:lineRule="exact"/>
        <w:ind w:firstLine="240" w:firstLineChars="100"/>
        <w:rPr>
          <w:rFonts w:ascii="宋体" w:hAnsi="宋体" w:eastAsia="宋体" w:cs="宋体"/>
          <w:sz w:val="24"/>
        </w:rPr>
      </w:pPr>
      <w:r>
        <w:rPr>
          <w:rFonts w:hint="eastAsia" w:ascii="宋体" w:hAnsi="宋体" w:eastAsia="宋体" w:cs="宋体"/>
          <w:sz w:val="24"/>
        </w:rPr>
        <w:t>附：代表人性别：            年龄：           身份证号码：</w:t>
      </w:r>
    </w:p>
    <w:p>
      <w:pPr>
        <w:spacing w:line="440" w:lineRule="exact"/>
        <w:ind w:firstLine="240" w:firstLineChars="100"/>
        <w:rPr>
          <w:rFonts w:ascii="宋体" w:hAnsi="宋体" w:eastAsia="宋体" w:cs="宋体"/>
          <w:sz w:val="24"/>
        </w:rPr>
      </w:pPr>
      <w:r>
        <w:rPr>
          <w:rFonts w:hint="eastAsia" w:ascii="宋体" w:hAnsi="宋体" w:eastAsia="宋体" w:cs="宋体"/>
          <w:sz w:val="24"/>
        </w:rPr>
        <w:t>联系电话：</w:t>
      </w:r>
    </w:p>
    <w:p>
      <w:pPr>
        <w:spacing w:line="440" w:lineRule="exact"/>
        <w:ind w:firstLine="240" w:firstLineChars="100"/>
        <w:rPr>
          <w:rFonts w:ascii="宋体" w:hAnsi="宋体" w:eastAsia="宋体" w:cs="宋体"/>
          <w:sz w:val="24"/>
        </w:rPr>
      </w:pPr>
      <w:r>
        <w:rPr>
          <w:rFonts w:hint="eastAsia" w:ascii="宋体" w:hAnsi="宋体" w:eastAsia="宋体" w:cs="宋体"/>
          <w:sz w:val="24"/>
        </w:rPr>
        <w:t>营业执照号码：                       经济性质：</w:t>
      </w:r>
    </w:p>
    <w:p>
      <w:pPr>
        <w:spacing w:line="440" w:lineRule="exact"/>
        <w:ind w:firstLine="240" w:firstLineChars="100"/>
        <w:rPr>
          <w:rFonts w:ascii="宋体" w:hAnsi="宋体" w:eastAsia="宋体" w:cs="宋体"/>
          <w:sz w:val="24"/>
        </w:rPr>
      </w:pPr>
      <w:r>
        <w:rPr>
          <w:rFonts w:hint="eastAsia" w:ascii="宋体" w:hAnsi="宋体" w:eastAsia="宋体" w:cs="宋体"/>
          <w:sz w:val="24"/>
        </w:rPr>
        <w:t>主营（产）：</w:t>
      </w:r>
    </w:p>
    <w:p>
      <w:pPr>
        <w:spacing w:line="440" w:lineRule="exact"/>
        <w:ind w:firstLine="240" w:firstLineChars="100"/>
        <w:rPr>
          <w:rFonts w:ascii="宋体" w:hAnsi="宋体" w:eastAsia="宋体" w:cs="宋体"/>
          <w:sz w:val="24"/>
        </w:rPr>
      </w:pPr>
      <w:r>
        <w:rPr>
          <w:rFonts w:hint="eastAsia" w:ascii="宋体" w:hAnsi="宋体" w:eastAsia="宋体" w:cs="宋体"/>
          <w:sz w:val="24"/>
        </w:rPr>
        <w:t>兼营（产）：</w:t>
      </w:r>
    </w:p>
    <w:p>
      <w:pPr>
        <w:spacing w:line="440" w:lineRule="exact"/>
        <w:ind w:firstLine="240" w:firstLineChars="100"/>
        <w:rPr>
          <w:rFonts w:ascii="宋体" w:hAnsi="宋体" w:eastAsia="宋体" w:cs="宋体"/>
          <w:sz w:val="24"/>
        </w:rPr>
      </w:pPr>
      <w:r>
        <w:rPr>
          <w:rFonts w:hint="eastAsia" w:ascii="宋体" w:hAnsi="宋体" w:eastAsia="宋体" w:cs="宋体"/>
          <w:sz w:val="24"/>
        </w:rPr>
        <w:t>进口物品经营许可证号码：</w:t>
      </w:r>
    </w:p>
    <w:p>
      <w:pPr>
        <w:spacing w:line="440" w:lineRule="exact"/>
        <w:ind w:firstLine="240" w:firstLineChars="100"/>
        <w:rPr>
          <w:rFonts w:ascii="宋体" w:hAnsi="宋体" w:eastAsia="宋体" w:cs="宋体"/>
          <w:sz w:val="24"/>
        </w:rPr>
      </w:pPr>
      <w:r>
        <w:rPr>
          <w:rFonts w:hint="eastAsia" w:ascii="宋体" w:hAnsi="宋体" w:eastAsia="宋体" w:cs="宋体"/>
          <w:sz w:val="24"/>
        </w:rPr>
        <w:t>主营：</w:t>
      </w:r>
    </w:p>
    <w:p>
      <w:pPr>
        <w:spacing w:line="440" w:lineRule="exact"/>
        <w:ind w:firstLine="240" w:firstLineChars="100"/>
        <w:rPr>
          <w:rFonts w:ascii="宋体" w:hAnsi="宋体" w:eastAsia="宋体" w:cs="宋体"/>
          <w:sz w:val="24"/>
        </w:rPr>
      </w:pPr>
      <w:r>
        <w:rPr>
          <w:rFonts w:hint="eastAsia" w:ascii="宋体" w:hAnsi="宋体" w:eastAsia="宋体" w:cs="宋体"/>
          <w:sz w:val="24"/>
        </w:rPr>
        <w:t>兼营：</w:t>
      </w:r>
    </w:p>
    <w:p>
      <w:pPr>
        <w:spacing w:line="440" w:lineRule="exact"/>
        <w:rPr>
          <w:rFonts w:ascii="宋体" w:hAnsi="宋体" w:eastAsia="宋体" w:cs="宋体"/>
          <w:sz w:val="24"/>
        </w:rPr>
      </w:pPr>
      <w:r>
        <w:rPr>
          <w:rFonts w:hint="eastAsia" w:ascii="宋体" w:hAnsi="宋体" w:eastAsia="宋体" w:cs="宋体"/>
          <w:sz w:val="24"/>
        </w:rPr>
        <w:t>说明：1、法定代表人为企业事业单位、国家机关、社会团体的主要行政负责人。</w:t>
      </w:r>
    </w:p>
    <w:p>
      <w:pPr>
        <w:spacing w:line="440" w:lineRule="exact"/>
        <w:rPr>
          <w:rFonts w:ascii="宋体" w:hAnsi="宋体" w:eastAsia="宋体" w:cs="宋体"/>
          <w:sz w:val="24"/>
        </w:rPr>
      </w:pPr>
      <w:r>
        <w:rPr>
          <w:rFonts w:hint="eastAsia" w:ascii="宋体" w:hAnsi="宋体" w:eastAsia="宋体" w:cs="宋体"/>
          <w:sz w:val="24"/>
        </w:rPr>
        <w:t xml:space="preserve">      2、内容必须填写真实、清楚、涂改无效，不得转让、买卖。</w:t>
      </w:r>
    </w:p>
    <w:p>
      <w:pPr>
        <w:spacing w:line="440" w:lineRule="exact"/>
        <w:ind w:firstLine="720" w:firstLineChars="300"/>
        <w:rPr>
          <w:rFonts w:ascii="宋体" w:hAnsi="宋体" w:eastAsia="宋体" w:cs="宋体"/>
          <w:sz w:val="24"/>
        </w:rPr>
      </w:pPr>
      <w:r>
        <w:rPr>
          <w:rFonts w:hint="eastAsia" w:ascii="宋体" w:hAnsi="宋体" w:eastAsia="宋体" w:cs="宋体"/>
          <w:sz w:val="24"/>
        </w:rPr>
        <w:t>3、将此证明书提交对方作为合同附件</w:t>
      </w:r>
      <w:r>
        <w:rPr>
          <w:rFonts w:hint="eastAsia" w:ascii="宋体" w:hAnsi="宋体" w:eastAsia="宋体" w:cs="宋体"/>
          <w:b/>
          <w:sz w:val="24"/>
        </w:rPr>
        <w:t>。</w:t>
      </w:r>
    </w:p>
    <w:p>
      <w:pPr>
        <w:rPr>
          <w:rFonts w:ascii="宋体" w:hAnsi="宋体" w:eastAsia="宋体" w:cs="宋体"/>
          <w:sz w:val="24"/>
        </w:rPr>
      </w:pPr>
    </w:p>
    <w:p>
      <w:pPr>
        <w:rPr>
          <w:rFonts w:ascii="宋体" w:hAnsi="宋体" w:eastAsia="宋体" w:cs="宋体"/>
          <w:b/>
          <w:szCs w:val="21"/>
        </w:rPr>
      </w:pPr>
      <w:r>
        <w:rPr>
          <w:rFonts w:hint="eastAsia" w:ascii="宋体" w:hAnsi="宋体" w:eastAsia="宋体" w:cs="宋体"/>
          <w:sz w:val="24"/>
        </w:rPr>
        <w:t xml:space="preserve"> </w:t>
      </w:r>
      <w:r>
        <w:rPr>
          <w:rFonts w:hint="eastAsia" w:ascii="宋体" w:hAnsi="宋体" w:eastAsia="宋体" w:cs="宋体"/>
          <w:b/>
          <w:sz w:val="24"/>
        </w:rPr>
        <w:t xml:space="preserve"> (为避免作无效处理，请供应商务必提供本附件)</w:t>
      </w: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p>
    <w:p>
      <w:pPr>
        <w:rPr>
          <w:rFonts w:ascii="宋体" w:hAnsi="宋体" w:eastAsia="宋体" w:cs="宋体"/>
          <w:b/>
          <w:szCs w:val="21"/>
        </w:rPr>
      </w:pPr>
      <w:r>
        <w:rPr>
          <w:rFonts w:ascii="宋体" w:hAnsi="宋体" w:eastAsia="宋体" w:cs="宋体"/>
          <w:b/>
          <w:szCs w:val="21"/>
        </w:rPr>
        <w:pict>
          <v:shape id="_x0000_s1026" o:spid="_x0000_s1026" o:spt="176" type="#_x0000_t176" style="position:absolute;left:0pt;margin-left:127.5pt;margin-top:1.6pt;height:124.75pt;width:183.75pt;z-index:1024;mso-width-relative:page;mso-height-relative:page;" coordsize="21600,21600">
            <v:path/>
            <v:fill focussize="0,0"/>
            <v:stroke joinstyle="miter"/>
            <v:imagedata o:title=""/>
            <o:lock v:ext="edit"/>
            <v:textbox>
              <w:txbxContent>
                <w:p>
                  <w:pPr>
                    <w:jc w:val="center"/>
                    <w:rPr>
                      <w:szCs w:val="21"/>
                    </w:rPr>
                  </w:pPr>
                </w:p>
                <w:p>
                  <w:pPr>
                    <w:rPr>
                      <w:szCs w:val="21"/>
                    </w:rPr>
                  </w:pPr>
                </w:p>
                <w:p>
                  <w:pPr>
                    <w:jc w:val="center"/>
                    <w:rPr>
                      <w:szCs w:val="21"/>
                    </w:rPr>
                  </w:pPr>
                  <w:r>
                    <w:rPr>
                      <w:rFonts w:hint="eastAsia"/>
                      <w:szCs w:val="21"/>
                    </w:rPr>
                    <w:t>法定代表人身份证复印件</w:t>
                  </w:r>
                </w:p>
              </w:txbxContent>
            </v:textbox>
          </v:shape>
        </w:pict>
      </w:r>
    </w:p>
    <w:p>
      <w:pPr>
        <w:tabs>
          <w:tab w:val="left" w:pos="654"/>
          <w:tab w:val="left" w:pos="1734"/>
          <w:tab w:val="left" w:pos="2814"/>
          <w:tab w:val="left" w:pos="3894"/>
          <w:tab w:val="left" w:pos="5334"/>
          <w:tab w:val="left" w:pos="6414"/>
          <w:tab w:val="left" w:pos="7254"/>
          <w:tab w:val="left" w:pos="8574"/>
          <w:tab w:val="left" w:pos="9654"/>
        </w:tabs>
        <w:rPr>
          <w:rFonts w:ascii="宋体" w:hAnsi="宋体" w:eastAsia="宋体" w:cs="宋体"/>
          <w:sz w:val="28"/>
          <w:szCs w:val="28"/>
        </w:rPr>
      </w:pPr>
    </w:p>
    <w:p>
      <w:pPr>
        <w:spacing w:line="480" w:lineRule="exact"/>
        <w:jc w:val="center"/>
        <w:rPr>
          <w:rFonts w:ascii="宋体" w:hAnsi="宋体" w:eastAsia="宋体" w:cs="宋体"/>
          <w:b/>
          <w:sz w:val="28"/>
          <w:szCs w:val="28"/>
        </w:rPr>
      </w:pPr>
      <w:bookmarkStart w:id="11" w:name="_Toc210101349"/>
    </w:p>
    <w:p>
      <w:pPr>
        <w:spacing w:line="480" w:lineRule="exact"/>
        <w:jc w:val="center"/>
        <w:rPr>
          <w:rFonts w:ascii="宋体" w:hAnsi="宋体" w:eastAsia="宋体" w:cs="宋体"/>
          <w:b/>
          <w:sz w:val="28"/>
          <w:szCs w:val="28"/>
        </w:rPr>
      </w:pPr>
    </w:p>
    <w:p>
      <w:pPr>
        <w:spacing w:line="480" w:lineRule="exact"/>
        <w:jc w:val="center"/>
        <w:rPr>
          <w:rFonts w:ascii="宋体" w:hAnsi="宋体" w:eastAsia="宋体" w:cs="宋体"/>
          <w:b/>
          <w:sz w:val="28"/>
          <w:szCs w:val="28"/>
        </w:rPr>
      </w:pPr>
    </w:p>
    <w:p>
      <w:pPr>
        <w:spacing w:line="480" w:lineRule="exact"/>
        <w:jc w:val="center"/>
        <w:rPr>
          <w:rFonts w:ascii="宋体" w:hAnsi="宋体" w:eastAsia="宋体" w:cs="宋体"/>
          <w:b/>
          <w:sz w:val="28"/>
          <w:szCs w:val="28"/>
        </w:rPr>
      </w:pPr>
    </w:p>
    <w:p>
      <w:pPr>
        <w:spacing w:line="480" w:lineRule="exact"/>
        <w:rPr>
          <w:rFonts w:ascii="宋体" w:hAnsi="宋体" w:eastAsia="宋体" w:cs="宋体"/>
          <w:b/>
          <w:sz w:val="28"/>
          <w:szCs w:val="28"/>
        </w:rPr>
      </w:pPr>
      <w:r>
        <w:rPr>
          <w:rFonts w:hint="eastAsia" w:ascii="宋体" w:hAnsi="宋体" w:eastAsia="宋体" w:cs="宋体"/>
          <w:b/>
          <w:sz w:val="28"/>
          <w:szCs w:val="28"/>
        </w:rPr>
        <w:t>（2）法定代表人/负责人授权委托书</w:t>
      </w:r>
      <w:bookmarkEnd w:id="8"/>
      <w:bookmarkEnd w:id="9"/>
      <w:bookmarkEnd w:id="10"/>
      <w:bookmarkEnd w:id="11"/>
    </w:p>
    <w:p>
      <w:pPr>
        <w:adjustRightInd w:val="0"/>
        <w:snapToGrid w:val="0"/>
        <w:spacing w:line="300" w:lineRule="auto"/>
        <w:rPr>
          <w:rFonts w:ascii="宋体" w:hAnsi="宋体" w:eastAsia="宋体" w:cs="宋体"/>
          <w:sz w:val="28"/>
          <w:szCs w:val="28"/>
        </w:rPr>
      </w:pPr>
    </w:p>
    <w:p>
      <w:pPr>
        <w:adjustRightInd w:val="0"/>
        <w:snapToGrid w:val="0"/>
        <w:spacing w:line="300" w:lineRule="auto"/>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韶关市公共资源交易中心</w:t>
      </w:r>
      <w:r>
        <w:rPr>
          <w:rFonts w:hint="eastAsia" w:ascii="宋体" w:hAnsi="宋体" w:eastAsia="宋体" w:cs="宋体"/>
          <w:sz w:val="24"/>
        </w:rPr>
        <w:t>：</w:t>
      </w:r>
    </w:p>
    <w:p>
      <w:pPr>
        <w:spacing w:line="480" w:lineRule="exact"/>
        <w:ind w:firstLine="480" w:firstLineChars="200"/>
        <w:rPr>
          <w:rFonts w:ascii="宋体" w:hAnsi="宋体" w:eastAsia="宋体" w:cs="宋体"/>
          <w:sz w:val="24"/>
        </w:rPr>
      </w:pPr>
      <w:r>
        <w:rPr>
          <w:rFonts w:hint="eastAsia" w:ascii="宋体" w:hAnsi="宋体" w:eastAsia="宋体" w:cs="宋体"/>
          <w:sz w:val="24"/>
        </w:rPr>
        <w:t>兹授权</w:t>
      </w:r>
      <w:r>
        <w:rPr>
          <w:rFonts w:hint="eastAsia" w:ascii="宋体" w:hAnsi="宋体" w:eastAsia="宋体" w:cs="宋体"/>
          <w:sz w:val="24"/>
          <w:u w:val="single"/>
        </w:rPr>
        <w:t xml:space="preserve">             </w:t>
      </w:r>
      <w:r>
        <w:rPr>
          <w:rFonts w:hint="eastAsia" w:ascii="宋体" w:hAnsi="宋体" w:eastAsia="宋体" w:cs="宋体"/>
          <w:sz w:val="24"/>
        </w:rPr>
        <w:t>同志，为我方签订经济合同及办理其他事务代理人，其权限是：</w:t>
      </w:r>
    </w:p>
    <w:p>
      <w:pPr>
        <w:spacing w:line="480" w:lineRule="exact"/>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p>
    <w:p>
      <w:pPr>
        <w:spacing w:line="480" w:lineRule="exact"/>
        <w:rPr>
          <w:rFonts w:ascii="宋体" w:hAnsi="宋体" w:eastAsia="宋体" w:cs="宋体"/>
          <w:sz w:val="24"/>
        </w:rPr>
      </w:pPr>
      <w:r>
        <w:rPr>
          <w:rFonts w:hint="eastAsia" w:ascii="宋体" w:hAnsi="宋体" w:eastAsia="宋体" w:cs="宋体"/>
          <w:sz w:val="24"/>
        </w:rPr>
        <w:t>授权单位：          （盖章）     法定代表人              （签名或盖私章）</w:t>
      </w:r>
    </w:p>
    <w:p>
      <w:pPr>
        <w:spacing w:line="480" w:lineRule="exact"/>
        <w:rPr>
          <w:rFonts w:ascii="宋体" w:hAnsi="宋体" w:eastAsia="宋体" w:cs="宋体"/>
          <w:sz w:val="24"/>
        </w:rPr>
      </w:pPr>
      <w:r>
        <w:rPr>
          <w:rFonts w:hint="eastAsia" w:ascii="宋体" w:hAnsi="宋体" w:eastAsia="宋体" w:cs="宋体"/>
          <w:sz w:val="24"/>
        </w:rPr>
        <w:t>有效期限：至        年       月      日       签发日期：</w:t>
      </w:r>
    </w:p>
    <w:p>
      <w:pPr>
        <w:spacing w:line="480" w:lineRule="exact"/>
        <w:rPr>
          <w:rFonts w:ascii="宋体" w:hAnsi="宋体" w:eastAsia="宋体" w:cs="宋体"/>
          <w:sz w:val="24"/>
        </w:rPr>
      </w:pPr>
      <w:r>
        <w:rPr>
          <w:rFonts w:hint="eastAsia" w:ascii="宋体" w:hAnsi="宋体" w:eastAsia="宋体" w:cs="宋体"/>
          <w:sz w:val="24"/>
        </w:rPr>
        <w:t>附：代理人性别：        年龄：       职务：         身份证号码：</w:t>
      </w:r>
    </w:p>
    <w:p>
      <w:pPr>
        <w:spacing w:line="480" w:lineRule="exact"/>
        <w:rPr>
          <w:rFonts w:ascii="宋体" w:hAnsi="宋体" w:eastAsia="宋体" w:cs="宋体"/>
          <w:sz w:val="24"/>
        </w:rPr>
      </w:pPr>
      <w:r>
        <w:rPr>
          <w:rFonts w:hint="eastAsia" w:ascii="宋体" w:hAnsi="宋体" w:eastAsia="宋体" w:cs="宋体"/>
          <w:sz w:val="24"/>
        </w:rPr>
        <w:t xml:space="preserve">  联系电话：</w:t>
      </w:r>
    </w:p>
    <w:p>
      <w:pPr>
        <w:spacing w:line="480" w:lineRule="exact"/>
        <w:ind w:firstLine="240" w:firstLineChars="100"/>
        <w:rPr>
          <w:rFonts w:ascii="宋体" w:hAnsi="宋体" w:eastAsia="宋体" w:cs="宋体"/>
          <w:sz w:val="24"/>
        </w:rPr>
      </w:pPr>
      <w:r>
        <w:rPr>
          <w:rFonts w:hint="eastAsia" w:ascii="宋体" w:hAnsi="宋体" w:eastAsia="宋体" w:cs="宋体"/>
          <w:sz w:val="24"/>
        </w:rPr>
        <w:t>营业执照号码：                         经济性质：</w:t>
      </w:r>
    </w:p>
    <w:p>
      <w:pPr>
        <w:spacing w:line="480" w:lineRule="exact"/>
        <w:ind w:firstLine="240" w:firstLineChars="100"/>
        <w:rPr>
          <w:rFonts w:ascii="宋体" w:hAnsi="宋体" w:eastAsia="宋体" w:cs="宋体"/>
          <w:sz w:val="24"/>
        </w:rPr>
      </w:pPr>
      <w:r>
        <w:rPr>
          <w:rFonts w:hint="eastAsia" w:ascii="宋体" w:hAnsi="宋体" w:eastAsia="宋体" w:cs="宋体"/>
          <w:sz w:val="24"/>
        </w:rPr>
        <w:t>主营（产）：</w:t>
      </w:r>
    </w:p>
    <w:p>
      <w:pPr>
        <w:spacing w:line="480" w:lineRule="exact"/>
        <w:ind w:firstLine="240" w:firstLineChars="100"/>
        <w:rPr>
          <w:rFonts w:ascii="宋体" w:hAnsi="宋体" w:eastAsia="宋体" w:cs="宋体"/>
          <w:sz w:val="24"/>
        </w:rPr>
      </w:pPr>
      <w:r>
        <w:rPr>
          <w:rFonts w:hint="eastAsia" w:ascii="宋体" w:hAnsi="宋体" w:eastAsia="宋体" w:cs="宋体"/>
          <w:sz w:val="24"/>
        </w:rPr>
        <w:t>兼营（产）：</w:t>
      </w:r>
    </w:p>
    <w:p>
      <w:pPr>
        <w:spacing w:line="480" w:lineRule="exact"/>
        <w:ind w:firstLine="240" w:firstLineChars="100"/>
        <w:rPr>
          <w:rFonts w:ascii="宋体" w:hAnsi="宋体" w:eastAsia="宋体" w:cs="宋体"/>
          <w:sz w:val="24"/>
        </w:rPr>
      </w:pPr>
      <w:r>
        <w:rPr>
          <w:rFonts w:hint="eastAsia" w:ascii="宋体" w:hAnsi="宋体" w:eastAsia="宋体" w:cs="宋体"/>
          <w:sz w:val="24"/>
        </w:rPr>
        <w:t>进口物品经营许可证号码：</w:t>
      </w:r>
    </w:p>
    <w:p>
      <w:pPr>
        <w:spacing w:line="480" w:lineRule="exact"/>
        <w:ind w:firstLine="240" w:firstLineChars="100"/>
        <w:rPr>
          <w:rFonts w:ascii="宋体" w:hAnsi="宋体" w:eastAsia="宋体" w:cs="宋体"/>
          <w:sz w:val="24"/>
        </w:rPr>
      </w:pPr>
      <w:r>
        <w:rPr>
          <w:rFonts w:hint="eastAsia" w:ascii="宋体" w:hAnsi="宋体" w:eastAsia="宋体" w:cs="宋体"/>
          <w:sz w:val="24"/>
        </w:rPr>
        <w:t>主营：</w:t>
      </w:r>
    </w:p>
    <w:p>
      <w:pPr>
        <w:spacing w:line="480" w:lineRule="exact"/>
        <w:ind w:firstLine="240" w:firstLineChars="100"/>
        <w:rPr>
          <w:rFonts w:ascii="宋体" w:hAnsi="宋体" w:eastAsia="宋体" w:cs="宋体"/>
          <w:sz w:val="24"/>
        </w:rPr>
      </w:pPr>
      <w:r>
        <w:rPr>
          <w:rFonts w:hint="eastAsia" w:ascii="宋体" w:hAnsi="宋体" w:eastAsia="宋体" w:cs="宋体"/>
          <w:sz w:val="24"/>
        </w:rPr>
        <w:t>兼营：</w:t>
      </w:r>
    </w:p>
    <w:p>
      <w:pPr>
        <w:spacing w:line="480" w:lineRule="exact"/>
        <w:rPr>
          <w:rFonts w:ascii="宋体" w:hAnsi="宋体" w:eastAsia="宋体" w:cs="宋体"/>
          <w:sz w:val="24"/>
        </w:rPr>
      </w:pPr>
      <w:r>
        <w:rPr>
          <w:rFonts w:hint="eastAsia" w:ascii="宋体" w:hAnsi="宋体" w:eastAsia="宋体" w:cs="宋体"/>
          <w:sz w:val="24"/>
        </w:rPr>
        <w:t>说明：1、法定代表人为企业事业单位、国家机关、社会团体的主要行政负责人。</w:t>
      </w:r>
    </w:p>
    <w:p>
      <w:pPr>
        <w:spacing w:line="480" w:lineRule="exact"/>
        <w:rPr>
          <w:rFonts w:ascii="宋体" w:hAnsi="宋体" w:eastAsia="宋体" w:cs="宋体"/>
          <w:sz w:val="24"/>
        </w:rPr>
      </w:pPr>
      <w:r>
        <w:rPr>
          <w:rFonts w:hint="eastAsia" w:ascii="宋体" w:hAnsi="宋体" w:eastAsia="宋体" w:cs="宋体"/>
          <w:sz w:val="24"/>
        </w:rPr>
        <w:t xml:space="preserve">      2、内容必须填写真实、清楚、涂改无效，不得转让、买卖。</w:t>
      </w:r>
    </w:p>
    <w:p>
      <w:pPr>
        <w:spacing w:line="480" w:lineRule="exact"/>
        <w:ind w:firstLine="720" w:firstLineChars="300"/>
        <w:rPr>
          <w:rFonts w:ascii="宋体" w:hAnsi="宋体" w:eastAsia="宋体" w:cs="宋体"/>
          <w:b/>
          <w:sz w:val="24"/>
        </w:rPr>
      </w:pPr>
      <w:r>
        <w:rPr>
          <w:rFonts w:hint="eastAsia" w:ascii="宋体" w:hAnsi="宋体" w:eastAsia="宋体" w:cs="宋体"/>
          <w:sz w:val="24"/>
        </w:rPr>
        <w:t>3、将此证明书提交对方作为合同附件</w:t>
      </w:r>
      <w:r>
        <w:rPr>
          <w:rFonts w:hint="eastAsia" w:ascii="宋体" w:hAnsi="宋体" w:eastAsia="宋体" w:cs="宋体"/>
          <w:b/>
          <w:sz w:val="24"/>
        </w:rPr>
        <w:t>。</w:t>
      </w:r>
    </w:p>
    <w:p>
      <w:pPr>
        <w:spacing w:line="480" w:lineRule="exact"/>
        <w:ind w:firstLine="720" w:firstLineChars="300"/>
        <w:rPr>
          <w:rFonts w:ascii="宋体" w:hAnsi="宋体" w:eastAsia="宋体" w:cs="宋体"/>
          <w:sz w:val="24"/>
        </w:rPr>
      </w:pPr>
      <w:r>
        <w:rPr>
          <w:rFonts w:hint="eastAsia" w:ascii="宋体" w:hAnsi="宋体" w:eastAsia="宋体" w:cs="宋体"/>
          <w:sz w:val="24"/>
        </w:rPr>
        <w:t>4、授权权限：全权代表本公司参与上述采购项目的报价，负责提供与签署确认一切文书资料，以及向贵方提交的任何补充承诺。</w:t>
      </w:r>
    </w:p>
    <w:p>
      <w:pPr>
        <w:spacing w:line="440" w:lineRule="exact"/>
        <w:ind w:firstLine="736" w:firstLineChars="307"/>
        <w:rPr>
          <w:rFonts w:ascii="宋体" w:hAnsi="宋体" w:eastAsia="宋体" w:cs="宋体"/>
          <w:sz w:val="24"/>
        </w:rPr>
      </w:pPr>
      <w:r>
        <w:rPr>
          <w:rFonts w:hint="eastAsia" w:ascii="宋体" w:hAnsi="宋体" w:eastAsia="宋体" w:cs="宋体"/>
          <w:sz w:val="24"/>
        </w:rPr>
        <w:t>5、有效期限：与本公司响应文件中标注的报价有效期相同，自本单位盖公章之日起生效。</w:t>
      </w:r>
    </w:p>
    <w:p>
      <w:pPr>
        <w:spacing w:line="440" w:lineRule="exact"/>
        <w:ind w:firstLine="736" w:firstLineChars="307"/>
        <w:rPr>
          <w:rFonts w:ascii="宋体" w:hAnsi="宋体" w:eastAsia="宋体" w:cs="宋体"/>
          <w:szCs w:val="21"/>
        </w:rPr>
      </w:pPr>
      <w:r>
        <w:rPr>
          <w:rFonts w:hint="eastAsia" w:ascii="宋体" w:hAnsi="宋体" w:eastAsia="宋体" w:cs="宋体"/>
          <w:sz w:val="24"/>
        </w:rPr>
        <w:t>6、报价签字代表为法定代表人，则本表不适用。</w:t>
      </w:r>
    </w:p>
    <w:p>
      <w:pPr>
        <w:spacing w:line="360" w:lineRule="auto"/>
        <w:ind w:firstLine="420"/>
        <w:rPr>
          <w:rFonts w:ascii="宋体" w:hAnsi="宋体" w:eastAsia="宋体" w:cs="宋体"/>
          <w:sz w:val="28"/>
          <w:szCs w:val="28"/>
          <w:u w:val="single"/>
        </w:rPr>
      </w:pPr>
      <w:r>
        <w:rPr>
          <w:rFonts w:ascii="宋体" w:hAnsi="宋体" w:eastAsia="宋体" w:cs="宋体"/>
          <w:sz w:val="28"/>
          <w:szCs w:val="28"/>
          <w:u w:val="single"/>
        </w:rPr>
        <w:pict>
          <v:shape id="_x0000_s1027" o:spid="_x0000_s1027" o:spt="176" type="#_x0000_t176" style="position:absolute;left:0pt;margin-left:115.5pt;margin-top:14.85pt;height:110.5pt;width:183.75pt;z-index:1024;mso-width-relative:page;mso-height-relative:page;" coordsize="21600,21600">
            <v:path/>
            <v:fill focussize="0,0"/>
            <v:stroke joinstyle="miter"/>
            <v:imagedata o:title=""/>
            <o:lock v:ext="edit"/>
            <v:textbox>
              <w:txbxContent>
                <w:p>
                  <w:pPr>
                    <w:jc w:val="center"/>
                    <w:rPr>
                      <w:szCs w:val="21"/>
                    </w:rPr>
                  </w:pPr>
                </w:p>
                <w:p>
                  <w:pPr>
                    <w:rPr>
                      <w:szCs w:val="21"/>
                    </w:rPr>
                  </w:pPr>
                </w:p>
                <w:p>
                  <w:pPr>
                    <w:jc w:val="center"/>
                    <w:rPr>
                      <w:sz w:val="24"/>
                    </w:rPr>
                  </w:pPr>
                  <w:r>
                    <w:rPr>
                      <w:rFonts w:hint="eastAsia"/>
                      <w:sz w:val="24"/>
                    </w:rPr>
                    <w:t>代理人身份证复印件</w:t>
                  </w:r>
                </w:p>
              </w:txbxContent>
            </v:textbox>
          </v:shape>
        </w:pict>
      </w:r>
    </w:p>
    <w:p>
      <w:pPr>
        <w:spacing w:line="360" w:lineRule="auto"/>
        <w:ind w:firstLine="420"/>
        <w:rPr>
          <w:rFonts w:ascii="宋体" w:hAnsi="宋体" w:eastAsia="宋体" w:cs="宋体"/>
          <w:sz w:val="28"/>
          <w:szCs w:val="28"/>
          <w:u w:val="single"/>
        </w:rPr>
      </w:pPr>
    </w:p>
    <w:p>
      <w:pPr>
        <w:spacing w:line="480" w:lineRule="exact"/>
        <w:rPr>
          <w:rFonts w:ascii="宋体" w:hAnsi="宋体" w:eastAsia="宋体" w:cs="宋体"/>
          <w:b/>
          <w:bCs/>
          <w:sz w:val="28"/>
          <w:szCs w:val="28"/>
        </w:rPr>
      </w:pPr>
    </w:p>
    <w:p>
      <w:pPr>
        <w:spacing w:line="480" w:lineRule="exact"/>
        <w:rPr>
          <w:rFonts w:ascii="宋体" w:hAnsi="宋体" w:eastAsia="宋体" w:cs="宋体"/>
          <w:b/>
          <w:bCs/>
          <w:sz w:val="28"/>
          <w:szCs w:val="28"/>
        </w:rPr>
      </w:pPr>
      <w:r>
        <w:rPr>
          <w:rFonts w:hint="eastAsia" w:ascii="宋体" w:hAnsi="宋体" w:eastAsia="宋体" w:cs="宋体"/>
          <w:b/>
          <w:bCs/>
          <w:sz w:val="28"/>
          <w:szCs w:val="28"/>
        </w:rPr>
        <w:t>附表：联合体共同报价协议书（可选）</w:t>
      </w:r>
    </w:p>
    <w:p>
      <w:pPr>
        <w:spacing w:line="300" w:lineRule="auto"/>
        <w:jc w:val="center"/>
        <w:rPr>
          <w:rFonts w:ascii="宋体" w:hAnsi="宋体" w:eastAsia="宋体" w:cs="宋体"/>
          <w:b/>
          <w:sz w:val="28"/>
          <w:szCs w:val="28"/>
        </w:rPr>
      </w:pPr>
    </w:p>
    <w:p>
      <w:pPr>
        <w:widowControl/>
        <w:spacing w:line="360" w:lineRule="auto"/>
        <w:jc w:val="center"/>
        <w:rPr>
          <w:rFonts w:ascii="宋体" w:hAnsi="宋体" w:eastAsia="宋体" w:cs="宋体"/>
          <w:b/>
          <w:kern w:val="0"/>
          <w:sz w:val="28"/>
          <w:szCs w:val="28"/>
        </w:rPr>
      </w:pPr>
      <w:r>
        <w:rPr>
          <w:rFonts w:hint="eastAsia" w:ascii="宋体" w:hAnsi="宋体" w:eastAsia="宋体" w:cs="宋体"/>
          <w:b/>
          <w:kern w:val="0"/>
          <w:sz w:val="28"/>
          <w:szCs w:val="28"/>
        </w:rPr>
        <w:t>联合体共同报价协议书</w:t>
      </w:r>
    </w:p>
    <w:p>
      <w:pPr>
        <w:spacing w:line="360" w:lineRule="auto"/>
        <w:rPr>
          <w:rFonts w:ascii="宋体" w:hAnsi="宋体" w:eastAsia="宋体" w:cs="宋体"/>
          <w:sz w:val="24"/>
          <w:szCs w:val="28"/>
          <w:u w:val="single"/>
        </w:rPr>
      </w:pPr>
      <w:r>
        <w:rPr>
          <w:rFonts w:hint="eastAsia" w:ascii="宋体" w:hAnsi="宋体" w:eastAsia="宋体" w:cs="宋体"/>
          <w:kern w:val="10"/>
          <w:sz w:val="24"/>
          <w:szCs w:val="28"/>
        </w:rPr>
        <w:t>立约方：</w:t>
      </w:r>
      <w:r>
        <w:rPr>
          <w:rFonts w:hint="eastAsia" w:ascii="宋体" w:hAnsi="宋体" w:eastAsia="宋体" w:cs="宋体"/>
          <w:sz w:val="24"/>
          <w:szCs w:val="28"/>
          <w:u w:val="single"/>
        </w:rPr>
        <w:t>（甲公司全称）</w:t>
      </w:r>
    </w:p>
    <w:p>
      <w:pPr>
        <w:spacing w:line="360" w:lineRule="auto"/>
        <w:ind w:firstLine="1080" w:firstLineChars="450"/>
        <w:rPr>
          <w:rFonts w:ascii="宋体" w:hAnsi="宋体" w:eastAsia="宋体" w:cs="宋体"/>
          <w:sz w:val="24"/>
          <w:szCs w:val="28"/>
          <w:u w:val="single"/>
        </w:rPr>
      </w:pPr>
      <w:r>
        <w:rPr>
          <w:rFonts w:hint="eastAsia" w:ascii="宋体" w:hAnsi="宋体" w:eastAsia="宋体" w:cs="宋体"/>
          <w:sz w:val="24"/>
          <w:szCs w:val="28"/>
          <w:u w:val="single"/>
        </w:rPr>
        <w:t>（乙公司全称）</w:t>
      </w:r>
    </w:p>
    <w:p>
      <w:pPr>
        <w:spacing w:line="360" w:lineRule="auto"/>
        <w:ind w:firstLine="960" w:firstLineChars="400"/>
        <w:rPr>
          <w:rFonts w:ascii="宋体" w:hAnsi="宋体" w:eastAsia="宋体" w:cs="宋体"/>
          <w:sz w:val="24"/>
          <w:szCs w:val="28"/>
          <w:u w:val="single"/>
        </w:rPr>
      </w:pPr>
      <w:r>
        <w:rPr>
          <w:rFonts w:hint="eastAsia" w:ascii="宋体" w:hAnsi="宋体" w:eastAsia="宋体" w:cs="宋体"/>
          <w:sz w:val="24"/>
          <w:szCs w:val="28"/>
          <w:u w:val="single"/>
        </w:rPr>
        <w:t>（……公司全称）</w:t>
      </w:r>
    </w:p>
    <w:p>
      <w:pPr>
        <w:spacing w:line="360" w:lineRule="auto"/>
        <w:rPr>
          <w:rFonts w:ascii="宋体" w:hAnsi="宋体" w:eastAsia="宋体" w:cs="宋体"/>
          <w:sz w:val="24"/>
          <w:szCs w:val="28"/>
        </w:rPr>
      </w:pPr>
    </w:p>
    <w:p>
      <w:pPr>
        <w:spacing w:line="360" w:lineRule="auto"/>
        <w:ind w:firstLine="480" w:firstLineChars="200"/>
        <w:rPr>
          <w:rFonts w:ascii="宋体" w:hAnsi="宋体" w:eastAsia="宋体" w:cs="宋体"/>
          <w:sz w:val="24"/>
          <w:szCs w:val="28"/>
        </w:rPr>
      </w:pPr>
      <w:r>
        <w:rPr>
          <w:rFonts w:hint="eastAsia" w:ascii="宋体" w:hAnsi="宋体" w:eastAsia="宋体" w:cs="宋体"/>
          <w:kern w:val="0"/>
          <w:sz w:val="24"/>
          <w:szCs w:val="28"/>
          <w:u w:val="single"/>
        </w:rPr>
        <w:t>（甲公司全称）</w:t>
      </w:r>
      <w:r>
        <w:rPr>
          <w:rFonts w:hint="eastAsia" w:ascii="宋体" w:hAnsi="宋体" w:eastAsia="宋体" w:cs="宋体"/>
          <w:kern w:val="0"/>
          <w:sz w:val="24"/>
          <w:szCs w:val="28"/>
        </w:rPr>
        <w:t xml:space="preserve"> 、 </w:t>
      </w:r>
      <w:r>
        <w:rPr>
          <w:rFonts w:hint="eastAsia" w:ascii="宋体" w:hAnsi="宋体" w:eastAsia="宋体" w:cs="宋体"/>
          <w:kern w:val="0"/>
          <w:sz w:val="24"/>
          <w:szCs w:val="28"/>
          <w:u w:val="single"/>
        </w:rPr>
        <w:t>（乙公司全称）</w:t>
      </w:r>
      <w:r>
        <w:rPr>
          <w:rFonts w:hint="eastAsia" w:ascii="宋体" w:hAnsi="宋体" w:eastAsia="宋体" w:cs="宋体"/>
          <w:kern w:val="0"/>
          <w:sz w:val="24"/>
          <w:szCs w:val="28"/>
        </w:rPr>
        <w:t>，</w:t>
      </w:r>
      <w:r>
        <w:rPr>
          <w:rFonts w:hint="eastAsia" w:ascii="宋体" w:hAnsi="宋体" w:eastAsia="宋体" w:cs="宋体"/>
          <w:kern w:val="0"/>
          <w:sz w:val="24"/>
          <w:szCs w:val="28"/>
          <w:u w:val="single"/>
        </w:rPr>
        <w:t>（……公司全称）</w:t>
      </w:r>
      <w:r>
        <w:rPr>
          <w:rFonts w:hint="eastAsia" w:ascii="宋体" w:hAnsi="宋体" w:eastAsia="宋体" w:cs="宋体"/>
          <w:kern w:val="0"/>
          <w:sz w:val="24"/>
          <w:szCs w:val="28"/>
        </w:rPr>
        <w:t>自愿组成联合体，</w:t>
      </w:r>
      <w:r>
        <w:rPr>
          <w:rFonts w:hint="eastAsia" w:ascii="宋体" w:hAnsi="宋体" w:eastAsia="宋体" w:cs="宋体"/>
          <w:kern w:val="10"/>
          <w:sz w:val="24"/>
          <w:szCs w:val="28"/>
        </w:rPr>
        <w:t>以一个供应商的身份共同</w:t>
      </w:r>
      <w:r>
        <w:rPr>
          <w:rFonts w:hint="eastAsia" w:ascii="宋体" w:hAnsi="宋体" w:eastAsia="宋体" w:cs="宋体"/>
          <w:kern w:val="0"/>
          <w:sz w:val="24"/>
          <w:szCs w:val="28"/>
        </w:rPr>
        <w:t>参加</w:t>
      </w:r>
      <w:r>
        <w:rPr>
          <w:rFonts w:hint="eastAsia" w:ascii="宋体" w:hAnsi="宋体" w:eastAsia="宋体" w:cs="宋体"/>
          <w:kern w:val="0"/>
          <w:sz w:val="24"/>
          <w:szCs w:val="28"/>
          <w:u w:val="single"/>
        </w:rPr>
        <w:t>（采购项目名称）</w:t>
      </w:r>
      <w:r>
        <w:rPr>
          <w:rFonts w:hint="eastAsia" w:ascii="宋体" w:hAnsi="宋体" w:eastAsia="宋体" w:cs="宋体"/>
          <w:kern w:val="0"/>
          <w:sz w:val="24"/>
          <w:szCs w:val="28"/>
        </w:rPr>
        <w:t xml:space="preserve"> </w:t>
      </w:r>
      <w:r>
        <w:rPr>
          <w:rFonts w:hint="eastAsia" w:ascii="宋体" w:hAnsi="宋体" w:eastAsia="宋体" w:cs="宋体"/>
          <w:kern w:val="0"/>
          <w:sz w:val="24"/>
          <w:szCs w:val="28"/>
          <w:u w:val="single"/>
        </w:rPr>
        <w:t>（采购编号）</w:t>
      </w:r>
      <w:r>
        <w:rPr>
          <w:rFonts w:hint="eastAsia" w:ascii="宋体" w:hAnsi="宋体" w:eastAsia="宋体" w:cs="宋体"/>
          <w:kern w:val="0"/>
          <w:sz w:val="24"/>
          <w:szCs w:val="28"/>
        </w:rPr>
        <w:t>的报价。</w:t>
      </w:r>
      <w:r>
        <w:rPr>
          <w:rFonts w:hint="eastAsia" w:ascii="宋体" w:hAnsi="宋体" w:eastAsia="宋体" w:cs="宋体"/>
          <w:sz w:val="24"/>
          <w:szCs w:val="28"/>
        </w:rPr>
        <w:t>经各方充分协商一致，就</w:t>
      </w:r>
      <w:r>
        <w:rPr>
          <w:rFonts w:hint="eastAsia" w:ascii="宋体" w:hAnsi="宋体" w:eastAsia="宋体" w:cs="宋体"/>
          <w:kern w:val="10"/>
          <w:sz w:val="24"/>
          <w:szCs w:val="28"/>
        </w:rPr>
        <w:t>项目的报价和合同实施阶段的有关事务协商一致</w:t>
      </w:r>
      <w:r>
        <w:rPr>
          <w:rFonts w:hint="eastAsia" w:ascii="宋体" w:hAnsi="宋体" w:eastAsia="宋体" w:cs="宋体"/>
          <w:kern w:val="0"/>
          <w:sz w:val="24"/>
          <w:szCs w:val="28"/>
        </w:rPr>
        <w:t>订立协议如下</w:t>
      </w:r>
      <w:r>
        <w:rPr>
          <w:rFonts w:hint="eastAsia" w:ascii="宋体" w:hAnsi="宋体" w:eastAsia="宋体" w:cs="宋体"/>
          <w:sz w:val="24"/>
          <w:szCs w:val="28"/>
        </w:rPr>
        <w:t>：</w:t>
      </w:r>
    </w:p>
    <w:p>
      <w:pPr>
        <w:spacing w:line="360" w:lineRule="auto"/>
        <w:rPr>
          <w:rFonts w:ascii="宋体" w:hAnsi="宋体" w:eastAsia="宋体" w:cs="宋体"/>
          <w:sz w:val="24"/>
          <w:szCs w:val="28"/>
        </w:rPr>
      </w:pPr>
      <w:r>
        <w:rPr>
          <w:rFonts w:hint="eastAsia" w:ascii="宋体" w:hAnsi="宋体" w:eastAsia="宋体" w:cs="宋体"/>
          <w:sz w:val="24"/>
          <w:szCs w:val="28"/>
        </w:rPr>
        <w:t>一、联合体各方关系</w:t>
      </w:r>
    </w:p>
    <w:p>
      <w:pPr>
        <w:spacing w:line="360" w:lineRule="auto"/>
        <w:rPr>
          <w:rFonts w:ascii="宋体" w:hAnsi="宋体" w:eastAsia="宋体" w:cs="宋体"/>
          <w:sz w:val="24"/>
          <w:szCs w:val="28"/>
        </w:rPr>
      </w:pPr>
      <w:r>
        <w:rPr>
          <w:rFonts w:hint="eastAsia" w:ascii="宋体" w:hAnsi="宋体" w:eastAsia="宋体" w:cs="宋体"/>
          <w:kern w:val="0"/>
          <w:sz w:val="24"/>
          <w:szCs w:val="28"/>
          <w:u w:val="single"/>
        </w:rPr>
        <w:t>（甲公司全称）</w:t>
      </w:r>
      <w:r>
        <w:rPr>
          <w:rFonts w:hint="eastAsia" w:ascii="宋体" w:hAnsi="宋体" w:eastAsia="宋体" w:cs="宋体"/>
          <w:kern w:val="0"/>
          <w:sz w:val="24"/>
          <w:szCs w:val="28"/>
        </w:rPr>
        <w:t xml:space="preserve"> 、 </w:t>
      </w:r>
      <w:r>
        <w:rPr>
          <w:rFonts w:hint="eastAsia" w:ascii="宋体" w:hAnsi="宋体" w:eastAsia="宋体" w:cs="宋体"/>
          <w:kern w:val="0"/>
          <w:sz w:val="24"/>
          <w:szCs w:val="28"/>
          <w:u w:val="single"/>
        </w:rPr>
        <w:t>（乙公司全称）</w:t>
      </w:r>
      <w:r>
        <w:rPr>
          <w:rFonts w:hint="eastAsia" w:ascii="宋体" w:hAnsi="宋体" w:eastAsia="宋体" w:cs="宋体"/>
          <w:kern w:val="0"/>
          <w:sz w:val="24"/>
          <w:szCs w:val="28"/>
        </w:rPr>
        <w:t>，</w:t>
      </w:r>
      <w:r>
        <w:rPr>
          <w:rFonts w:hint="eastAsia" w:ascii="宋体" w:hAnsi="宋体" w:eastAsia="宋体" w:cs="宋体"/>
          <w:kern w:val="0"/>
          <w:sz w:val="24"/>
          <w:szCs w:val="28"/>
          <w:u w:val="single"/>
        </w:rPr>
        <w:t>（……公司全称）</w:t>
      </w:r>
      <w:r>
        <w:rPr>
          <w:rFonts w:hint="eastAsia" w:ascii="宋体" w:hAnsi="宋体" w:eastAsia="宋体" w:cs="宋体"/>
          <w:sz w:val="24"/>
          <w:szCs w:val="28"/>
        </w:rPr>
        <w:t>共同组成一个联合体，以一个供应商的身份共同参加本项目的</w:t>
      </w:r>
      <w:r>
        <w:rPr>
          <w:rFonts w:hint="eastAsia" w:ascii="宋体" w:hAnsi="宋体" w:eastAsia="宋体" w:cs="宋体"/>
          <w:kern w:val="0"/>
          <w:sz w:val="24"/>
          <w:szCs w:val="28"/>
        </w:rPr>
        <w:t>报价</w:t>
      </w:r>
      <w:r>
        <w:rPr>
          <w:rFonts w:hint="eastAsia" w:ascii="宋体" w:hAnsi="宋体" w:eastAsia="宋体" w:cs="宋体"/>
          <w:sz w:val="24"/>
          <w:szCs w:val="28"/>
        </w:rPr>
        <w:t>。</w:t>
      </w:r>
      <w:r>
        <w:rPr>
          <w:rFonts w:hint="eastAsia" w:ascii="宋体" w:hAnsi="宋体" w:eastAsia="宋体" w:cs="宋体"/>
          <w:kern w:val="0"/>
          <w:sz w:val="24"/>
          <w:szCs w:val="28"/>
          <w:u w:val="single"/>
        </w:rPr>
        <w:t>（甲公司全称）</w:t>
      </w:r>
      <w:r>
        <w:rPr>
          <w:rFonts w:hint="eastAsia" w:ascii="宋体" w:hAnsi="宋体" w:eastAsia="宋体" w:cs="宋体"/>
          <w:sz w:val="24"/>
          <w:szCs w:val="28"/>
        </w:rPr>
        <w:t>、</w:t>
      </w:r>
      <w:r>
        <w:rPr>
          <w:rFonts w:hint="eastAsia" w:ascii="宋体" w:hAnsi="宋体" w:eastAsia="宋体" w:cs="宋体"/>
          <w:kern w:val="0"/>
          <w:sz w:val="24"/>
          <w:szCs w:val="28"/>
          <w:u w:val="single"/>
        </w:rPr>
        <w:t>（乙公司全称）</w:t>
      </w:r>
      <w:r>
        <w:rPr>
          <w:rFonts w:hint="eastAsia" w:ascii="宋体" w:hAnsi="宋体" w:eastAsia="宋体" w:cs="宋体"/>
          <w:kern w:val="0"/>
          <w:sz w:val="24"/>
          <w:szCs w:val="28"/>
        </w:rPr>
        <w:t>，</w:t>
      </w:r>
      <w:r>
        <w:rPr>
          <w:rFonts w:hint="eastAsia" w:ascii="宋体" w:hAnsi="宋体" w:eastAsia="宋体" w:cs="宋体"/>
          <w:kern w:val="0"/>
          <w:sz w:val="24"/>
          <w:szCs w:val="28"/>
          <w:u w:val="single"/>
        </w:rPr>
        <w:t>（……公司全称）</w:t>
      </w:r>
      <w:r>
        <w:rPr>
          <w:rFonts w:hint="eastAsia" w:ascii="宋体" w:hAnsi="宋体" w:eastAsia="宋体" w:cs="宋体"/>
          <w:sz w:val="24"/>
          <w:szCs w:val="28"/>
        </w:rPr>
        <w:t>作为联合体成员,若成交，联合体各方共同与</w:t>
      </w:r>
      <w:r>
        <w:rPr>
          <w:rFonts w:hint="eastAsia" w:ascii="宋体" w:hAnsi="宋体" w:eastAsia="宋体" w:cs="宋体"/>
          <w:sz w:val="24"/>
          <w:szCs w:val="28"/>
          <w:u w:val="single"/>
        </w:rPr>
        <w:t>（采购人）或（集中采购机构）</w:t>
      </w:r>
      <w:r>
        <w:rPr>
          <w:rFonts w:hint="eastAsia" w:ascii="宋体" w:hAnsi="宋体" w:eastAsia="宋体" w:cs="宋体"/>
          <w:sz w:val="24"/>
          <w:szCs w:val="28"/>
        </w:rPr>
        <w:t>签订政府采购合同。</w:t>
      </w:r>
    </w:p>
    <w:p>
      <w:pPr>
        <w:spacing w:line="360" w:lineRule="auto"/>
        <w:rPr>
          <w:rFonts w:ascii="宋体" w:hAnsi="宋体" w:eastAsia="宋体" w:cs="宋体"/>
          <w:sz w:val="24"/>
          <w:szCs w:val="28"/>
        </w:rPr>
      </w:pPr>
      <w:r>
        <w:rPr>
          <w:rFonts w:hint="eastAsia" w:ascii="宋体" w:hAnsi="宋体" w:eastAsia="宋体" w:cs="宋体"/>
          <w:sz w:val="24"/>
          <w:szCs w:val="28"/>
        </w:rPr>
        <w:t>二、联合体内部有关事项约定如下：</w:t>
      </w:r>
    </w:p>
    <w:p>
      <w:pPr>
        <w:spacing w:line="360" w:lineRule="auto"/>
        <w:rPr>
          <w:rFonts w:ascii="宋体" w:hAnsi="宋体" w:eastAsia="宋体" w:cs="宋体"/>
          <w:sz w:val="24"/>
          <w:szCs w:val="28"/>
        </w:rPr>
      </w:pPr>
      <w:r>
        <w:rPr>
          <w:rFonts w:hint="eastAsia" w:ascii="宋体" w:hAnsi="宋体" w:eastAsia="宋体" w:cs="宋体"/>
          <w:sz w:val="24"/>
          <w:szCs w:val="28"/>
        </w:rPr>
        <w:t>1.联合体由联合体共同授权人员负责与采购人联系。</w:t>
      </w:r>
    </w:p>
    <w:p>
      <w:pPr>
        <w:spacing w:line="360" w:lineRule="auto"/>
        <w:rPr>
          <w:rFonts w:ascii="宋体" w:hAnsi="宋体" w:eastAsia="宋体" w:cs="宋体"/>
          <w:sz w:val="24"/>
          <w:szCs w:val="28"/>
        </w:rPr>
      </w:pPr>
      <w:r>
        <w:rPr>
          <w:rFonts w:hint="eastAsia" w:ascii="宋体" w:hAnsi="宋体" w:eastAsia="宋体" w:cs="宋体"/>
          <w:sz w:val="24"/>
          <w:szCs w:val="28"/>
        </w:rPr>
        <w:t>2.联合体报价工作由联合体共同负责，由联合体各方组成的报价小组具体实施。</w:t>
      </w:r>
    </w:p>
    <w:p>
      <w:pPr>
        <w:spacing w:line="360" w:lineRule="auto"/>
        <w:rPr>
          <w:rFonts w:ascii="宋体" w:hAnsi="宋体" w:eastAsia="宋体" w:cs="宋体"/>
          <w:sz w:val="24"/>
          <w:szCs w:val="28"/>
        </w:rPr>
      </w:pPr>
      <w:r>
        <w:rPr>
          <w:rFonts w:hint="eastAsia" w:ascii="宋体" w:hAnsi="宋体" w:eastAsia="宋体" w:cs="宋体"/>
          <w:sz w:val="24"/>
          <w:szCs w:val="28"/>
        </w:rPr>
        <w:t>3.联合体将严格按照询价通知书的各项要求，提交响应文件，切实执行一切合同文件，共同承担合同规定的一切义务和责任，同时按照内部职责的划分，承担自身所负的责任和风险，在法律在承担连带责任。</w:t>
      </w:r>
    </w:p>
    <w:p>
      <w:pPr>
        <w:spacing w:line="360" w:lineRule="auto"/>
        <w:rPr>
          <w:rFonts w:ascii="宋体" w:hAnsi="宋体" w:eastAsia="宋体" w:cs="宋体"/>
          <w:sz w:val="24"/>
          <w:szCs w:val="28"/>
        </w:rPr>
      </w:pPr>
      <w:r>
        <w:rPr>
          <w:rFonts w:hint="eastAsia" w:ascii="宋体" w:hAnsi="宋体" w:eastAsia="宋体" w:cs="宋体"/>
          <w:sz w:val="24"/>
          <w:szCs w:val="28"/>
        </w:rPr>
        <w:t>4.如成交，联合体各方共同与</w:t>
      </w:r>
      <w:r>
        <w:rPr>
          <w:rFonts w:hint="eastAsia" w:ascii="宋体" w:hAnsi="宋体" w:eastAsia="宋体" w:cs="宋体"/>
          <w:sz w:val="24"/>
          <w:szCs w:val="28"/>
          <w:u w:val="single"/>
        </w:rPr>
        <w:t>（采购人）或（集中采购机构）</w:t>
      </w:r>
      <w:r>
        <w:rPr>
          <w:rFonts w:hint="eastAsia" w:ascii="宋体" w:hAnsi="宋体" w:eastAsia="宋体" w:cs="宋体"/>
          <w:sz w:val="24"/>
          <w:szCs w:val="28"/>
        </w:rPr>
        <w:t>签订合同书，并就成交项目向采购人负责有连带的和各自的法律责任；</w:t>
      </w:r>
    </w:p>
    <w:p>
      <w:pPr>
        <w:spacing w:line="360" w:lineRule="auto"/>
        <w:rPr>
          <w:rFonts w:ascii="宋体" w:hAnsi="宋体" w:eastAsia="宋体" w:cs="宋体"/>
          <w:kern w:val="0"/>
          <w:sz w:val="24"/>
          <w:szCs w:val="28"/>
        </w:rPr>
      </w:pPr>
      <w:r>
        <w:rPr>
          <w:rFonts w:hint="eastAsia" w:ascii="宋体" w:hAnsi="宋体" w:eastAsia="宋体" w:cs="宋体"/>
          <w:kern w:val="0"/>
          <w:sz w:val="24"/>
          <w:szCs w:val="28"/>
        </w:rPr>
        <w:t>三、联合体各方不得再以自己名义参与本项目报价，联合体各方不能作为其它联合体或单独响应单位的项目组成员参加本项目报价。因发生上述问题导致联合体响应文件作无效处理，联合体的其他成员可追究其违约责任和经济损失。</w:t>
      </w:r>
    </w:p>
    <w:p>
      <w:pPr>
        <w:spacing w:line="360" w:lineRule="auto"/>
        <w:rPr>
          <w:rFonts w:ascii="宋体" w:hAnsi="宋体" w:eastAsia="宋体" w:cs="宋体"/>
          <w:kern w:val="0"/>
          <w:sz w:val="24"/>
          <w:szCs w:val="28"/>
        </w:rPr>
      </w:pPr>
      <w:r>
        <w:rPr>
          <w:rFonts w:hint="eastAsia" w:ascii="宋体" w:hAnsi="宋体" w:eastAsia="宋体" w:cs="宋体"/>
          <w:kern w:val="0"/>
          <w:sz w:val="24"/>
          <w:szCs w:val="28"/>
        </w:rPr>
        <w:t>四、联合体如因违约过失责任而导致采购人经济损失或被索赔时，本联合体任何一方均同意无条件优先清偿采购人的一切债务和经济赔偿。</w:t>
      </w:r>
    </w:p>
    <w:p>
      <w:pPr>
        <w:spacing w:line="360" w:lineRule="auto"/>
        <w:ind w:left="35" w:leftChars="11"/>
        <w:rPr>
          <w:rFonts w:ascii="宋体" w:hAnsi="宋体" w:eastAsia="宋体" w:cs="宋体"/>
          <w:sz w:val="24"/>
          <w:szCs w:val="28"/>
        </w:rPr>
      </w:pPr>
      <w:r>
        <w:rPr>
          <w:rFonts w:hint="eastAsia" w:ascii="宋体" w:hAnsi="宋体" w:eastAsia="宋体" w:cs="宋体"/>
          <w:kern w:val="0"/>
          <w:sz w:val="24"/>
          <w:szCs w:val="28"/>
        </w:rPr>
        <w:t>五、</w:t>
      </w:r>
      <w:r>
        <w:rPr>
          <w:rFonts w:hint="eastAsia" w:ascii="宋体" w:hAnsi="宋体" w:eastAsia="宋体" w:cs="宋体"/>
          <w:sz w:val="24"/>
          <w:szCs w:val="28"/>
        </w:rPr>
        <w:t>本协议在</w:t>
      </w:r>
      <w:r>
        <w:rPr>
          <w:rFonts w:hint="eastAsia" w:ascii="宋体" w:hAnsi="宋体" w:eastAsia="宋体" w:cs="宋体"/>
          <w:kern w:val="0"/>
          <w:sz w:val="24"/>
          <w:szCs w:val="28"/>
        </w:rPr>
        <w:t>自签署之日起生效，</w:t>
      </w:r>
      <w:r>
        <w:rPr>
          <w:rFonts w:hint="eastAsia" w:ascii="宋体" w:hAnsi="宋体" w:eastAsia="宋体" w:cs="宋体"/>
          <w:sz w:val="24"/>
          <w:szCs w:val="28"/>
        </w:rPr>
        <w:t>报价有效期内有效，如获成交资格，合同有效期延续至合同履行完毕之日。</w:t>
      </w:r>
    </w:p>
    <w:p>
      <w:pPr>
        <w:widowControl/>
        <w:spacing w:line="360" w:lineRule="auto"/>
        <w:ind w:left="51" w:leftChars="16"/>
        <w:jc w:val="left"/>
        <w:rPr>
          <w:rFonts w:ascii="宋体" w:hAnsi="宋体" w:eastAsia="宋体" w:cs="宋体"/>
          <w:kern w:val="0"/>
          <w:sz w:val="24"/>
          <w:szCs w:val="28"/>
        </w:rPr>
      </w:pPr>
      <w:r>
        <w:rPr>
          <w:rFonts w:hint="eastAsia" w:ascii="宋体" w:hAnsi="宋体" w:eastAsia="宋体" w:cs="宋体"/>
          <w:kern w:val="0"/>
          <w:sz w:val="24"/>
          <w:szCs w:val="28"/>
        </w:rPr>
        <w:t>六、本协议书正本一式  份，随响应文件装订</w:t>
      </w:r>
      <w:r>
        <w:rPr>
          <w:rFonts w:hint="eastAsia" w:ascii="宋体" w:hAnsi="宋体" w:eastAsia="宋体" w:cs="宋体"/>
          <w:kern w:val="0"/>
          <w:sz w:val="24"/>
          <w:szCs w:val="28"/>
          <w:u w:val="single"/>
        </w:rPr>
        <w:t xml:space="preserve">   </w:t>
      </w:r>
      <w:r>
        <w:rPr>
          <w:rFonts w:hint="eastAsia" w:ascii="宋体" w:hAnsi="宋体" w:eastAsia="宋体" w:cs="宋体"/>
          <w:kern w:val="0"/>
          <w:sz w:val="24"/>
          <w:szCs w:val="28"/>
        </w:rPr>
        <w:t>份，送采购人</w:t>
      </w:r>
      <w:r>
        <w:rPr>
          <w:rFonts w:hint="eastAsia" w:ascii="宋体" w:hAnsi="宋体" w:eastAsia="宋体" w:cs="宋体"/>
          <w:kern w:val="0"/>
          <w:sz w:val="24"/>
          <w:szCs w:val="28"/>
          <w:u w:val="single"/>
        </w:rPr>
        <w:t xml:space="preserve">   </w:t>
      </w:r>
      <w:r>
        <w:rPr>
          <w:rFonts w:hint="eastAsia" w:ascii="宋体" w:hAnsi="宋体" w:eastAsia="宋体" w:cs="宋体"/>
          <w:kern w:val="0"/>
          <w:sz w:val="24"/>
          <w:szCs w:val="28"/>
        </w:rPr>
        <w:t>份，联合体成员各一份；副本一式</w:t>
      </w:r>
      <w:r>
        <w:rPr>
          <w:rFonts w:hint="eastAsia" w:ascii="宋体" w:hAnsi="宋体" w:eastAsia="宋体" w:cs="宋体"/>
          <w:kern w:val="0"/>
          <w:sz w:val="24"/>
          <w:szCs w:val="28"/>
          <w:u w:val="single"/>
        </w:rPr>
        <w:t xml:space="preserve">   </w:t>
      </w:r>
      <w:r>
        <w:rPr>
          <w:rFonts w:hint="eastAsia" w:ascii="宋体" w:hAnsi="宋体" w:eastAsia="宋体" w:cs="宋体"/>
          <w:kern w:val="0"/>
          <w:sz w:val="24"/>
          <w:szCs w:val="28"/>
        </w:rPr>
        <w:t>份，联合体成员各执</w:t>
      </w:r>
      <w:r>
        <w:rPr>
          <w:rFonts w:hint="eastAsia" w:ascii="宋体" w:hAnsi="宋体" w:eastAsia="宋体" w:cs="宋体"/>
          <w:kern w:val="0"/>
          <w:sz w:val="24"/>
          <w:szCs w:val="28"/>
          <w:u w:val="single"/>
        </w:rPr>
        <w:t xml:space="preserve">   </w:t>
      </w:r>
      <w:r>
        <w:rPr>
          <w:rFonts w:hint="eastAsia" w:ascii="宋体" w:hAnsi="宋体" w:eastAsia="宋体" w:cs="宋体"/>
          <w:kern w:val="0"/>
          <w:sz w:val="24"/>
          <w:szCs w:val="28"/>
        </w:rPr>
        <w:t xml:space="preserve"> 份。</w:t>
      </w:r>
      <w:r>
        <w:rPr>
          <w:rFonts w:hint="eastAsia" w:ascii="宋体" w:hAnsi="宋体" w:eastAsia="宋体" w:cs="宋体"/>
          <w:kern w:val="0"/>
          <w:sz w:val="24"/>
          <w:szCs w:val="28"/>
        </w:rPr>
        <w:br w:type="textWrapping"/>
      </w:r>
    </w:p>
    <w:p>
      <w:pPr>
        <w:widowControl/>
        <w:spacing w:line="360" w:lineRule="auto"/>
        <w:jc w:val="left"/>
        <w:rPr>
          <w:rFonts w:ascii="宋体" w:hAnsi="宋体" w:eastAsia="宋体" w:cs="宋体"/>
          <w:kern w:val="0"/>
          <w:sz w:val="24"/>
          <w:szCs w:val="28"/>
        </w:rPr>
      </w:pPr>
    </w:p>
    <w:p>
      <w:pPr>
        <w:widowControl/>
        <w:spacing w:line="360" w:lineRule="auto"/>
        <w:jc w:val="left"/>
        <w:rPr>
          <w:rFonts w:ascii="宋体" w:hAnsi="宋体" w:eastAsia="宋体" w:cs="宋体"/>
          <w:kern w:val="0"/>
          <w:sz w:val="24"/>
          <w:szCs w:val="28"/>
        </w:rPr>
      </w:pPr>
      <w:r>
        <w:rPr>
          <w:rFonts w:hint="eastAsia" w:ascii="宋体" w:hAnsi="宋体" w:eastAsia="宋体" w:cs="宋体"/>
          <w:kern w:val="0"/>
          <w:sz w:val="24"/>
          <w:szCs w:val="28"/>
        </w:rPr>
        <w:t>甲公司全称：（盖章）  乙公司全称：（盖章）……公司全称（盖章）法定代表人：（签字）  法定代表人（签字） 法定代表人（签字）</w:t>
      </w:r>
      <w:r>
        <w:rPr>
          <w:rFonts w:hint="eastAsia" w:ascii="宋体" w:hAnsi="宋体" w:eastAsia="宋体" w:cs="宋体"/>
          <w:kern w:val="0"/>
          <w:sz w:val="24"/>
          <w:szCs w:val="28"/>
        </w:rPr>
        <w:br w:type="textWrapping"/>
      </w:r>
      <w:r>
        <w:rPr>
          <w:rFonts w:hint="eastAsia" w:ascii="宋体" w:hAnsi="宋体" w:eastAsia="宋体" w:cs="宋体"/>
          <w:kern w:val="0"/>
          <w:sz w:val="24"/>
          <w:szCs w:val="28"/>
        </w:rPr>
        <w:t>        年   月   日              年   月   日       年   月   日</w:t>
      </w:r>
    </w:p>
    <w:p>
      <w:pPr>
        <w:spacing w:line="360" w:lineRule="auto"/>
        <w:ind w:left="706" w:hanging="705" w:hangingChars="294"/>
        <w:rPr>
          <w:rFonts w:ascii="宋体" w:hAnsi="宋体" w:eastAsia="宋体" w:cs="宋体"/>
          <w:sz w:val="24"/>
          <w:szCs w:val="28"/>
        </w:rPr>
      </w:pPr>
      <w:r>
        <w:rPr>
          <w:rFonts w:hint="eastAsia" w:ascii="宋体" w:hAnsi="宋体" w:eastAsia="宋体" w:cs="宋体"/>
          <w:sz w:val="24"/>
          <w:szCs w:val="28"/>
        </w:rPr>
        <w:t>注：1．联合报价时需签本协议，联合体两方成员应在本协议上共同盖章确认。</w:t>
      </w:r>
    </w:p>
    <w:p>
      <w:pPr>
        <w:ind w:firstLine="360" w:firstLineChars="150"/>
        <w:rPr>
          <w:rFonts w:ascii="宋体" w:hAnsi="宋体" w:eastAsia="宋体" w:cs="宋体"/>
          <w:sz w:val="24"/>
          <w:szCs w:val="28"/>
        </w:rPr>
      </w:pPr>
      <w:r>
        <w:rPr>
          <w:rFonts w:hint="eastAsia" w:ascii="宋体" w:hAnsi="宋体" w:eastAsia="宋体" w:cs="宋体"/>
          <w:sz w:val="24"/>
          <w:szCs w:val="28"/>
        </w:rPr>
        <w:t>2．本协议内容不得擅自修改。此协议将作为签订合同的附件之一。</w:t>
      </w:r>
    </w:p>
    <w:p>
      <w:pPr>
        <w:spacing w:line="300" w:lineRule="auto"/>
        <w:rPr>
          <w:rFonts w:ascii="宋体" w:hAnsi="宋体" w:eastAsia="宋体" w:cs="宋体"/>
          <w:b/>
          <w:sz w:val="28"/>
          <w:szCs w:val="28"/>
        </w:rPr>
      </w:pPr>
      <w:r>
        <w:rPr>
          <w:rFonts w:hint="eastAsia" w:ascii="宋体" w:hAnsi="宋体" w:eastAsia="宋体" w:cs="宋体"/>
          <w:sz w:val="28"/>
          <w:szCs w:val="28"/>
        </w:rPr>
        <w:br w:type="page"/>
      </w:r>
      <w:r>
        <w:rPr>
          <w:rFonts w:hint="eastAsia" w:ascii="宋体" w:hAnsi="宋体" w:eastAsia="宋体" w:cs="宋体"/>
          <w:b/>
          <w:sz w:val="28"/>
          <w:szCs w:val="28"/>
        </w:rPr>
        <w:t>2.3保证金交纳凭证</w:t>
      </w:r>
    </w:p>
    <w:p>
      <w:pPr>
        <w:spacing w:line="300" w:lineRule="auto"/>
        <w:rPr>
          <w:rFonts w:ascii="宋体" w:hAnsi="宋体" w:eastAsia="宋体" w:cs="宋体"/>
          <w:szCs w:val="21"/>
          <w:u w:val="single"/>
        </w:rPr>
      </w:pPr>
    </w:p>
    <w:p>
      <w:pPr>
        <w:spacing w:line="400" w:lineRule="exact"/>
        <w:rPr>
          <w:rFonts w:ascii="宋体" w:hAnsi="宋体" w:eastAsia="宋体" w:cs="宋体"/>
          <w:sz w:val="24"/>
        </w:rPr>
      </w:pPr>
      <w:r>
        <w:rPr>
          <w:rFonts w:hint="eastAsia" w:ascii="宋体" w:hAnsi="宋体" w:eastAsia="宋体" w:cs="宋体"/>
          <w:sz w:val="24"/>
          <w:u w:val="single"/>
        </w:rPr>
        <w:t>韶关市公共资源交易中心：</w:t>
      </w:r>
    </w:p>
    <w:p>
      <w:pPr>
        <w:spacing w:line="40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（供应商全称) </w:t>
      </w:r>
      <w:r>
        <w:rPr>
          <w:rFonts w:hint="eastAsia" w:ascii="宋体" w:hAnsi="宋体" w:eastAsia="宋体" w:cs="宋体"/>
          <w:sz w:val="24"/>
        </w:rPr>
        <w:t>参加贵方组织的</w:t>
      </w:r>
      <w:r>
        <w:rPr>
          <w:rFonts w:hint="eastAsia" w:ascii="宋体" w:hAnsi="宋体" w:eastAsia="宋体" w:cs="宋体"/>
          <w:sz w:val="24"/>
          <w:u w:val="single"/>
        </w:rPr>
        <w:t xml:space="preserve">            </w:t>
      </w:r>
      <w:r>
        <w:rPr>
          <w:rFonts w:hint="eastAsia" w:ascii="宋体" w:hAnsi="宋体" w:eastAsia="宋体" w:cs="宋体"/>
          <w:sz w:val="24"/>
        </w:rPr>
        <w:t>项目（采购编号为</w:t>
      </w:r>
      <w:r>
        <w:rPr>
          <w:rFonts w:hint="eastAsia" w:ascii="宋体" w:hAnsi="宋体" w:eastAsia="宋体" w:cs="宋体"/>
          <w:sz w:val="24"/>
          <w:u w:val="single"/>
        </w:rPr>
        <w:t xml:space="preserve">           </w:t>
      </w:r>
      <w:r>
        <w:rPr>
          <w:rFonts w:hint="eastAsia" w:ascii="宋体" w:hAnsi="宋体" w:eastAsia="宋体" w:cs="宋体"/>
          <w:sz w:val="24"/>
        </w:rPr>
        <w:t>的采购活动。按询价通知书的规定，已通过（转帐、银行汇款等）形式交纳人民币</w:t>
      </w:r>
      <w:r>
        <w:rPr>
          <w:rFonts w:hint="eastAsia" w:ascii="宋体" w:hAnsi="宋体" w:eastAsia="宋体" w:cs="宋体"/>
          <w:sz w:val="24"/>
          <w:u w:val="single"/>
        </w:rPr>
        <w:t xml:space="preserve">（大写）  　　  </w:t>
      </w:r>
      <w:r>
        <w:rPr>
          <w:rFonts w:hint="eastAsia" w:ascii="宋体" w:hAnsi="宋体" w:eastAsia="宋体" w:cs="宋体"/>
          <w:sz w:val="24"/>
        </w:rPr>
        <w:t>元的保证金。</w:t>
      </w:r>
    </w:p>
    <w:p>
      <w:pPr>
        <w:spacing w:line="400" w:lineRule="exact"/>
        <w:ind w:firstLine="480" w:firstLineChars="200"/>
        <w:rPr>
          <w:rFonts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spacing w:line="400" w:lineRule="exact"/>
        <w:ind w:firstLine="480" w:firstLineChars="200"/>
        <w:rPr>
          <w:rFonts w:ascii="宋体" w:hAnsi="宋体" w:eastAsia="宋体" w:cs="宋体"/>
          <w:sz w:val="24"/>
        </w:rPr>
      </w:pPr>
      <w:r>
        <w:rPr>
          <w:rFonts w:hint="eastAsia" w:ascii="宋体" w:hAnsi="宋体" w:eastAsia="宋体" w:cs="宋体"/>
          <w:sz w:val="24"/>
        </w:rPr>
        <w:t>供应商开户银行：</w:t>
      </w:r>
      <w:r>
        <w:rPr>
          <w:rFonts w:hint="eastAsia" w:ascii="宋体" w:hAnsi="宋体" w:eastAsia="宋体" w:cs="宋体"/>
          <w:sz w:val="24"/>
          <w:u w:val="single"/>
        </w:rPr>
        <w:t xml:space="preserve">                 </w:t>
      </w:r>
    </w:p>
    <w:p>
      <w:pPr>
        <w:spacing w:line="400" w:lineRule="exact"/>
        <w:ind w:firstLine="480" w:firstLineChars="200"/>
        <w:rPr>
          <w:rFonts w:ascii="宋体" w:hAnsi="宋体" w:eastAsia="宋体" w:cs="宋体"/>
          <w:sz w:val="24"/>
          <w:u w:val="single"/>
        </w:rPr>
      </w:pPr>
      <w:r>
        <w:rPr>
          <w:rFonts w:hint="eastAsia" w:ascii="宋体" w:hAnsi="宋体" w:eastAsia="宋体" w:cs="宋体"/>
          <w:sz w:val="24"/>
        </w:rPr>
        <w:t>供应商银行帐号：</w:t>
      </w:r>
      <w:r>
        <w:rPr>
          <w:rFonts w:hint="eastAsia" w:ascii="宋体" w:hAnsi="宋体" w:eastAsia="宋体" w:cs="宋体"/>
          <w:sz w:val="24"/>
          <w:u w:val="single"/>
        </w:rPr>
        <w:t xml:space="preserve">                 </w:t>
      </w:r>
    </w:p>
    <w:p>
      <w:pPr>
        <w:spacing w:line="400" w:lineRule="exact"/>
        <w:ind w:left="1720" w:leftChars="200" w:hanging="1080" w:hangingChars="450"/>
        <w:rPr>
          <w:rFonts w:ascii="宋体" w:hAnsi="宋体" w:eastAsia="宋体" w:cs="宋体"/>
          <w:sz w:val="24"/>
        </w:rPr>
      </w:pPr>
      <w:r>
        <w:rPr>
          <w:rFonts w:hint="eastAsia" w:ascii="宋体" w:hAnsi="宋体" w:eastAsia="宋体" w:cs="宋体"/>
          <w:sz w:val="24"/>
        </w:rPr>
        <w:t>说明：1、上述要素供银行转账及银行汇款方式填写，其他形式可不填。其他方式以现场提交为依据。</w:t>
      </w:r>
    </w:p>
    <w:p>
      <w:pPr>
        <w:autoSpaceDE w:val="0"/>
        <w:autoSpaceDN w:val="0"/>
        <w:spacing w:line="400" w:lineRule="exact"/>
        <w:ind w:left="2050" w:leftChars="528" w:hanging="360" w:hangingChars="150"/>
        <w:rPr>
          <w:rFonts w:ascii="宋体" w:hAnsi="宋体" w:eastAsia="宋体" w:cs="宋体"/>
          <w:sz w:val="24"/>
        </w:rPr>
      </w:pPr>
      <w:r>
        <w:rPr>
          <w:rFonts w:hint="eastAsia" w:ascii="宋体" w:hAnsi="宋体" w:eastAsia="宋体" w:cs="宋体"/>
          <w:sz w:val="24"/>
        </w:rPr>
        <w:t>2、上述要素的填写必须与银行转账或银行汇款凭证的要素一致，</w:t>
      </w:r>
      <w:r>
        <w:rPr>
          <w:rFonts w:hint="eastAsia" w:ascii="宋体" w:hAnsi="宋体" w:eastAsia="宋体" w:cs="宋体"/>
          <w:sz w:val="24"/>
          <w:u w:val="single"/>
        </w:rPr>
        <w:t>（集中采购机构）</w:t>
      </w:r>
      <w:r>
        <w:rPr>
          <w:rFonts w:hint="eastAsia" w:ascii="宋体" w:hAnsi="宋体" w:eastAsia="宋体" w:cs="宋体"/>
          <w:sz w:val="24"/>
        </w:rPr>
        <w:t>依据此凭证信息退还保证金。</w:t>
      </w: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400" w:lineRule="exact"/>
        <w:rPr>
          <w:rFonts w:ascii="宋体" w:hAnsi="宋体" w:eastAsia="宋体" w:cs="宋体"/>
          <w:sz w:val="24"/>
        </w:rPr>
      </w:pPr>
      <w:r>
        <w:rPr>
          <w:rFonts w:hint="eastAsia" w:ascii="宋体" w:hAnsi="宋体" w:eastAsia="宋体" w:cs="宋体"/>
          <w:sz w:val="24"/>
        </w:rPr>
        <w:t>日    期：    年   月   日</w:t>
      </w:r>
    </w:p>
    <w:p>
      <w:pPr>
        <w:spacing w:line="300" w:lineRule="auto"/>
        <w:jc w:val="right"/>
        <w:rPr>
          <w:rFonts w:ascii="宋体" w:hAnsi="宋体" w:eastAsia="宋体" w:cs="宋体"/>
          <w:sz w:val="24"/>
        </w:rPr>
      </w:pPr>
    </w:p>
    <w:p>
      <w:pPr>
        <w:spacing w:line="300" w:lineRule="auto"/>
        <w:rPr>
          <w:rFonts w:ascii="宋体" w:hAnsi="宋体" w:eastAsia="宋体" w:cs="宋体"/>
          <w:sz w:val="24"/>
        </w:rPr>
      </w:pPr>
      <w:r>
        <w:rPr>
          <w:rFonts w:hint="eastAsia" w:ascii="宋体" w:hAnsi="宋体" w:eastAsia="宋体" w:cs="宋体"/>
          <w:sz w:val="24"/>
        </w:rPr>
        <w:t xml:space="preserve">附： </w:t>
      </w:r>
    </w:p>
    <w:tbl>
      <w:tblPr>
        <w:tblStyle w:val="50"/>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rPr>
        <w:tc>
          <w:tcPr>
            <w:tcW w:w="9513" w:type="dxa"/>
          </w:tcPr>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rPr>
                <w:rFonts w:ascii="宋体" w:hAnsi="宋体" w:eastAsia="宋体" w:cs="宋体"/>
                <w:sz w:val="24"/>
              </w:rPr>
            </w:pPr>
          </w:p>
          <w:p>
            <w:pPr>
              <w:spacing w:line="300" w:lineRule="auto"/>
              <w:jc w:val="center"/>
              <w:rPr>
                <w:rFonts w:ascii="宋体" w:hAnsi="宋体" w:eastAsia="宋体" w:cs="宋体"/>
                <w:sz w:val="24"/>
              </w:rPr>
            </w:pPr>
            <w:r>
              <w:rPr>
                <w:rFonts w:hint="eastAsia" w:ascii="宋体" w:hAnsi="宋体" w:eastAsia="宋体" w:cs="宋体"/>
                <w:sz w:val="24"/>
              </w:rPr>
              <w:t>粘贴转帐或汇款的银行凭证复印件</w:t>
            </w:r>
          </w:p>
        </w:tc>
      </w:tr>
    </w:tbl>
    <w:p>
      <w:pPr>
        <w:ind w:left="840" w:hanging="840" w:hangingChars="350"/>
        <w:rPr>
          <w:rFonts w:ascii="宋体" w:hAnsi="宋体" w:eastAsia="宋体" w:cs="宋体"/>
          <w:sz w:val="24"/>
        </w:rPr>
      </w:pPr>
      <w:r>
        <w:rPr>
          <w:rFonts w:hint="eastAsia" w:ascii="宋体" w:hAnsi="宋体" w:eastAsia="宋体" w:cs="宋体"/>
          <w:sz w:val="24"/>
        </w:rPr>
        <w:t>注：1、供应商响应时，应当按询价通知书要求交纳保证金。保证金可以采用转帐、银行汇款、银行保函等形式交纳。</w:t>
      </w:r>
    </w:p>
    <w:p>
      <w:pPr>
        <w:ind w:firstLine="480" w:firstLineChars="200"/>
        <w:rPr>
          <w:rFonts w:ascii="宋体" w:hAnsi="宋体" w:eastAsia="宋体" w:cs="宋体"/>
          <w:sz w:val="24"/>
        </w:rPr>
      </w:pPr>
      <w:r>
        <w:rPr>
          <w:rFonts w:hint="eastAsia" w:ascii="宋体" w:hAnsi="宋体" w:eastAsia="宋体" w:cs="宋体"/>
          <w:sz w:val="24"/>
        </w:rPr>
        <w:t>2、成交供应商的保证金,在与采购人签订采购合同后5个工作日内不计利息原额退还（成交供应商凭采购合同办理保证金退还手续）。</w:t>
      </w:r>
    </w:p>
    <w:p>
      <w:pPr>
        <w:adjustRightInd w:val="0"/>
        <w:snapToGrid w:val="0"/>
        <w:spacing w:line="360" w:lineRule="auto"/>
        <w:ind w:left="-134" w:leftChars="-42"/>
        <w:rPr>
          <w:rFonts w:ascii="宋体" w:hAnsi="宋体" w:eastAsia="宋体" w:cs="宋体"/>
          <w:b/>
          <w:sz w:val="28"/>
          <w:szCs w:val="28"/>
        </w:rPr>
      </w:pPr>
      <w:r>
        <w:rPr>
          <w:rFonts w:hint="eastAsia" w:ascii="宋体" w:hAnsi="宋体" w:eastAsia="宋体" w:cs="宋体"/>
          <w:sz w:val="24"/>
        </w:rPr>
        <w:br w:type="page"/>
      </w:r>
      <w:r>
        <w:rPr>
          <w:rFonts w:hint="eastAsia" w:ascii="宋体" w:hAnsi="宋体" w:eastAsia="宋体" w:cs="宋体"/>
          <w:b/>
          <w:sz w:val="28"/>
          <w:szCs w:val="28"/>
        </w:rPr>
        <w:t>2.4关于资格的声明函</w:t>
      </w:r>
    </w:p>
    <w:p>
      <w:pPr>
        <w:spacing w:line="480" w:lineRule="exact"/>
        <w:rPr>
          <w:rFonts w:ascii="宋体" w:hAnsi="宋体" w:eastAsia="宋体" w:cs="宋体"/>
          <w:sz w:val="28"/>
          <w:szCs w:val="28"/>
        </w:rPr>
      </w:pPr>
    </w:p>
    <w:p>
      <w:pPr>
        <w:spacing w:line="480" w:lineRule="exact"/>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韶关市公共资源交易中心</w:t>
      </w:r>
    </w:p>
    <w:p>
      <w:pPr>
        <w:spacing w:line="480" w:lineRule="exact"/>
        <w:rPr>
          <w:rFonts w:ascii="宋体" w:hAnsi="宋体" w:eastAsia="宋体" w:cs="宋体"/>
          <w:sz w:val="24"/>
        </w:rPr>
      </w:pPr>
      <w:r>
        <w:rPr>
          <w:rFonts w:hint="eastAsia" w:ascii="宋体" w:hAnsi="宋体" w:eastAsia="宋体" w:cs="宋体"/>
          <w:sz w:val="24"/>
        </w:rPr>
        <w:t xml:space="preserve">    关于贵方采购项目名称:____________采购编号：</w:t>
      </w:r>
      <w:r>
        <w:rPr>
          <w:rFonts w:hint="eastAsia" w:ascii="宋体" w:hAnsi="宋体" w:eastAsia="宋体" w:cs="宋体"/>
          <w:sz w:val="24"/>
          <w:u w:val="single"/>
        </w:rPr>
        <w:t xml:space="preserve">        </w:t>
      </w:r>
      <w:r>
        <w:rPr>
          <w:rFonts w:hint="eastAsia" w:ascii="宋体" w:hAnsi="宋体" w:eastAsia="宋体" w:cs="宋体"/>
          <w:sz w:val="24"/>
        </w:rPr>
        <w:t>报价邀请，本签字人愿意参加报价，提供询价通知书中规定的货物及服务，并证明提交的下列文件和说明是准确的和真实的。</w:t>
      </w:r>
    </w:p>
    <w:p>
      <w:pPr>
        <w:autoSpaceDE w:val="0"/>
        <w:autoSpaceDN w:val="0"/>
        <w:adjustRightInd w:val="0"/>
        <w:spacing w:line="480" w:lineRule="exact"/>
        <w:ind w:firstLine="480" w:firstLineChars="200"/>
        <w:jc w:val="left"/>
        <w:textAlignment w:val="baseline"/>
        <w:rPr>
          <w:rFonts w:ascii="宋体" w:hAnsi="宋体" w:eastAsia="宋体" w:cs="宋体"/>
          <w:sz w:val="24"/>
        </w:rPr>
      </w:pPr>
      <w:r>
        <w:rPr>
          <w:rFonts w:hint="eastAsia" w:ascii="宋体" w:hAnsi="宋体" w:eastAsia="宋体" w:cs="宋体"/>
          <w:sz w:val="24"/>
        </w:rPr>
        <w:t xml:space="preserve"> ……</w:t>
      </w:r>
    </w:p>
    <w:p>
      <w:pPr>
        <w:autoSpaceDE w:val="0"/>
        <w:autoSpaceDN w:val="0"/>
        <w:adjustRightInd w:val="0"/>
        <w:spacing w:line="480" w:lineRule="exact"/>
        <w:ind w:left="720"/>
        <w:jc w:val="left"/>
        <w:textAlignment w:val="baseline"/>
        <w:rPr>
          <w:rFonts w:ascii="宋体" w:hAnsi="宋体" w:eastAsia="宋体" w:cs="宋体"/>
          <w:sz w:val="24"/>
        </w:rPr>
      </w:pPr>
      <w:r>
        <w:rPr>
          <w:rFonts w:hint="eastAsia" w:ascii="宋体" w:hAnsi="宋体" w:eastAsia="宋体" w:cs="宋体"/>
          <w:sz w:val="24"/>
        </w:rPr>
        <w:t xml:space="preserve"> </w:t>
      </w:r>
    </w:p>
    <w:p>
      <w:pPr>
        <w:autoSpaceDE w:val="0"/>
        <w:autoSpaceDN w:val="0"/>
        <w:adjustRightInd w:val="0"/>
        <w:spacing w:line="480" w:lineRule="exact"/>
        <w:ind w:left="720"/>
        <w:jc w:val="left"/>
        <w:textAlignment w:val="baseline"/>
        <w:rPr>
          <w:rFonts w:ascii="宋体" w:hAnsi="宋体" w:eastAsia="宋体" w:cs="宋体"/>
          <w:sz w:val="24"/>
        </w:rPr>
      </w:pPr>
      <w:r>
        <w:rPr>
          <w:rFonts w:hint="eastAsia" w:ascii="宋体" w:hAnsi="宋体" w:eastAsia="宋体" w:cs="宋体"/>
          <w:sz w:val="24"/>
        </w:rPr>
        <w:t xml:space="preserve"> </w:t>
      </w:r>
    </w:p>
    <w:p>
      <w:pPr>
        <w:spacing w:line="480" w:lineRule="exact"/>
        <w:rPr>
          <w:rFonts w:ascii="宋体" w:hAnsi="宋体" w:eastAsia="宋体" w:cs="宋体"/>
          <w:sz w:val="24"/>
        </w:rPr>
      </w:pPr>
      <w:r>
        <w:rPr>
          <w:rFonts w:hint="eastAsia" w:ascii="宋体" w:hAnsi="宋体" w:eastAsia="宋体" w:cs="宋体"/>
          <w:sz w:val="24"/>
        </w:rPr>
        <w:t>（相关证明文件附后）</w:t>
      </w:r>
    </w:p>
    <w:p>
      <w:pPr>
        <w:adjustRightInd w:val="0"/>
        <w:snapToGrid w:val="0"/>
        <w:spacing w:line="300" w:lineRule="auto"/>
        <w:rPr>
          <w:rFonts w:ascii="宋体" w:hAnsi="宋体" w:eastAsia="宋体" w:cs="宋体"/>
          <w:sz w:val="24"/>
        </w:rPr>
      </w:pPr>
    </w:p>
    <w:p>
      <w:pPr>
        <w:adjustRightInd w:val="0"/>
        <w:snapToGrid w:val="0"/>
        <w:spacing w:line="300" w:lineRule="auto"/>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400" w:lineRule="exact"/>
        <w:rPr>
          <w:rFonts w:ascii="宋体" w:hAnsi="宋体" w:eastAsia="宋体" w:cs="宋体"/>
          <w:sz w:val="21"/>
          <w:szCs w:val="21"/>
        </w:rPr>
      </w:pPr>
      <w:r>
        <w:rPr>
          <w:rFonts w:hint="eastAsia" w:ascii="宋体" w:hAnsi="宋体" w:eastAsia="宋体" w:cs="宋体"/>
          <w:sz w:val="24"/>
        </w:rPr>
        <w:t>日    期：    年   月   日</w:t>
      </w:r>
    </w:p>
    <w:p>
      <w:pPr>
        <w:autoSpaceDE w:val="0"/>
        <w:autoSpaceDN w:val="0"/>
        <w:spacing w:line="360" w:lineRule="auto"/>
        <w:rPr>
          <w:rFonts w:ascii="宋体" w:hAnsi="宋体" w:eastAsia="宋体" w:cs="宋体"/>
          <w:b/>
          <w:sz w:val="28"/>
          <w:szCs w:val="28"/>
        </w:rPr>
      </w:pPr>
      <w:r>
        <w:rPr>
          <w:rFonts w:hint="eastAsia" w:ascii="宋体" w:hAnsi="宋体" w:eastAsia="宋体" w:cs="宋体"/>
          <w:sz w:val="24"/>
        </w:rPr>
        <w:br w:type="page"/>
      </w:r>
      <w:r>
        <w:rPr>
          <w:rFonts w:hint="eastAsia" w:ascii="宋体" w:hAnsi="宋体" w:eastAsia="宋体" w:cs="宋体"/>
          <w:b/>
          <w:sz w:val="28"/>
          <w:szCs w:val="28"/>
        </w:rPr>
        <w:t>附表：制造商（或总代理）授权书（</w:t>
      </w:r>
      <w:r>
        <w:rPr>
          <w:rFonts w:hint="eastAsia" w:ascii="宋体" w:hAnsi="宋体" w:eastAsia="宋体" w:cs="宋体"/>
          <w:b/>
          <w:bCs/>
          <w:sz w:val="28"/>
          <w:szCs w:val="28"/>
        </w:rPr>
        <w:t>可选）</w:t>
      </w:r>
    </w:p>
    <w:p>
      <w:pPr>
        <w:spacing w:line="360" w:lineRule="auto"/>
        <w:jc w:val="center"/>
        <w:rPr>
          <w:rFonts w:ascii="宋体" w:hAnsi="宋体" w:eastAsia="宋体" w:cs="宋体"/>
          <w:sz w:val="28"/>
          <w:szCs w:val="28"/>
        </w:rPr>
      </w:pPr>
      <w:r>
        <w:rPr>
          <w:rFonts w:hint="eastAsia" w:ascii="宋体" w:hAnsi="宋体" w:eastAsia="宋体" w:cs="宋体"/>
          <w:sz w:val="28"/>
          <w:szCs w:val="28"/>
        </w:rPr>
        <w:t>（适用于非供应商生产的报价标的）</w:t>
      </w:r>
    </w:p>
    <w:p>
      <w:pPr>
        <w:spacing w:line="360" w:lineRule="auto"/>
        <w:rPr>
          <w:rFonts w:ascii="宋体" w:hAnsi="宋体" w:eastAsia="宋体" w:cs="宋体"/>
          <w:sz w:val="28"/>
          <w:szCs w:val="28"/>
        </w:rPr>
      </w:pPr>
    </w:p>
    <w:p>
      <w:pPr>
        <w:spacing w:line="400" w:lineRule="exact"/>
        <w:rPr>
          <w:rFonts w:ascii="宋体" w:hAnsi="宋体" w:eastAsia="宋体" w:cs="宋体"/>
          <w:sz w:val="24"/>
        </w:rPr>
      </w:pPr>
      <w:r>
        <w:rPr>
          <w:rFonts w:hint="eastAsia" w:ascii="宋体" w:hAnsi="宋体" w:eastAsia="宋体" w:cs="宋体"/>
          <w:sz w:val="24"/>
          <w:u w:val="single"/>
        </w:rPr>
        <w:t>（集中采购机构）</w:t>
      </w:r>
      <w:r>
        <w:rPr>
          <w:rFonts w:hint="eastAsia" w:ascii="宋体" w:hAnsi="宋体" w:eastAsia="宋体" w:cs="宋体"/>
          <w:sz w:val="24"/>
        </w:rPr>
        <w:t>：</w:t>
      </w:r>
    </w:p>
    <w:p>
      <w:pPr>
        <w:spacing w:line="400" w:lineRule="exact"/>
        <w:ind w:firstLine="480" w:firstLineChars="200"/>
        <w:rPr>
          <w:rFonts w:ascii="宋体" w:hAnsi="宋体" w:eastAsia="宋体" w:cs="宋体"/>
          <w:sz w:val="24"/>
        </w:rPr>
      </w:pPr>
      <w:r>
        <w:rPr>
          <w:rFonts w:hint="eastAsia" w:ascii="宋体" w:hAnsi="宋体" w:eastAsia="宋体" w:cs="宋体"/>
          <w:sz w:val="24"/>
        </w:rPr>
        <w:t>我方</w:t>
      </w:r>
      <w:r>
        <w:rPr>
          <w:rFonts w:hint="eastAsia" w:ascii="宋体" w:hAnsi="宋体" w:eastAsia="宋体" w:cs="宋体"/>
          <w:sz w:val="24"/>
          <w:u w:val="single"/>
        </w:rPr>
        <w:t xml:space="preserve">    （制造商名称）  </w:t>
      </w:r>
      <w:r>
        <w:rPr>
          <w:rFonts w:hint="eastAsia" w:ascii="宋体" w:hAnsi="宋体" w:eastAsia="宋体" w:cs="宋体"/>
          <w:sz w:val="24"/>
        </w:rPr>
        <w:t>是依法成立、有效存续并以制造（或总代理）（产品名称）为主的企业法人 ，主要营业的地点设在</w:t>
      </w:r>
      <w:r>
        <w:rPr>
          <w:rFonts w:hint="eastAsia" w:ascii="宋体" w:hAnsi="宋体" w:eastAsia="宋体" w:cs="宋体"/>
          <w:sz w:val="24"/>
          <w:u w:val="single"/>
        </w:rPr>
        <w:t xml:space="preserve">      （制造商地址）（总代理地址）  </w:t>
      </w:r>
      <w:r>
        <w:rPr>
          <w:rFonts w:hint="eastAsia" w:ascii="宋体" w:hAnsi="宋体" w:eastAsia="宋体" w:cs="宋体"/>
          <w:sz w:val="24"/>
        </w:rPr>
        <w:t>。兹授权</w:t>
      </w:r>
      <w:r>
        <w:rPr>
          <w:rFonts w:hint="eastAsia" w:ascii="宋体" w:hAnsi="宋体" w:eastAsia="宋体" w:cs="宋体"/>
          <w:sz w:val="24"/>
          <w:u w:val="single"/>
        </w:rPr>
        <w:t xml:space="preserve">   （供应商名称）   </w:t>
      </w:r>
      <w:r>
        <w:rPr>
          <w:rFonts w:hint="eastAsia" w:ascii="宋体" w:hAnsi="宋体" w:eastAsia="宋体" w:cs="宋体"/>
          <w:sz w:val="24"/>
        </w:rPr>
        <w:t>作为我方真正的合法代理人进行下列活动：</w:t>
      </w:r>
    </w:p>
    <w:p>
      <w:pPr>
        <w:spacing w:line="400" w:lineRule="exact"/>
        <w:ind w:firstLine="480" w:firstLineChars="200"/>
        <w:rPr>
          <w:rFonts w:ascii="宋体" w:hAnsi="宋体" w:eastAsia="宋体" w:cs="宋体"/>
          <w:sz w:val="24"/>
        </w:rPr>
      </w:pPr>
      <w:r>
        <w:rPr>
          <w:rFonts w:hint="eastAsia" w:ascii="宋体" w:hAnsi="宋体" w:eastAsia="宋体" w:cs="宋体"/>
          <w:sz w:val="24"/>
        </w:rPr>
        <w:t>1.代表我方办理贵方采购编号为</w:t>
      </w:r>
      <w:r>
        <w:rPr>
          <w:rFonts w:hint="eastAsia" w:ascii="宋体" w:hAnsi="宋体" w:eastAsia="宋体" w:cs="宋体"/>
          <w:sz w:val="24"/>
          <w:u w:val="single"/>
        </w:rPr>
        <w:t xml:space="preserve">             </w:t>
      </w:r>
      <w:r>
        <w:rPr>
          <w:rFonts w:hint="eastAsia" w:ascii="宋体" w:hAnsi="宋体" w:eastAsia="宋体" w:cs="宋体"/>
          <w:sz w:val="24"/>
        </w:rPr>
        <w:t xml:space="preserve">  、采购项目名称：</w:t>
      </w:r>
      <w:r>
        <w:rPr>
          <w:rFonts w:hint="eastAsia" w:ascii="宋体" w:hAnsi="宋体" w:eastAsia="宋体" w:cs="宋体"/>
          <w:sz w:val="24"/>
          <w:u w:val="single"/>
        </w:rPr>
        <w:t xml:space="preserve">      </w:t>
      </w:r>
      <w:r>
        <w:rPr>
          <w:rFonts w:hint="eastAsia" w:ascii="宋体" w:hAnsi="宋体" w:eastAsia="宋体" w:cs="宋体"/>
          <w:sz w:val="24"/>
        </w:rPr>
        <w:t>） 的询价通知书要求提供的由我方制造（或总代理）的</w:t>
      </w:r>
      <w:r>
        <w:rPr>
          <w:rFonts w:hint="eastAsia" w:ascii="宋体" w:hAnsi="宋体" w:eastAsia="宋体" w:cs="宋体"/>
          <w:sz w:val="24"/>
          <w:u w:val="single"/>
        </w:rPr>
        <w:t xml:space="preserve">    （响应标的名称）    </w:t>
      </w:r>
      <w:r>
        <w:rPr>
          <w:rFonts w:hint="eastAsia" w:ascii="宋体" w:hAnsi="宋体" w:eastAsia="宋体" w:cs="宋体"/>
          <w:sz w:val="24"/>
        </w:rPr>
        <w:t>的有关事宜，并对我方具有约束力。</w:t>
      </w:r>
    </w:p>
    <w:p>
      <w:pPr>
        <w:spacing w:line="400" w:lineRule="exact"/>
        <w:ind w:firstLine="480" w:firstLineChars="200"/>
        <w:rPr>
          <w:rFonts w:ascii="宋体" w:hAnsi="宋体" w:eastAsia="宋体" w:cs="宋体"/>
          <w:sz w:val="24"/>
        </w:rPr>
      </w:pPr>
      <w:r>
        <w:rPr>
          <w:rFonts w:hint="eastAsia" w:ascii="宋体" w:hAnsi="宋体" w:eastAsia="宋体" w:cs="宋体"/>
          <w:sz w:val="24"/>
        </w:rPr>
        <w:t>2.作为制造商，我方保证以供应商合作者身份来约束自己，并对该报价共同和分别负责。</w:t>
      </w:r>
    </w:p>
    <w:p>
      <w:pPr>
        <w:spacing w:line="400" w:lineRule="exact"/>
        <w:ind w:firstLine="480" w:firstLineChars="200"/>
        <w:rPr>
          <w:rFonts w:ascii="宋体" w:hAnsi="宋体" w:eastAsia="宋体" w:cs="宋体"/>
          <w:sz w:val="24"/>
        </w:rPr>
      </w:pPr>
      <w:r>
        <w:rPr>
          <w:rFonts w:hint="eastAsia" w:ascii="宋体" w:hAnsi="宋体" w:eastAsia="宋体" w:cs="宋体"/>
          <w:sz w:val="24"/>
        </w:rPr>
        <w:t>3.我方兹授权</w:t>
      </w:r>
      <w:r>
        <w:rPr>
          <w:rFonts w:hint="eastAsia" w:ascii="宋体" w:hAnsi="宋体" w:eastAsia="宋体" w:cs="宋体"/>
          <w:sz w:val="24"/>
          <w:u w:val="single"/>
        </w:rPr>
        <w:t xml:space="preserve">  （供应商名称）   </w:t>
      </w:r>
      <w:r>
        <w:rPr>
          <w:rFonts w:hint="eastAsia" w:ascii="宋体" w:hAnsi="宋体" w:eastAsia="宋体" w:cs="宋体"/>
          <w:sz w:val="24"/>
        </w:rPr>
        <w:t>全权办理和履行此项目询价通知书中规定的一切事宜。兹确认</w:t>
      </w:r>
      <w:r>
        <w:rPr>
          <w:rFonts w:hint="eastAsia" w:ascii="宋体" w:hAnsi="宋体" w:eastAsia="宋体" w:cs="宋体"/>
          <w:sz w:val="24"/>
          <w:u w:val="single"/>
        </w:rPr>
        <w:t xml:space="preserve">  （供应商名称）    </w:t>
      </w:r>
      <w:r>
        <w:rPr>
          <w:rFonts w:hint="eastAsia" w:ascii="宋体" w:hAnsi="宋体" w:eastAsia="宋体" w:cs="宋体"/>
          <w:sz w:val="24"/>
        </w:rPr>
        <w:t>及其正式授权代表依此办理一切合法事宜。</w:t>
      </w:r>
    </w:p>
    <w:p>
      <w:pPr>
        <w:spacing w:line="400" w:lineRule="exact"/>
        <w:ind w:firstLine="480" w:firstLineChars="200"/>
        <w:rPr>
          <w:rFonts w:ascii="宋体" w:hAnsi="宋体" w:eastAsia="宋体" w:cs="宋体"/>
          <w:sz w:val="24"/>
        </w:rPr>
      </w:pPr>
      <w:r>
        <w:rPr>
          <w:rFonts w:hint="eastAsia" w:ascii="宋体" w:hAnsi="宋体" w:eastAsia="宋体" w:cs="宋体"/>
          <w:sz w:val="24"/>
        </w:rPr>
        <w:t>4.授权有效期为本授权书签署生效之日起至该项目的采购合同履行完毕止，若供应商未成交/成交，其有效期至该项目询价结束时自动终止。</w:t>
      </w:r>
    </w:p>
    <w:p>
      <w:pPr>
        <w:spacing w:line="400" w:lineRule="exact"/>
        <w:ind w:firstLine="480" w:firstLineChars="200"/>
        <w:rPr>
          <w:rFonts w:ascii="宋体" w:hAnsi="宋体" w:eastAsia="宋体" w:cs="宋体"/>
          <w:sz w:val="24"/>
        </w:rPr>
      </w:pPr>
      <w:r>
        <w:rPr>
          <w:rFonts w:hint="eastAsia" w:ascii="宋体" w:hAnsi="宋体" w:eastAsia="宋体" w:cs="宋体"/>
          <w:sz w:val="24"/>
        </w:rPr>
        <w:t>5.我方于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日签署本文件，</w:t>
      </w:r>
      <w:r>
        <w:rPr>
          <w:rFonts w:hint="eastAsia" w:ascii="宋体" w:hAnsi="宋体" w:eastAsia="宋体" w:cs="宋体"/>
          <w:sz w:val="24"/>
          <w:u w:val="single"/>
        </w:rPr>
        <w:t xml:space="preserve"> （供应商名称）</w:t>
      </w:r>
      <w:r>
        <w:rPr>
          <w:rFonts w:hint="eastAsia" w:ascii="宋体" w:hAnsi="宋体" w:eastAsia="宋体" w:cs="宋体"/>
          <w:sz w:val="24"/>
        </w:rPr>
        <w:t>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日接受此文件。</w:t>
      </w:r>
    </w:p>
    <w:p>
      <w:pPr>
        <w:spacing w:line="400" w:lineRule="exact"/>
        <w:rPr>
          <w:rFonts w:ascii="宋体" w:hAnsi="宋体" w:eastAsia="宋体" w:cs="宋体"/>
          <w:sz w:val="24"/>
          <w:u w:val="single"/>
        </w:rPr>
      </w:pPr>
    </w:p>
    <w:p>
      <w:pPr>
        <w:spacing w:line="400" w:lineRule="exact"/>
        <w:rPr>
          <w:rFonts w:ascii="宋体" w:hAnsi="宋体" w:eastAsia="宋体" w:cs="宋体"/>
          <w:sz w:val="24"/>
          <w:u w:val="single"/>
        </w:rPr>
      </w:pPr>
      <w:r>
        <w:rPr>
          <w:rFonts w:hint="eastAsia" w:ascii="宋体" w:hAnsi="宋体" w:eastAsia="宋体" w:cs="宋体"/>
          <w:sz w:val="24"/>
        </w:rPr>
        <w:t xml:space="preserve">授权制造厂（总代理商）名称:  （盖章）    </w:t>
      </w:r>
    </w:p>
    <w:p>
      <w:pPr>
        <w:spacing w:line="400" w:lineRule="exact"/>
        <w:rPr>
          <w:rFonts w:ascii="宋体" w:hAnsi="宋体" w:eastAsia="宋体" w:cs="宋体"/>
          <w:sz w:val="24"/>
        </w:rPr>
      </w:pPr>
      <w:r>
        <w:rPr>
          <w:rFonts w:hint="eastAsia" w:ascii="宋体" w:hAnsi="宋体" w:eastAsia="宋体" w:cs="宋体"/>
          <w:sz w:val="24"/>
        </w:rPr>
        <w:t xml:space="preserve">法定代表人（或授权代表）：（签字） </w:t>
      </w:r>
    </w:p>
    <w:p>
      <w:pPr>
        <w:spacing w:line="400" w:lineRule="exact"/>
        <w:rPr>
          <w:rFonts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00" w:lineRule="exact"/>
        <w:rPr>
          <w:rFonts w:ascii="宋体" w:hAnsi="宋体" w:eastAsia="宋体" w:cs="宋体"/>
          <w:sz w:val="24"/>
          <w:u w:val="single"/>
        </w:rPr>
      </w:pPr>
      <w:r>
        <w:rPr>
          <w:rFonts w:hint="eastAsia" w:ascii="宋体" w:hAnsi="宋体" w:eastAsia="宋体" w:cs="宋体"/>
          <w:sz w:val="24"/>
        </w:rPr>
        <w:t>部门：</w:t>
      </w:r>
      <w:r>
        <w:rPr>
          <w:rFonts w:hint="eastAsia" w:ascii="宋体" w:hAnsi="宋体" w:eastAsia="宋体" w:cs="宋体"/>
          <w:sz w:val="24"/>
          <w:u w:val="single"/>
        </w:rPr>
        <w:t xml:space="preserve">            </w:t>
      </w:r>
    </w:p>
    <w:p>
      <w:pPr>
        <w:spacing w:line="400" w:lineRule="exact"/>
        <w:rPr>
          <w:rFonts w:ascii="宋体" w:hAnsi="宋体" w:eastAsia="宋体" w:cs="宋体"/>
          <w:sz w:val="24"/>
          <w:u w:val="single"/>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400" w:lineRule="exact"/>
        <w:rPr>
          <w:rFonts w:ascii="宋体" w:hAnsi="宋体" w:eastAsia="宋体" w:cs="宋体"/>
          <w:sz w:val="21"/>
          <w:szCs w:val="21"/>
        </w:rPr>
      </w:pPr>
      <w:r>
        <w:rPr>
          <w:rFonts w:hint="eastAsia" w:ascii="宋体" w:hAnsi="宋体" w:eastAsia="宋体" w:cs="宋体"/>
          <w:sz w:val="24"/>
        </w:rPr>
        <w:t>日    期：    年   月   日</w:t>
      </w:r>
    </w:p>
    <w:p>
      <w:pPr>
        <w:snapToGrid w:val="0"/>
        <w:spacing w:line="360" w:lineRule="auto"/>
        <w:rPr>
          <w:rFonts w:ascii="宋体" w:hAnsi="宋体" w:eastAsia="宋体" w:cs="宋体"/>
          <w:b/>
          <w:sz w:val="28"/>
          <w:szCs w:val="28"/>
        </w:rPr>
      </w:pPr>
      <w:r>
        <w:rPr>
          <w:rFonts w:hint="eastAsia" w:ascii="宋体" w:hAnsi="宋体" w:eastAsia="宋体" w:cs="宋体"/>
          <w:sz w:val="24"/>
        </w:rPr>
        <w:br w:type="page"/>
      </w:r>
      <w:r>
        <w:rPr>
          <w:rFonts w:hint="eastAsia" w:ascii="宋体" w:hAnsi="宋体" w:eastAsia="宋体" w:cs="宋体"/>
          <w:b/>
          <w:sz w:val="28"/>
          <w:szCs w:val="28"/>
        </w:rPr>
        <w:t>2.5关于《政府采购法》第二十二条的资格声明函</w:t>
      </w: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 w:val="24"/>
        </w:rPr>
      </w:pPr>
      <w:r>
        <w:rPr>
          <w:rFonts w:hint="eastAsia" w:ascii="宋体" w:hAnsi="宋体" w:eastAsia="宋体" w:cs="宋体"/>
          <w:sz w:val="24"/>
        </w:rPr>
        <w:t>韶关市公共资源交易中心：</w:t>
      </w:r>
    </w:p>
    <w:p>
      <w:pPr>
        <w:snapToGrid w:val="0"/>
        <w:spacing w:line="360" w:lineRule="auto"/>
        <w:ind w:firstLine="426"/>
        <w:rPr>
          <w:rFonts w:ascii="宋体" w:hAnsi="宋体" w:eastAsia="宋体" w:cs="宋体"/>
          <w:sz w:val="24"/>
        </w:rPr>
      </w:pPr>
      <w:r>
        <w:rPr>
          <w:rFonts w:hint="eastAsia" w:ascii="宋体" w:hAnsi="宋体" w:eastAsia="宋体" w:cs="宋体"/>
          <w:sz w:val="24"/>
        </w:rPr>
        <w:t>我公司具有独立承担民事责任的能力，具有良好的商业信誉和健全的财务会计制度，具有履行合同所必需的设备和专业技术能力，具有依法缴纳税收和社会保障资金的良好记录，在参加贵中心组织的</w:t>
      </w:r>
      <w:r>
        <w:rPr>
          <w:rFonts w:hint="eastAsia" w:ascii="宋体" w:hAnsi="宋体" w:eastAsia="宋体" w:cs="宋体"/>
          <w:sz w:val="24"/>
          <w:u w:val="single"/>
        </w:rPr>
        <w:t xml:space="preserve">            </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）前三年内，在经营活动及参与政府采购活动中没有重大违法活动及涉嫌违规行为，并没有被有关部门警告或处分的记录。</w:t>
      </w:r>
    </w:p>
    <w:p>
      <w:pPr>
        <w:snapToGrid w:val="0"/>
        <w:spacing w:line="360" w:lineRule="auto"/>
        <w:ind w:firstLine="600"/>
        <w:rPr>
          <w:rFonts w:ascii="宋体" w:hAnsi="宋体" w:eastAsia="宋体" w:cs="宋体"/>
          <w:sz w:val="24"/>
        </w:rPr>
      </w:pPr>
    </w:p>
    <w:p>
      <w:pPr>
        <w:snapToGrid w:val="0"/>
        <w:spacing w:line="360" w:lineRule="auto"/>
        <w:ind w:firstLine="600"/>
        <w:rPr>
          <w:rFonts w:ascii="宋体" w:hAnsi="宋体" w:eastAsia="宋体" w:cs="宋体"/>
          <w:sz w:val="24"/>
        </w:rPr>
      </w:pPr>
      <w:r>
        <w:rPr>
          <w:rFonts w:hint="eastAsia" w:ascii="宋体" w:hAnsi="宋体" w:eastAsia="宋体" w:cs="宋体"/>
          <w:sz w:val="24"/>
        </w:rPr>
        <w:t>特此声明。</w:t>
      </w:r>
    </w:p>
    <w:p>
      <w:pPr>
        <w:snapToGrid w:val="0"/>
        <w:spacing w:line="360" w:lineRule="auto"/>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 xml:space="preserve">                                               供应商（盖章）：</w:t>
      </w:r>
    </w:p>
    <w:p>
      <w:pPr>
        <w:spacing w:line="400" w:lineRule="exact"/>
        <w:rPr>
          <w:rFonts w:ascii="宋体" w:hAnsi="宋体" w:eastAsia="宋体" w:cs="宋体"/>
          <w:sz w:val="24"/>
        </w:rPr>
      </w:pPr>
      <w:r>
        <w:rPr>
          <w:rFonts w:hint="eastAsia" w:ascii="宋体" w:hAnsi="宋体" w:eastAsia="宋体" w:cs="宋体"/>
          <w:sz w:val="24"/>
        </w:rPr>
        <w:t xml:space="preserve">                                              授权代表（签字）：</w:t>
      </w:r>
    </w:p>
    <w:p>
      <w:pPr>
        <w:spacing w:line="400" w:lineRule="exact"/>
        <w:rPr>
          <w:rFonts w:ascii="宋体" w:hAnsi="宋体" w:eastAsia="宋体" w:cs="宋体"/>
          <w:sz w:val="24"/>
        </w:rPr>
      </w:pPr>
      <w:r>
        <w:rPr>
          <w:rFonts w:hint="eastAsia" w:ascii="宋体" w:hAnsi="宋体" w:eastAsia="宋体" w:cs="宋体"/>
          <w:sz w:val="24"/>
        </w:rPr>
        <w:t xml:space="preserve">                                              日期：  年  月  日</w:t>
      </w:r>
    </w:p>
    <w:p>
      <w:pPr>
        <w:spacing w:line="500" w:lineRule="exact"/>
        <w:ind w:left="-67" w:leftChars="-21" w:firstLine="544" w:firstLineChars="227"/>
        <w:rPr>
          <w:rFonts w:ascii="宋体" w:hAnsi="宋体" w:eastAsia="宋体" w:cs="宋体"/>
          <w:sz w:val="24"/>
        </w:rPr>
      </w:pPr>
      <w:r>
        <w:rPr>
          <w:rFonts w:hint="eastAsia" w:ascii="宋体" w:hAnsi="宋体" w:eastAsia="宋体" w:cs="宋体"/>
          <w:sz w:val="24"/>
        </w:rPr>
        <w:t>证明材料：</w:t>
      </w:r>
    </w:p>
    <w:p>
      <w:pPr>
        <w:spacing w:line="500" w:lineRule="exact"/>
        <w:ind w:left="-67" w:leftChars="-21" w:firstLine="544" w:firstLineChars="227"/>
        <w:rPr>
          <w:rFonts w:ascii="宋体" w:hAnsi="宋体" w:eastAsia="宋体" w:cs="宋体"/>
          <w:sz w:val="24"/>
        </w:rPr>
      </w:pPr>
      <w:r>
        <w:rPr>
          <w:rFonts w:hint="eastAsia" w:ascii="宋体" w:hAnsi="宋体" w:eastAsia="宋体" w:cs="宋体"/>
          <w:sz w:val="24"/>
        </w:rPr>
        <w:t>1、供应商必须将缴纳税收的证明文件（经地税局或国税局盖章确认）和社会保障资金的证明文件（经人力资源和社会保障局或地税局盖章确认）等文件附在此声明后。</w:t>
      </w:r>
    </w:p>
    <w:p>
      <w:pPr>
        <w:spacing w:line="500" w:lineRule="exact"/>
        <w:ind w:left="-67" w:leftChars="-21" w:firstLine="544" w:firstLineChars="227"/>
        <w:rPr>
          <w:rFonts w:ascii="宋体" w:hAnsi="宋体" w:eastAsia="宋体" w:cs="宋体"/>
          <w:sz w:val="24"/>
        </w:rPr>
      </w:pPr>
      <w:r>
        <w:rPr>
          <w:rFonts w:hint="eastAsia" w:ascii="宋体" w:hAnsi="宋体" w:eastAsia="宋体" w:cs="宋体"/>
          <w:sz w:val="24"/>
        </w:rPr>
        <w:t>2、供应商必须将履行合同所必需的设备和专业技术能力证明文件（可参考第五部分响应文件格式第4.3及4.4）附在此声明后。</w:t>
      </w:r>
    </w:p>
    <w:p>
      <w:pPr>
        <w:spacing w:line="500" w:lineRule="exact"/>
        <w:ind w:left="-67" w:leftChars="-21" w:firstLine="544" w:firstLineChars="227"/>
        <w:rPr>
          <w:rFonts w:ascii="宋体" w:hAnsi="宋体" w:eastAsia="宋体" w:cs="宋体"/>
          <w:sz w:val="24"/>
        </w:rPr>
      </w:pPr>
      <w:r>
        <w:rPr>
          <w:rFonts w:hint="eastAsia" w:ascii="宋体" w:hAnsi="宋体" w:eastAsia="宋体" w:cs="宋体"/>
          <w:color w:val="333333"/>
          <w:sz w:val="24"/>
          <w:shd w:val="clear" w:color="auto" w:fill="FFFFFF"/>
        </w:rPr>
        <w:t>3</w:t>
      </w:r>
      <w:r>
        <w:rPr>
          <w:rFonts w:hint="eastAsia" w:ascii="宋体" w:hAnsi="宋体" w:eastAsia="宋体" w:cs="宋体"/>
          <w:sz w:val="24"/>
        </w:rPr>
        <w:t>、供应商必须提供财务状况报告（1、资产负债表 2、损益表） （复印件加盖公章）</w:t>
      </w:r>
    </w:p>
    <w:p>
      <w:pPr>
        <w:spacing w:line="360" w:lineRule="auto"/>
        <w:ind w:left="-67" w:leftChars="-85" w:hanging="205" w:hangingChars="85"/>
        <w:jc w:val="center"/>
        <w:rPr>
          <w:rFonts w:ascii="宋体" w:hAnsi="宋体" w:eastAsia="宋体" w:cs="宋体"/>
          <w:b/>
          <w:sz w:val="24"/>
        </w:rPr>
      </w:pPr>
    </w:p>
    <w:p>
      <w:pPr>
        <w:spacing w:line="360" w:lineRule="auto"/>
        <w:ind w:left="-33" w:leftChars="-85" w:hanging="239" w:hangingChars="85"/>
        <w:jc w:val="center"/>
        <w:rPr>
          <w:rFonts w:ascii="宋体" w:hAnsi="宋体" w:eastAsia="宋体" w:cs="宋体"/>
          <w:sz w:val="28"/>
          <w:szCs w:val="28"/>
        </w:rPr>
      </w:pPr>
      <w:r>
        <w:rPr>
          <w:rFonts w:hint="eastAsia" w:ascii="宋体" w:hAnsi="宋体" w:eastAsia="宋体" w:cs="宋体"/>
          <w:b/>
          <w:sz w:val="28"/>
          <w:szCs w:val="28"/>
        </w:rPr>
        <w:t>2.6查询行贿犯罪档案告知函</w:t>
      </w:r>
    </w:p>
    <w:p>
      <w:pPr>
        <w:spacing w:line="500" w:lineRule="exact"/>
        <w:ind w:left="-68" w:leftChars="-85" w:hanging="204" w:hangingChars="85"/>
        <w:jc w:val="center"/>
        <w:rPr>
          <w:rFonts w:ascii="宋体" w:hAnsi="宋体" w:eastAsia="宋体" w:cs="宋体"/>
          <w:b/>
        </w:rPr>
      </w:pPr>
      <w:r>
        <w:rPr>
          <w:rFonts w:hint="eastAsia" w:ascii="宋体" w:hAnsi="宋体" w:eastAsia="宋体" w:cs="宋体"/>
          <w:sz w:val="24"/>
        </w:rPr>
        <w:t>（本函由投标人到当地或南雄市人民检察院职务犯罪预防部门提出申请，并由该部门出具的有效的关于投标人及其法人代表和该项目授权代表的《检察机关查询行贿犯罪档案结果告知函》。《告知函》的签署时间范围应在本项目招标公告时间至开标时间内）</w:t>
      </w:r>
      <w:r>
        <w:rPr>
          <w:rFonts w:hint="eastAsia" w:ascii="宋体" w:hAnsi="宋体" w:eastAsia="宋体" w:cs="宋体"/>
        </w:rPr>
        <w:br w:type="page"/>
      </w:r>
      <w:r>
        <w:rPr>
          <w:rFonts w:hint="eastAsia" w:ascii="宋体" w:hAnsi="宋体" w:eastAsia="宋体" w:cs="宋体"/>
          <w:b/>
        </w:rPr>
        <w:t>三、商务部分</w:t>
      </w:r>
    </w:p>
    <w:p>
      <w:pPr>
        <w:spacing w:line="500" w:lineRule="exact"/>
        <w:ind w:left="-68" w:leftChars="-85" w:hanging="204" w:hangingChars="85"/>
        <w:rPr>
          <w:rFonts w:ascii="宋体" w:hAnsi="宋体" w:eastAsia="宋体" w:cs="宋体"/>
          <w:sz w:val="24"/>
        </w:rPr>
      </w:pPr>
      <w:r>
        <w:rPr>
          <w:rFonts w:hint="eastAsia" w:ascii="宋体" w:hAnsi="宋体" w:eastAsia="宋体" w:cs="宋体"/>
          <w:sz w:val="24"/>
        </w:rPr>
        <w:t>3.1供应商概况</w:t>
      </w:r>
    </w:p>
    <w:p>
      <w:pPr>
        <w:tabs>
          <w:tab w:val="left" w:pos="540"/>
        </w:tabs>
        <w:rPr>
          <w:rFonts w:ascii="宋体" w:hAnsi="宋体" w:eastAsia="宋体" w:cs="宋体"/>
          <w:b/>
          <w:sz w:val="24"/>
        </w:rPr>
      </w:pPr>
      <w:r>
        <w:rPr>
          <w:rFonts w:hint="eastAsia" w:ascii="宋体" w:hAnsi="宋体" w:eastAsia="宋体" w:cs="宋体"/>
          <w:b/>
          <w:sz w:val="24"/>
        </w:rPr>
        <w:t>一、供应商情况介绍表</w:t>
      </w:r>
    </w:p>
    <w:tbl>
      <w:tblPr>
        <w:tblStyle w:val="50"/>
        <w:tblW w:w="10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单位名称</w:t>
            </w:r>
          </w:p>
        </w:tc>
        <w:tc>
          <w:tcPr>
            <w:tcW w:w="8017" w:type="dxa"/>
            <w:gridSpan w:val="9"/>
            <w:vAlign w:val="center"/>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地址</w:t>
            </w:r>
          </w:p>
        </w:tc>
        <w:tc>
          <w:tcPr>
            <w:tcW w:w="8017" w:type="dxa"/>
            <w:gridSpan w:val="9"/>
            <w:vAlign w:val="center"/>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主管部门</w:t>
            </w:r>
          </w:p>
        </w:tc>
        <w:tc>
          <w:tcPr>
            <w:tcW w:w="1240" w:type="dxa"/>
            <w:vAlign w:val="center"/>
          </w:tcPr>
          <w:p>
            <w:pPr>
              <w:tabs>
                <w:tab w:val="left" w:pos="540"/>
              </w:tabs>
              <w:jc w:val="center"/>
              <w:rPr>
                <w:rFonts w:ascii="宋体" w:hAnsi="宋体" w:eastAsia="宋体" w:cs="宋体"/>
                <w:sz w:val="24"/>
              </w:rPr>
            </w:pPr>
          </w:p>
        </w:tc>
        <w:tc>
          <w:tcPr>
            <w:tcW w:w="1687"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法人代表</w:t>
            </w:r>
          </w:p>
        </w:tc>
        <w:tc>
          <w:tcPr>
            <w:tcW w:w="1649" w:type="dxa"/>
            <w:gridSpan w:val="2"/>
            <w:vAlign w:val="center"/>
          </w:tcPr>
          <w:p>
            <w:pPr>
              <w:tabs>
                <w:tab w:val="left" w:pos="540"/>
              </w:tabs>
              <w:jc w:val="center"/>
              <w:rPr>
                <w:rFonts w:ascii="宋体" w:hAnsi="宋体" w:eastAsia="宋体" w:cs="宋体"/>
                <w:sz w:val="24"/>
              </w:rPr>
            </w:pPr>
          </w:p>
        </w:tc>
        <w:tc>
          <w:tcPr>
            <w:tcW w:w="1792"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职务</w:t>
            </w:r>
          </w:p>
        </w:tc>
        <w:tc>
          <w:tcPr>
            <w:tcW w:w="1649" w:type="dxa"/>
            <w:gridSpan w:val="2"/>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经济类型</w:t>
            </w:r>
          </w:p>
        </w:tc>
        <w:tc>
          <w:tcPr>
            <w:tcW w:w="1240" w:type="dxa"/>
            <w:vAlign w:val="center"/>
          </w:tcPr>
          <w:p>
            <w:pPr>
              <w:tabs>
                <w:tab w:val="left" w:pos="540"/>
              </w:tabs>
              <w:jc w:val="center"/>
              <w:rPr>
                <w:rFonts w:ascii="宋体" w:hAnsi="宋体" w:eastAsia="宋体" w:cs="宋体"/>
                <w:sz w:val="24"/>
              </w:rPr>
            </w:pPr>
          </w:p>
        </w:tc>
        <w:tc>
          <w:tcPr>
            <w:tcW w:w="1687"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授权代表</w:t>
            </w:r>
          </w:p>
        </w:tc>
        <w:tc>
          <w:tcPr>
            <w:tcW w:w="1649" w:type="dxa"/>
            <w:gridSpan w:val="2"/>
            <w:vAlign w:val="center"/>
          </w:tcPr>
          <w:p>
            <w:pPr>
              <w:tabs>
                <w:tab w:val="left" w:pos="540"/>
              </w:tabs>
              <w:jc w:val="center"/>
              <w:rPr>
                <w:rFonts w:ascii="宋体" w:hAnsi="宋体" w:eastAsia="宋体" w:cs="宋体"/>
                <w:sz w:val="24"/>
              </w:rPr>
            </w:pPr>
          </w:p>
        </w:tc>
        <w:tc>
          <w:tcPr>
            <w:tcW w:w="1792"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职务</w:t>
            </w:r>
          </w:p>
        </w:tc>
        <w:tc>
          <w:tcPr>
            <w:tcW w:w="1649" w:type="dxa"/>
            <w:gridSpan w:val="2"/>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邮编</w:t>
            </w:r>
          </w:p>
        </w:tc>
        <w:tc>
          <w:tcPr>
            <w:tcW w:w="1240" w:type="dxa"/>
            <w:vAlign w:val="center"/>
          </w:tcPr>
          <w:p>
            <w:pPr>
              <w:tabs>
                <w:tab w:val="left" w:pos="540"/>
              </w:tabs>
              <w:jc w:val="center"/>
              <w:rPr>
                <w:rFonts w:ascii="宋体" w:hAnsi="宋体" w:eastAsia="宋体" w:cs="宋体"/>
                <w:sz w:val="24"/>
              </w:rPr>
            </w:pPr>
          </w:p>
        </w:tc>
        <w:tc>
          <w:tcPr>
            <w:tcW w:w="1687"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电话</w:t>
            </w:r>
          </w:p>
        </w:tc>
        <w:tc>
          <w:tcPr>
            <w:tcW w:w="1649" w:type="dxa"/>
            <w:gridSpan w:val="2"/>
            <w:vAlign w:val="center"/>
          </w:tcPr>
          <w:p>
            <w:pPr>
              <w:tabs>
                <w:tab w:val="left" w:pos="540"/>
              </w:tabs>
              <w:jc w:val="center"/>
              <w:rPr>
                <w:rFonts w:ascii="宋体" w:hAnsi="宋体" w:eastAsia="宋体" w:cs="宋体"/>
                <w:sz w:val="24"/>
              </w:rPr>
            </w:pPr>
          </w:p>
        </w:tc>
        <w:tc>
          <w:tcPr>
            <w:tcW w:w="1792"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传真</w:t>
            </w:r>
          </w:p>
        </w:tc>
        <w:tc>
          <w:tcPr>
            <w:tcW w:w="1649" w:type="dxa"/>
            <w:gridSpan w:val="2"/>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单位简介及机构设置</w:t>
            </w:r>
          </w:p>
        </w:tc>
        <w:tc>
          <w:tcPr>
            <w:tcW w:w="8017" w:type="dxa"/>
            <w:gridSpan w:val="9"/>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088" w:type="dxa"/>
            <w:vAlign w:val="center"/>
          </w:tcPr>
          <w:p>
            <w:pPr>
              <w:tabs>
                <w:tab w:val="left" w:pos="540"/>
              </w:tabs>
              <w:jc w:val="center"/>
              <w:rPr>
                <w:rFonts w:ascii="宋体" w:hAnsi="宋体" w:eastAsia="宋体" w:cs="宋体"/>
                <w:sz w:val="24"/>
              </w:rPr>
            </w:pPr>
            <w:r>
              <w:rPr>
                <w:rFonts w:hint="eastAsia" w:ascii="宋体" w:hAnsi="宋体" w:eastAsia="宋体" w:cs="宋体"/>
                <w:sz w:val="24"/>
              </w:rPr>
              <w:t>单位优势及特长</w:t>
            </w:r>
          </w:p>
        </w:tc>
        <w:tc>
          <w:tcPr>
            <w:tcW w:w="8017" w:type="dxa"/>
            <w:gridSpan w:val="9"/>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jc w:val="center"/>
              <w:rPr>
                <w:rFonts w:ascii="宋体" w:hAnsi="宋体" w:eastAsia="宋体" w:cs="宋体"/>
                <w:sz w:val="24"/>
              </w:rPr>
            </w:pPr>
            <w:r>
              <w:rPr>
                <w:rFonts w:hint="eastAsia" w:ascii="宋体" w:hAnsi="宋体" w:eastAsia="宋体" w:cs="宋体"/>
                <w:sz w:val="24"/>
              </w:rPr>
              <w:t>单位概况</w:t>
            </w:r>
          </w:p>
        </w:tc>
        <w:tc>
          <w:tcPr>
            <w:tcW w:w="1240" w:type="dxa"/>
          </w:tcPr>
          <w:p>
            <w:pPr>
              <w:tabs>
                <w:tab w:val="left" w:pos="540"/>
              </w:tabs>
              <w:jc w:val="center"/>
              <w:rPr>
                <w:rFonts w:ascii="宋体" w:hAnsi="宋体" w:eastAsia="宋体" w:cs="宋体"/>
                <w:sz w:val="24"/>
              </w:rPr>
            </w:pPr>
            <w:r>
              <w:rPr>
                <w:rFonts w:hint="eastAsia" w:ascii="宋体" w:hAnsi="宋体" w:eastAsia="宋体" w:cs="宋体"/>
                <w:sz w:val="24"/>
              </w:rPr>
              <w:t>注册资本</w:t>
            </w:r>
          </w:p>
        </w:tc>
        <w:tc>
          <w:tcPr>
            <w:tcW w:w="1460" w:type="dxa"/>
          </w:tcPr>
          <w:p>
            <w:pPr>
              <w:tabs>
                <w:tab w:val="left" w:pos="540"/>
              </w:tabs>
              <w:jc w:val="right"/>
              <w:rPr>
                <w:rFonts w:ascii="宋体" w:hAnsi="宋体" w:eastAsia="宋体" w:cs="宋体"/>
                <w:sz w:val="24"/>
              </w:rPr>
            </w:pPr>
            <w:r>
              <w:rPr>
                <w:rFonts w:hint="eastAsia" w:ascii="宋体" w:hAnsi="宋体" w:eastAsia="宋体" w:cs="宋体"/>
                <w:sz w:val="24"/>
              </w:rPr>
              <w:t>万元</w:t>
            </w:r>
          </w:p>
        </w:tc>
        <w:tc>
          <w:tcPr>
            <w:tcW w:w="1620" w:type="dxa"/>
            <w:gridSpan w:val="2"/>
          </w:tcPr>
          <w:p>
            <w:pPr>
              <w:tabs>
                <w:tab w:val="left" w:pos="540"/>
              </w:tabs>
              <w:jc w:val="center"/>
              <w:rPr>
                <w:rFonts w:ascii="宋体" w:hAnsi="宋体" w:eastAsia="宋体" w:cs="宋体"/>
                <w:sz w:val="24"/>
              </w:rPr>
            </w:pPr>
            <w:r>
              <w:rPr>
                <w:rFonts w:hint="eastAsia" w:ascii="宋体" w:hAnsi="宋体" w:eastAsia="宋体" w:cs="宋体"/>
                <w:sz w:val="24"/>
              </w:rPr>
              <w:t>占地面积</w:t>
            </w:r>
          </w:p>
        </w:tc>
        <w:tc>
          <w:tcPr>
            <w:tcW w:w="3697" w:type="dxa"/>
            <w:gridSpan w:val="5"/>
          </w:tcPr>
          <w:p>
            <w:pPr>
              <w:tabs>
                <w:tab w:val="left" w:pos="540"/>
              </w:tabs>
              <w:jc w:val="center"/>
              <w:rPr>
                <w:rFonts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jc w:val="center"/>
              <w:rPr>
                <w:rFonts w:ascii="宋体" w:hAnsi="宋体" w:eastAsia="宋体" w:cs="宋体"/>
                <w:sz w:val="24"/>
              </w:rPr>
            </w:pPr>
          </w:p>
        </w:tc>
        <w:tc>
          <w:tcPr>
            <w:tcW w:w="1240" w:type="dxa"/>
          </w:tcPr>
          <w:p>
            <w:pPr>
              <w:tabs>
                <w:tab w:val="left" w:pos="540"/>
              </w:tabs>
              <w:jc w:val="center"/>
              <w:rPr>
                <w:rFonts w:ascii="宋体" w:hAnsi="宋体" w:eastAsia="宋体" w:cs="宋体"/>
                <w:sz w:val="24"/>
              </w:rPr>
            </w:pPr>
            <w:r>
              <w:rPr>
                <w:rFonts w:hint="eastAsia" w:ascii="宋体" w:hAnsi="宋体" w:eastAsia="宋体" w:cs="宋体"/>
                <w:sz w:val="24"/>
              </w:rPr>
              <w:t>职工总数</w:t>
            </w:r>
          </w:p>
        </w:tc>
        <w:tc>
          <w:tcPr>
            <w:tcW w:w="1460" w:type="dxa"/>
          </w:tcPr>
          <w:p>
            <w:pPr>
              <w:tabs>
                <w:tab w:val="left" w:pos="540"/>
              </w:tabs>
              <w:jc w:val="right"/>
              <w:rPr>
                <w:rFonts w:ascii="宋体" w:hAnsi="宋体" w:eastAsia="宋体" w:cs="宋体"/>
                <w:sz w:val="24"/>
              </w:rPr>
            </w:pPr>
            <w:r>
              <w:rPr>
                <w:rFonts w:hint="eastAsia" w:ascii="宋体" w:hAnsi="宋体" w:eastAsia="宋体" w:cs="宋体"/>
                <w:sz w:val="24"/>
              </w:rPr>
              <w:t>人</w:t>
            </w:r>
          </w:p>
        </w:tc>
        <w:tc>
          <w:tcPr>
            <w:tcW w:w="1620" w:type="dxa"/>
            <w:gridSpan w:val="2"/>
          </w:tcPr>
          <w:p>
            <w:pPr>
              <w:tabs>
                <w:tab w:val="left" w:pos="540"/>
              </w:tabs>
              <w:jc w:val="center"/>
              <w:rPr>
                <w:rFonts w:ascii="宋体" w:hAnsi="宋体" w:eastAsia="宋体" w:cs="宋体"/>
                <w:sz w:val="24"/>
              </w:rPr>
            </w:pPr>
            <w:r>
              <w:rPr>
                <w:rFonts w:hint="eastAsia" w:ascii="宋体" w:hAnsi="宋体" w:eastAsia="宋体" w:cs="宋体"/>
                <w:sz w:val="24"/>
              </w:rPr>
              <w:t>建筑面积</w:t>
            </w:r>
          </w:p>
        </w:tc>
        <w:tc>
          <w:tcPr>
            <w:tcW w:w="3697" w:type="dxa"/>
            <w:gridSpan w:val="5"/>
          </w:tcPr>
          <w:p>
            <w:pPr>
              <w:tabs>
                <w:tab w:val="left" w:pos="540"/>
              </w:tabs>
              <w:jc w:val="center"/>
              <w:rPr>
                <w:rFonts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jc w:val="center"/>
              <w:rPr>
                <w:rFonts w:ascii="宋体" w:hAnsi="宋体" w:eastAsia="宋体" w:cs="宋体"/>
                <w:sz w:val="24"/>
              </w:rPr>
            </w:pPr>
          </w:p>
        </w:tc>
        <w:tc>
          <w:tcPr>
            <w:tcW w:w="1240" w:type="dxa"/>
            <w:vMerge w:val="restart"/>
            <w:vAlign w:val="center"/>
          </w:tcPr>
          <w:p>
            <w:pPr>
              <w:tabs>
                <w:tab w:val="left" w:pos="540"/>
              </w:tabs>
              <w:jc w:val="center"/>
              <w:rPr>
                <w:rFonts w:ascii="宋体" w:hAnsi="宋体" w:eastAsia="宋体" w:cs="宋体"/>
                <w:sz w:val="24"/>
              </w:rPr>
            </w:pPr>
            <w:r>
              <w:rPr>
                <w:rFonts w:hint="eastAsia" w:ascii="宋体" w:hAnsi="宋体" w:eastAsia="宋体" w:cs="宋体"/>
                <w:sz w:val="24"/>
              </w:rPr>
              <w:t>资产情况</w:t>
            </w:r>
          </w:p>
        </w:tc>
        <w:tc>
          <w:tcPr>
            <w:tcW w:w="1460" w:type="dxa"/>
          </w:tcPr>
          <w:p>
            <w:pPr>
              <w:tabs>
                <w:tab w:val="left" w:pos="540"/>
              </w:tabs>
              <w:jc w:val="center"/>
              <w:rPr>
                <w:rFonts w:ascii="宋体" w:hAnsi="宋体" w:eastAsia="宋体" w:cs="宋体"/>
                <w:sz w:val="24"/>
              </w:rPr>
            </w:pPr>
            <w:r>
              <w:rPr>
                <w:rFonts w:hint="eastAsia" w:ascii="宋体" w:hAnsi="宋体" w:eastAsia="宋体" w:cs="宋体"/>
                <w:sz w:val="24"/>
              </w:rPr>
              <w:t>净资产</w:t>
            </w:r>
          </w:p>
        </w:tc>
        <w:tc>
          <w:tcPr>
            <w:tcW w:w="1620" w:type="dxa"/>
            <w:gridSpan w:val="2"/>
            <w:vAlign w:val="center"/>
          </w:tcPr>
          <w:p>
            <w:pPr>
              <w:tabs>
                <w:tab w:val="left" w:pos="540"/>
              </w:tabs>
              <w:jc w:val="right"/>
              <w:rPr>
                <w:rFonts w:ascii="宋体" w:hAnsi="宋体" w:eastAsia="宋体" w:cs="宋体"/>
                <w:sz w:val="24"/>
              </w:rPr>
            </w:pPr>
            <w:r>
              <w:rPr>
                <w:rFonts w:hint="eastAsia" w:ascii="宋体" w:hAnsi="宋体" w:eastAsia="宋体" w:cs="宋体"/>
                <w:sz w:val="24"/>
              </w:rPr>
              <w:t>万元</w:t>
            </w:r>
          </w:p>
        </w:tc>
        <w:tc>
          <w:tcPr>
            <w:tcW w:w="3697" w:type="dxa"/>
            <w:gridSpan w:val="5"/>
          </w:tcPr>
          <w:p>
            <w:pPr>
              <w:tabs>
                <w:tab w:val="left" w:pos="540"/>
              </w:tabs>
              <w:jc w:val="center"/>
              <w:rPr>
                <w:rFonts w:ascii="宋体" w:hAnsi="宋体" w:eastAsia="宋体" w:cs="宋体"/>
                <w:sz w:val="24"/>
              </w:rPr>
            </w:pPr>
            <w:r>
              <w:rPr>
                <w:rFonts w:hint="eastAsia" w:ascii="宋体" w:hAnsi="宋体" w:eastAsia="宋体" w:cs="宋体"/>
                <w:sz w:val="24"/>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jc w:val="center"/>
              <w:rPr>
                <w:rFonts w:ascii="宋体" w:hAnsi="宋体" w:eastAsia="宋体" w:cs="宋体"/>
                <w:sz w:val="24"/>
              </w:rPr>
            </w:pPr>
          </w:p>
        </w:tc>
        <w:tc>
          <w:tcPr>
            <w:tcW w:w="1240" w:type="dxa"/>
            <w:vMerge w:val="continue"/>
          </w:tcPr>
          <w:p>
            <w:pPr>
              <w:tabs>
                <w:tab w:val="left" w:pos="540"/>
              </w:tabs>
              <w:jc w:val="center"/>
              <w:rPr>
                <w:rFonts w:ascii="宋体" w:hAnsi="宋体" w:eastAsia="宋体" w:cs="宋体"/>
                <w:sz w:val="24"/>
              </w:rPr>
            </w:pPr>
          </w:p>
        </w:tc>
        <w:tc>
          <w:tcPr>
            <w:tcW w:w="1460" w:type="dxa"/>
          </w:tcPr>
          <w:p>
            <w:pPr>
              <w:tabs>
                <w:tab w:val="left" w:pos="540"/>
              </w:tabs>
              <w:jc w:val="center"/>
              <w:rPr>
                <w:rFonts w:ascii="宋体" w:hAnsi="宋体" w:eastAsia="宋体" w:cs="宋体"/>
                <w:sz w:val="24"/>
              </w:rPr>
            </w:pPr>
            <w:r>
              <w:rPr>
                <w:rFonts w:hint="eastAsia" w:ascii="宋体" w:hAnsi="宋体" w:eastAsia="宋体" w:cs="宋体"/>
                <w:sz w:val="24"/>
              </w:rPr>
              <w:t>负债</w:t>
            </w:r>
          </w:p>
        </w:tc>
        <w:tc>
          <w:tcPr>
            <w:tcW w:w="1620" w:type="dxa"/>
            <w:gridSpan w:val="2"/>
            <w:vAlign w:val="center"/>
          </w:tcPr>
          <w:p>
            <w:pPr>
              <w:tabs>
                <w:tab w:val="left" w:pos="540"/>
              </w:tabs>
              <w:jc w:val="right"/>
              <w:rPr>
                <w:rFonts w:ascii="宋体" w:hAnsi="宋体" w:eastAsia="宋体" w:cs="宋体"/>
                <w:sz w:val="24"/>
              </w:rPr>
            </w:pPr>
            <w:r>
              <w:rPr>
                <w:rFonts w:hint="eastAsia" w:ascii="宋体" w:hAnsi="宋体" w:eastAsia="宋体" w:cs="宋体"/>
                <w:sz w:val="24"/>
              </w:rPr>
              <w:t>万元</w:t>
            </w:r>
          </w:p>
        </w:tc>
        <w:tc>
          <w:tcPr>
            <w:tcW w:w="3697" w:type="dxa"/>
            <w:gridSpan w:val="5"/>
          </w:tcPr>
          <w:p>
            <w:pPr>
              <w:tabs>
                <w:tab w:val="left" w:pos="540"/>
              </w:tabs>
              <w:jc w:val="center"/>
              <w:rPr>
                <w:rFonts w:ascii="宋体" w:hAnsi="宋体" w:eastAsia="宋体" w:cs="宋体"/>
                <w:sz w:val="24"/>
              </w:rPr>
            </w:pPr>
            <w:r>
              <w:rPr>
                <w:rFonts w:hint="eastAsia" w:ascii="宋体" w:hAnsi="宋体" w:eastAsia="宋体" w:cs="宋体"/>
                <w:sz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restart"/>
            <w:vAlign w:val="center"/>
          </w:tcPr>
          <w:p>
            <w:pPr>
              <w:tabs>
                <w:tab w:val="left" w:pos="540"/>
              </w:tabs>
              <w:jc w:val="center"/>
              <w:rPr>
                <w:rFonts w:ascii="宋体" w:hAnsi="宋体" w:eastAsia="宋体" w:cs="宋体"/>
                <w:sz w:val="24"/>
              </w:rPr>
            </w:pPr>
            <w:r>
              <w:rPr>
                <w:rFonts w:hint="eastAsia" w:ascii="宋体" w:hAnsi="宋体" w:eastAsia="宋体" w:cs="宋体"/>
                <w:sz w:val="24"/>
              </w:rPr>
              <w:t>财务状况</w:t>
            </w:r>
          </w:p>
        </w:tc>
        <w:tc>
          <w:tcPr>
            <w:tcW w:w="1240" w:type="dxa"/>
          </w:tcPr>
          <w:p>
            <w:pPr>
              <w:tabs>
                <w:tab w:val="left" w:pos="540"/>
              </w:tabs>
              <w:jc w:val="center"/>
              <w:rPr>
                <w:rFonts w:ascii="宋体" w:hAnsi="宋体" w:eastAsia="宋体" w:cs="宋体"/>
                <w:sz w:val="24"/>
              </w:rPr>
            </w:pPr>
            <w:r>
              <w:rPr>
                <w:rFonts w:hint="eastAsia" w:ascii="宋体" w:hAnsi="宋体" w:eastAsia="宋体" w:cs="宋体"/>
                <w:sz w:val="24"/>
              </w:rPr>
              <w:t>年度</w:t>
            </w:r>
          </w:p>
        </w:tc>
        <w:tc>
          <w:tcPr>
            <w:tcW w:w="1460" w:type="dxa"/>
            <w:vAlign w:val="center"/>
          </w:tcPr>
          <w:p>
            <w:pPr>
              <w:tabs>
                <w:tab w:val="left" w:pos="540"/>
              </w:tabs>
              <w:jc w:val="center"/>
              <w:rPr>
                <w:rFonts w:ascii="宋体" w:hAnsi="宋体" w:eastAsia="宋体" w:cs="宋体"/>
                <w:sz w:val="24"/>
              </w:rPr>
            </w:pPr>
            <w:r>
              <w:rPr>
                <w:rFonts w:hint="eastAsia" w:ascii="宋体" w:hAnsi="宋体" w:eastAsia="宋体" w:cs="宋体"/>
                <w:sz w:val="24"/>
              </w:rPr>
              <w:t>主营收入</w:t>
            </w:r>
          </w:p>
          <w:p>
            <w:pPr>
              <w:tabs>
                <w:tab w:val="left" w:pos="540"/>
              </w:tabs>
              <w:jc w:val="center"/>
              <w:rPr>
                <w:rFonts w:ascii="宋体" w:hAnsi="宋体" w:eastAsia="宋体" w:cs="宋体"/>
                <w:sz w:val="24"/>
              </w:rPr>
            </w:pPr>
            <w:r>
              <w:rPr>
                <w:rFonts w:hint="eastAsia" w:ascii="宋体" w:hAnsi="宋体" w:eastAsia="宋体" w:cs="宋体"/>
                <w:sz w:val="24"/>
              </w:rPr>
              <w:t>（万元）</w:t>
            </w:r>
          </w:p>
        </w:tc>
        <w:tc>
          <w:tcPr>
            <w:tcW w:w="1620" w:type="dxa"/>
            <w:gridSpan w:val="2"/>
            <w:vAlign w:val="center"/>
          </w:tcPr>
          <w:p>
            <w:pPr>
              <w:tabs>
                <w:tab w:val="left" w:pos="540"/>
              </w:tabs>
              <w:jc w:val="center"/>
              <w:rPr>
                <w:rFonts w:ascii="宋体" w:hAnsi="宋体" w:eastAsia="宋体" w:cs="宋体"/>
                <w:sz w:val="24"/>
              </w:rPr>
            </w:pPr>
            <w:r>
              <w:rPr>
                <w:rFonts w:hint="eastAsia" w:ascii="宋体" w:hAnsi="宋体" w:eastAsia="宋体" w:cs="宋体"/>
                <w:sz w:val="24"/>
              </w:rPr>
              <w:t>收入总额</w:t>
            </w:r>
          </w:p>
          <w:p>
            <w:pPr>
              <w:tabs>
                <w:tab w:val="left" w:pos="540"/>
              </w:tabs>
              <w:jc w:val="center"/>
              <w:rPr>
                <w:rFonts w:ascii="宋体" w:hAnsi="宋体" w:eastAsia="宋体" w:cs="宋体"/>
                <w:sz w:val="24"/>
              </w:rPr>
            </w:pPr>
            <w:r>
              <w:rPr>
                <w:rFonts w:hint="eastAsia" w:ascii="宋体" w:hAnsi="宋体" w:eastAsia="宋体" w:cs="宋体"/>
                <w:sz w:val="24"/>
              </w:rPr>
              <w:t>（万元）</w:t>
            </w:r>
          </w:p>
        </w:tc>
        <w:tc>
          <w:tcPr>
            <w:tcW w:w="1260" w:type="dxa"/>
            <w:gridSpan w:val="2"/>
          </w:tcPr>
          <w:p>
            <w:pPr>
              <w:tabs>
                <w:tab w:val="left" w:pos="540"/>
              </w:tabs>
              <w:jc w:val="center"/>
              <w:rPr>
                <w:rFonts w:ascii="宋体" w:hAnsi="宋体" w:eastAsia="宋体" w:cs="宋体"/>
                <w:sz w:val="24"/>
              </w:rPr>
            </w:pPr>
            <w:r>
              <w:rPr>
                <w:rFonts w:hint="eastAsia" w:ascii="宋体" w:hAnsi="宋体" w:eastAsia="宋体" w:cs="宋体"/>
                <w:sz w:val="24"/>
              </w:rPr>
              <w:t>利润总额（万元）</w:t>
            </w:r>
          </w:p>
        </w:tc>
        <w:tc>
          <w:tcPr>
            <w:tcW w:w="1080" w:type="dxa"/>
            <w:gridSpan w:val="2"/>
          </w:tcPr>
          <w:p>
            <w:pPr>
              <w:tabs>
                <w:tab w:val="left" w:pos="540"/>
              </w:tabs>
              <w:jc w:val="center"/>
              <w:rPr>
                <w:rFonts w:ascii="宋体" w:hAnsi="宋体" w:eastAsia="宋体" w:cs="宋体"/>
                <w:sz w:val="24"/>
              </w:rPr>
            </w:pPr>
            <w:r>
              <w:rPr>
                <w:rFonts w:hint="eastAsia" w:ascii="宋体" w:hAnsi="宋体" w:eastAsia="宋体" w:cs="宋体"/>
                <w:sz w:val="24"/>
              </w:rPr>
              <w:t>净利润（万元）</w:t>
            </w:r>
          </w:p>
        </w:tc>
        <w:tc>
          <w:tcPr>
            <w:tcW w:w="1357" w:type="dxa"/>
          </w:tcPr>
          <w:p>
            <w:pPr>
              <w:tabs>
                <w:tab w:val="left" w:pos="540"/>
              </w:tabs>
              <w:jc w:val="center"/>
              <w:rPr>
                <w:rFonts w:ascii="宋体" w:hAnsi="宋体" w:eastAsia="宋体" w:cs="宋体"/>
                <w:sz w:val="24"/>
              </w:rPr>
            </w:pPr>
            <w:r>
              <w:rPr>
                <w:rFonts w:hint="eastAsia" w:ascii="宋体" w:hAnsi="宋体" w:eastAsia="宋体" w:cs="宋体"/>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jc w:val="center"/>
              <w:rPr>
                <w:rFonts w:ascii="宋体" w:hAnsi="宋体" w:eastAsia="宋体" w:cs="宋体"/>
                <w:sz w:val="24"/>
              </w:rPr>
            </w:pPr>
          </w:p>
        </w:tc>
        <w:tc>
          <w:tcPr>
            <w:tcW w:w="1240" w:type="dxa"/>
          </w:tcPr>
          <w:p>
            <w:pPr>
              <w:tabs>
                <w:tab w:val="left" w:pos="540"/>
              </w:tabs>
              <w:jc w:val="center"/>
              <w:rPr>
                <w:rFonts w:ascii="宋体" w:hAnsi="宋体" w:eastAsia="宋体" w:cs="宋体"/>
                <w:sz w:val="24"/>
              </w:rPr>
            </w:pPr>
          </w:p>
        </w:tc>
        <w:tc>
          <w:tcPr>
            <w:tcW w:w="1460" w:type="dxa"/>
          </w:tcPr>
          <w:p>
            <w:pPr>
              <w:tabs>
                <w:tab w:val="left" w:pos="540"/>
              </w:tabs>
              <w:jc w:val="center"/>
              <w:rPr>
                <w:rFonts w:ascii="宋体" w:hAnsi="宋体" w:eastAsia="宋体" w:cs="宋体"/>
                <w:sz w:val="24"/>
              </w:rPr>
            </w:pPr>
          </w:p>
        </w:tc>
        <w:tc>
          <w:tcPr>
            <w:tcW w:w="1620" w:type="dxa"/>
            <w:gridSpan w:val="2"/>
          </w:tcPr>
          <w:p>
            <w:pPr>
              <w:tabs>
                <w:tab w:val="left" w:pos="540"/>
              </w:tabs>
              <w:jc w:val="center"/>
              <w:rPr>
                <w:rFonts w:ascii="宋体" w:hAnsi="宋体" w:eastAsia="宋体" w:cs="宋体"/>
                <w:sz w:val="24"/>
              </w:rPr>
            </w:pPr>
          </w:p>
        </w:tc>
        <w:tc>
          <w:tcPr>
            <w:tcW w:w="1260" w:type="dxa"/>
            <w:gridSpan w:val="2"/>
          </w:tcPr>
          <w:p>
            <w:pPr>
              <w:tabs>
                <w:tab w:val="left" w:pos="540"/>
              </w:tabs>
              <w:jc w:val="center"/>
              <w:rPr>
                <w:rFonts w:ascii="宋体" w:hAnsi="宋体" w:eastAsia="宋体" w:cs="宋体"/>
                <w:sz w:val="24"/>
              </w:rPr>
            </w:pPr>
          </w:p>
        </w:tc>
        <w:tc>
          <w:tcPr>
            <w:tcW w:w="1080" w:type="dxa"/>
            <w:gridSpan w:val="2"/>
          </w:tcPr>
          <w:p>
            <w:pPr>
              <w:tabs>
                <w:tab w:val="left" w:pos="540"/>
              </w:tabs>
              <w:jc w:val="center"/>
              <w:rPr>
                <w:rFonts w:ascii="宋体" w:hAnsi="宋体" w:eastAsia="宋体" w:cs="宋体"/>
                <w:sz w:val="24"/>
              </w:rPr>
            </w:pPr>
          </w:p>
        </w:tc>
        <w:tc>
          <w:tcPr>
            <w:tcW w:w="1357" w:type="dxa"/>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vMerge w:val="continue"/>
          </w:tcPr>
          <w:p>
            <w:pPr>
              <w:tabs>
                <w:tab w:val="left" w:pos="540"/>
              </w:tabs>
              <w:jc w:val="center"/>
              <w:rPr>
                <w:rFonts w:ascii="宋体" w:hAnsi="宋体" w:eastAsia="宋体" w:cs="宋体"/>
                <w:sz w:val="24"/>
              </w:rPr>
            </w:pPr>
          </w:p>
        </w:tc>
        <w:tc>
          <w:tcPr>
            <w:tcW w:w="1240" w:type="dxa"/>
          </w:tcPr>
          <w:p>
            <w:pPr>
              <w:tabs>
                <w:tab w:val="left" w:pos="540"/>
              </w:tabs>
              <w:jc w:val="center"/>
              <w:rPr>
                <w:rFonts w:ascii="宋体" w:hAnsi="宋体" w:eastAsia="宋体" w:cs="宋体"/>
                <w:sz w:val="24"/>
              </w:rPr>
            </w:pPr>
          </w:p>
        </w:tc>
        <w:tc>
          <w:tcPr>
            <w:tcW w:w="1460" w:type="dxa"/>
          </w:tcPr>
          <w:p>
            <w:pPr>
              <w:tabs>
                <w:tab w:val="left" w:pos="540"/>
              </w:tabs>
              <w:jc w:val="center"/>
              <w:rPr>
                <w:rFonts w:ascii="宋体" w:hAnsi="宋体" w:eastAsia="宋体" w:cs="宋体"/>
                <w:sz w:val="24"/>
              </w:rPr>
            </w:pPr>
          </w:p>
        </w:tc>
        <w:tc>
          <w:tcPr>
            <w:tcW w:w="1620" w:type="dxa"/>
            <w:gridSpan w:val="2"/>
          </w:tcPr>
          <w:p>
            <w:pPr>
              <w:tabs>
                <w:tab w:val="left" w:pos="540"/>
              </w:tabs>
              <w:jc w:val="center"/>
              <w:rPr>
                <w:rFonts w:ascii="宋体" w:hAnsi="宋体" w:eastAsia="宋体" w:cs="宋体"/>
                <w:sz w:val="24"/>
              </w:rPr>
            </w:pPr>
          </w:p>
        </w:tc>
        <w:tc>
          <w:tcPr>
            <w:tcW w:w="1260" w:type="dxa"/>
            <w:gridSpan w:val="2"/>
          </w:tcPr>
          <w:p>
            <w:pPr>
              <w:tabs>
                <w:tab w:val="left" w:pos="540"/>
              </w:tabs>
              <w:jc w:val="center"/>
              <w:rPr>
                <w:rFonts w:ascii="宋体" w:hAnsi="宋体" w:eastAsia="宋体" w:cs="宋体"/>
                <w:sz w:val="24"/>
              </w:rPr>
            </w:pPr>
          </w:p>
        </w:tc>
        <w:tc>
          <w:tcPr>
            <w:tcW w:w="1080" w:type="dxa"/>
            <w:gridSpan w:val="2"/>
          </w:tcPr>
          <w:p>
            <w:pPr>
              <w:tabs>
                <w:tab w:val="left" w:pos="540"/>
              </w:tabs>
              <w:jc w:val="center"/>
              <w:rPr>
                <w:rFonts w:ascii="宋体" w:hAnsi="宋体" w:eastAsia="宋体" w:cs="宋体"/>
                <w:sz w:val="24"/>
              </w:rPr>
            </w:pPr>
          </w:p>
        </w:tc>
        <w:tc>
          <w:tcPr>
            <w:tcW w:w="1357" w:type="dxa"/>
          </w:tcPr>
          <w:p>
            <w:pPr>
              <w:tabs>
                <w:tab w:val="left" w:pos="540"/>
              </w:tabs>
              <w:jc w:val="center"/>
              <w:rPr>
                <w:rFonts w:ascii="宋体" w:hAnsi="宋体" w:eastAsia="宋体" w:cs="宋体"/>
                <w:sz w:val="24"/>
              </w:rPr>
            </w:pPr>
          </w:p>
        </w:tc>
      </w:tr>
    </w:tbl>
    <w:p>
      <w:pPr>
        <w:tabs>
          <w:tab w:val="left" w:pos="540"/>
        </w:tabs>
        <w:rPr>
          <w:rFonts w:ascii="宋体" w:hAnsi="宋体" w:eastAsia="宋体" w:cs="宋体"/>
          <w:sz w:val="24"/>
        </w:rPr>
      </w:pPr>
    </w:p>
    <w:p>
      <w:pPr>
        <w:pStyle w:val="144"/>
        <w:spacing w:line="360" w:lineRule="auto"/>
        <w:ind w:left="960" w:hanging="960" w:hangingChars="400"/>
        <w:rPr>
          <w:rFonts w:ascii="宋体" w:hAnsi="宋体" w:cs="宋体"/>
          <w:bCs/>
          <w:sz w:val="24"/>
          <w:szCs w:val="24"/>
          <w:lang w:val="en-GB"/>
        </w:rPr>
      </w:pPr>
      <w:r>
        <w:rPr>
          <w:rFonts w:hint="eastAsia" w:ascii="宋体" w:hAnsi="宋体" w:cs="宋体"/>
          <w:bCs/>
          <w:sz w:val="24"/>
          <w:szCs w:val="24"/>
          <w:lang w:val="en-GB"/>
        </w:rPr>
        <w:t>注：1）文字描述：企业性质、发展历程、经营规模及服务理念、主营产品、技术力量等。</w:t>
      </w:r>
    </w:p>
    <w:p>
      <w:pPr>
        <w:pStyle w:val="144"/>
        <w:spacing w:line="360" w:lineRule="auto"/>
        <w:ind w:left="960" w:hanging="960" w:hangingChars="400"/>
        <w:rPr>
          <w:rFonts w:ascii="宋体" w:hAnsi="宋体" w:cs="宋体"/>
          <w:bCs/>
          <w:sz w:val="24"/>
          <w:szCs w:val="24"/>
          <w:lang w:val="en-GB"/>
        </w:rPr>
      </w:pPr>
      <w:r>
        <w:rPr>
          <w:rFonts w:hint="eastAsia" w:ascii="宋体" w:hAnsi="宋体" w:cs="宋体"/>
          <w:bCs/>
          <w:sz w:val="24"/>
          <w:szCs w:val="24"/>
          <w:lang w:val="en-GB"/>
        </w:rPr>
        <w:t xml:space="preserve">    2) 图片描述：经营场所、主要经营项目等。</w:t>
      </w:r>
    </w:p>
    <w:p>
      <w:pPr>
        <w:pStyle w:val="144"/>
        <w:spacing w:line="360" w:lineRule="auto"/>
        <w:ind w:firstLine="480" w:firstLineChars="200"/>
        <w:rPr>
          <w:rFonts w:ascii="宋体" w:hAnsi="宋体" w:cs="宋体"/>
          <w:bCs/>
          <w:sz w:val="24"/>
          <w:szCs w:val="24"/>
          <w:lang w:val="en-GB"/>
        </w:rPr>
      </w:pPr>
      <w:r>
        <w:rPr>
          <w:rFonts w:hint="eastAsia" w:ascii="宋体" w:hAnsi="宋体" w:cs="宋体"/>
          <w:bCs/>
          <w:sz w:val="24"/>
          <w:szCs w:val="24"/>
          <w:lang w:val="en-GB"/>
        </w:rPr>
        <w:t>3)供应商必须提供近</w:t>
      </w:r>
      <w:r>
        <w:rPr>
          <w:rFonts w:hint="eastAsia" w:ascii="宋体" w:hAnsi="宋体" w:cs="宋体"/>
          <w:bCs/>
          <w:sz w:val="24"/>
          <w:szCs w:val="24"/>
          <w:u w:val="single"/>
          <w:lang w:val="en-GB"/>
        </w:rPr>
        <w:t xml:space="preserve">   </w:t>
      </w:r>
      <w:r>
        <w:rPr>
          <w:rFonts w:hint="eastAsia" w:ascii="宋体" w:hAnsi="宋体" w:cs="宋体"/>
          <w:bCs/>
          <w:sz w:val="24"/>
          <w:szCs w:val="24"/>
          <w:lang w:val="en-GB"/>
        </w:rPr>
        <w:t xml:space="preserve"> 年经中介机构审核过的财务报告（损益表、资产负债表）的复印件（加盖公章）。</w:t>
      </w:r>
    </w:p>
    <w:p>
      <w:pPr>
        <w:pStyle w:val="144"/>
        <w:ind w:firstLine="480" w:firstLineChars="200"/>
        <w:rPr>
          <w:rFonts w:ascii="宋体" w:hAnsi="宋体" w:cs="宋体"/>
          <w:b/>
          <w:bCs/>
          <w:sz w:val="24"/>
          <w:szCs w:val="24"/>
          <w:lang w:val="en-GB"/>
        </w:rPr>
      </w:pPr>
      <w:r>
        <w:rPr>
          <w:rFonts w:hint="eastAsia" w:ascii="宋体" w:hAnsi="宋体" w:cs="宋体"/>
          <w:bCs/>
          <w:sz w:val="24"/>
          <w:szCs w:val="24"/>
          <w:lang w:val="en-GB"/>
        </w:rPr>
        <w:t>4） 如供应商此表数据有虚假，一经查实，自行承担相关责任。</w:t>
      </w:r>
    </w:p>
    <w:p>
      <w:pPr>
        <w:pStyle w:val="144"/>
        <w:rPr>
          <w:rFonts w:ascii="宋体" w:hAnsi="宋体" w:cs="宋体"/>
          <w:sz w:val="24"/>
          <w:szCs w:val="24"/>
        </w:rPr>
      </w:pPr>
    </w:p>
    <w:p>
      <w:pPr>
        <w:pStyle w:val="144"/>
        <w:rPr>
          <w:rFonts w:ascii="宋体" w:hAnsi="宋体" w:cs="宋体"/>
          <w:b/>
          <w:sz w:val="24"/>
          <w:szCs w:val="24"/>
        </w:rPr>
      </w:pPr>
      <w:r>
        <w:rPr>
          <w:rFonts w:hint="eastAsia" w:ascii="宋体" w:hAnsi="宋体" w:cs="宋体"/>
          <w:b/>
          <w:sz w:val="24"/>
          <w:szCs w:val="24"/>
        </w:rPr>
        <w:t>二、</w:t>
      </w:r>
      <w:r>
        <w:rPr>
          <w:rFonts w:hint="eastAsia" w:ascii="宋体" w:hAnsi="宋体" w:cs="宋体"/>
          <w:b/>
          <w:bCs/>
          <w:sz w:val="24"/>
          <w:szCs w:val="24"/>
        </w:rPr>
        <w:t>供货渠道与合作机构情况</w:t>
      </w: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5154"/>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92"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分项</w:t>
            </w:r>
          </w:p>
        </w:tc>
        <w:tc>
          <w:tcPr>
            <w:tcW w:w="5154"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基 本 情 况</w:t>
            </w:r>
          </w:p>
        </w:tc>
        <w:tc>
          <w:tcPr>
            <w:tcW w:w="2367"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联系人/联系电话/传真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1992" w:type="dxa"/>
            <w:vAlign w:val="center"/>
          </w:tcPr>
          <w:p>
            <w:pPr>
              <w:jc w:val="center"/>
              <w:rPr>
                <w:rFonts w:ascii="宋体" w:hAnsi="宋体" w:eastAsia="宋体" w:cs="宋体"/>
                <w:sz w:val="24"/>
              </w:rPr>
            </w:pPr>
            <w:r>
              <w:rPr>
                <w:rFonts w:hint="eastAsia" w:ascii="宋体" w:hAnsi="宋体" w:eastAsia="宋体" w:cs="宋体"/>
                <w:sz w:val="24"/>
              </w:rPr>
              <w:t>供应商情况</w:t>
            </w:r>
          </w:p>
        </w:tc>
        <w:tc>
          <w:tcPr>
            <w:tcW w:w="5154" w:type="dxa"/>
            <w:vAlign w:val="center"/>
          </w:tcPr>
          <w:p>
            <w:pPr>
              <w:rPr>
                <w:rFonts w:ascii="宋体" w:hAnsi="宋体" w:eastAsia="宋体" w:cs="宋体"/>
                <w:sz w:val="24"/>
              </w:rPr>
            </w:pPr>
            <w:r>
              <w:rPr>
                <w:rFonts w:hint="eastAsia" w:ascii="宋体" w:hAnsi="宋体" w:eastAsia="宋体" w:cs="宋体"/>
                <w:sz w:val="24"/>
              </w:rPr>
              <w:t>单位名称：</w:t>
            </w:r>
          </w:p>
          <w:p>
            <w:pPr>
              <w:rPr>
                <w:rFonts w:ascii="宋体" w:hAnsi="宋体" w:eastAsia="宋体" w:cs="宋体"/>
                <w:sz w:val="24"/>
              </w:rPr>
            </w:pPr>
            <w:r>
              <w:rPr>
                <w:rFonts w:hint="eastAsia" w:ascii="宋体" w:hAnsi="宋体" w:eastAsia="宋体" w:cs="宋体"/>
                <w:sz w:val="24"/>
              </w:rPr>
              <w:t>注册资本：</w:t>
            </w:r>
          </w:p>
          <w:p>
            <w:pPr>
              <w:rPr>
                <w:rFonts w:ascii="宋体" w:hAnsi="宋体" w:eastAsia="宋体" w:cs="宋体"/>
                <w:sz w:val="24"/>
              </w:rPr>
            </w:pPr>
            <w:r>
              <w:rPr>
                <w:rFonts w:hint="eastAsia" w:ascii="宋体" w:hAnsi="宋体" w:eastAsia="宋体" w:cs="宋体"/>
                <w:sz w:val="24"/>
              </w:rPr>
              <w:t>法定代表人：</w:t>
            </w:r>
          </w:p>
          <w:p>
            <w:pPr>
              <w:rPr>
                <w:rFonts w:ascii="宋体" w:hAnsi="宋体" w:eastAsia="宋体" w:cs="宋体"/>
                <w:sz w:val="24"/>
              </w:rPr>
            </w:pPr>
            <w:r>
              <w:rPr>
                <w:rFonts w:hint="eastAsia" w:ascii="宋体" w:hAnsi="宋体" w:eastAsia="宋体" w:cs="宋体"/>
                <w:sz w:val="24"/>
              </w:rPr>
              <w:t>代理产品：</w:t>
            </w:r>
          </w:p>
          <w:p>
            <w:pPr>
              <w:rPr>
                <w:rFonts w:ascii="宋体" w:hAnsi="宋体" w:eastAsia="宋体" w:cs="宋体"/>
                <w:sz w:val="24"/>
              </w:rPr>
            </w:pPr>
            <w:r>
              <w:rPr>
                <w:rFonts w:hint="eastAsia" w:ascii="宋体" w:hAnsi="宋体" w:eastAsia="宋体" w:cs="宋体"/>
                <w:sz w:val="24"/>
              </w:rPr>
              <w:t>网址：</w:t>
            </w:r>
          </w:p>
        </w:tc>
        <w:tc>
          <w:tcPr>
            <w:tcW w:w="2367" w:type="dxa"/>
            <w:vAlign w:val="center"/>
          </w:tcPr>
          <w:p>
            <w:pPr>
              <w:pStyle w:val="137"/>
              <w:jc w:val="both"/>
              <w:rPr>
                <w:rFonts w:ascii="宋体" w:hAnsi="宋体" w:cs="宋体"/>
                <w:b w:val="0"/>
                <w:color w:val="auto"/>
                <w:szCs w:val="24"/>
              </w:rPr>
            </w:pPr>
            <w:r>
              <w:rPr>
                <w:rFonts w:hint="eastAsia" w:ascii="宋体" w:hAnsi="宋体" w:cs="宋体"/>
                <w:b w:val="0"/>
                <w:color w:val="auto"/>
                <w:szCs w:val="24"/>
              </w:rPr>
              <w:t>Name:</w:t>
            </w:r>
          </w:p>
          <w:p>
            <w:pPr>
              <w:pStyle w:val="137"/>
              <w:jc w:val="both"/>
              <w:rPr>
                <w:rFonts w:ascii="宋体" w:hAnsi="宋体" w:cs="宋体"/>
                <w:b w:val="0"/>
                <w:color w:val="auto"/>
                <w:szCs w:val="24"/>
              </w:rPr>
            </w:pPr>
          </w:p>
          <w:p>
            <w:pPr>
              <w:pStyle w:val="137"/>
              <w:jc w:val="both"/>
              <w:rPr>
                <w:rFonts w:ascii="宋体" w:hAnsi="宋体" w:cs="宋体"/>
                <w:b w:val="0"/>
                <w:color w:val="auto"/>
                <w:szCs w:val="24"/>
              </w:rPr>
            </w:pPr>
            <w:r>
              <w:rPr>
                <w:rFonts w:hint="eastAsia" w:ascii="宋体" w:hAnsi="宋体" w:cs="宋体"/>
                <w:b w:val="0"/>
                <w:color w:val="auto"/>
                <w:szCs w:val="24"/>
              </w:rPr>
              <w:t>Tel:</w:t>
            </w:r>
          </w:p>
          <w:p>
            <w:pPr>
              <w:pStyle w:val="17"/>
              <w:rPr>
                <w:rFonts w:ascii="宋体" w:hAnsi="宋体" w:eastAsia="宋体" w:cs="宋体"/>
                <w:sz w:val="24"/>
              </w:rPr>
            </w:pPr>
            <w:r>
              <w:rPr>
                <w:rFonts w:hint="eastAsia" w:ascii="宋体" w:hAnsi="宋体" w:eastAsia="宋体" w:cs="宋体"/>
                <w:sz w:val="24"/>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992" w:type="dxa"/>
            <w:vAlign w:val="center"/>
          </w:tcPr>
          <w:p>
            <w:pPr>
              <w:jc w:val="center"/>
              <w:rPr>
                <w:rFonts w:ascii="宋体" w:hAnsi="宋体" w:eastAsia="宋体" w:cs="宋体"/>
                <w:sz w:val="24"/>
              </w:rPr>
            </w:pPr>
            <w:r>
              <w:rPr>
                <w:rFonts w:hint="eastAsia" w:ascii="宋体" w:hAnsi="宋体" w:eastAsia="宋体" w:cs="宋体"/>
                <w:sz w:val="24"/>
              </w:rPr>
              <w:t>设在广东省内的售后服务机构情况</w:t>
            </w:r>
          </w:p>
        </w:tc>
        <w:tc>
          <w:tcPr>
            <w:tcW w:w="5154" w:type="dxa"/>
            <w:vAlign w:val="center"/>
          </w:tcPr>
          <w:p>
            <w:pPr>
              <w:rPr>
                <w:rFonts w:ascii="宋体" w:hAnsi="宋体" w:eastAsia="宋体" w:cs="宋体"/>
                <w:sz w:val="24"/>
              </w:rPr>
            </w:pPr>
            <w:r>
              <w:rPr>
                <w:rFonts w:hint="eastAsia" w:ascii="宋体" w:hAnsi="宋体" w:eastAsia="宋体" w:cs="宋体"/>
                <w:sz w:val="24"/>
              </w:rPr>
              <w:t>机构名称：</w:t>
            </w:r>
          </w:p>
          <w:p>
            <w:pPr>
              <w:rPr>
                <w:rFonts w:ascii="宋体" w:hAnsi="宋体" w:eastAsia="宋体" w:cs="宋体"/>
                <w:sz w:val="24"/>
              </w:rPr>
            </w:pPr>
            <w:r>
              <w:rPr>
                <w:rFonts w:hint="eastAsia" w:ascii="宋体" w:hAnsi="宋体" w:eastAsia="宋体" w:cs="宋体"/>
                <w:sz w:val="24"/>
              </w:rPr>
              <w:t>地    址：</w:t>
            </w:r>
          </w:p>
          <w:p>
            <w:pPr>
              <w:rPr>
                <w:rFonts w:ascii="宋体" w:hAnsi="宋体" w:eastAsia="宋体" w:cs="宋体"/>
                <w:sz w:val="24"/>
              </w:rPr>
            </w:pPr>
            <w:r>
              <w:rPr>
                <w:rFonts w:hint="eastAsia" w:ascii="宋体" w:hAnsi="宋体" w:eastAsia="宋体" w:cs="宋体"/>
                <w:sz w:val="24"/>
              </w:rPr>
              <w:t>负 责 人：</w:t>
            </w:r>
          </w:p>
          <w:p>
            <w:pPr>
              <w:rPr>
                <w:rFonts w:ascii="宋体" w:hAnsi="宋体" w:eastAsia="宋体" w:cs="宋体"/>
                <w:sz w:val="24"/>
              </w:rPr>
            </w:pPr>
            <w:r>
              <w:rPr>
                <w:rFonts w:hint="eastAsia" w:ascii="宋体" w:hAnsi="宋体" w:eastAsia="宋体" w:cs="宋体"/>
                <w:sz w:val="24"/>
              </w:rPr>
              <w:t>服务机构性质：企业自有 /委托代理</w:t>
            </w:r>
          </w:p>
        </w:tc>
        <w:tc>
          <w:tcPr>
            <w:tcW w:w="2367" w:type="dxa"/>
            <w:vAlign w:val="center"/>
          </w:tcPr>
          <w:p>
            <w:pPr>
              <w:pStyle w:val="137"/>
              <w:jc w:val="both"/>
              <w:rPr>
                <w:rFonts w:ascii="宋体" w:hAnsi="宋体" w:cs="宋体"/>
                <w:b w:val="0"/>
                <w:color w:val="auto"/>
                <w:szCs w:val="24"/>
              </w:rPr>
            </w:pPr>
            <w:r>
              <w:rPr>
                <w:rFonts w:hint="eastAsia" w:ascii="宋体" w:hAnsi="宋体" w:cs="宋体"/>
                <w:b w:val="0"/>
                <w:color w:val="auto"/>
                <w:szCs w:val="24"/>
              </w:rPr>
              <w:t>Name:</w:t>
            </w:r>
          </w:p>
          <w:p>
            <w:pPr>
              <w:pStyle w:val="137"/>
              <w:jc w:val="both"/>
              <w:rPr>
                <w:rFonts w:ascii="宋体" w:hAnsi="宋体" w:cs="宋体"/>
                <w:b w:val="0"/>
                <w:color w:val="auto"/>
                <w:szCs w:val="24"/>
              </w:rPr>
            </w:pPr>
            <w:r>
              <w:rPr>
                <w:rFonts w:hint="eastAsia" w:ascii="宋体" w:hAnsi="宋体" w:cs="宋体"/>
                <w:b w:val="0"/>
                <w:color w:val="auto"/>
                <w:szCs w:val="24"/>
              </w:rPr>
              <w:t>Tel:</w:t>
            </w:r>
          </w:p>
          <w:p>
            <w:pPr>
              <w:rPr>
                <w:rFonts w:ascii="宋体" w:hAnsi="宋体" w:eastAsia="宋体" w:cs="宋体"/>
                <w:sz w:val="24"/>
              </w:rPr>
            </w:pPr>
            <w:r>
              <w:rPr>
                <w:rFonts w:hint="eastAsia" w:ascii="宋体" w:hAnsi="宋体" w:eastAsia="宋体" w:cs="宋体"/>
                <w:sz w:val="24"/>
              </w:rPr>
              <w:t>Fax:</w:t>
            </w:r>
          </w:p>
        </w:tc>
      </w:tr>
    </w:tbl>
    <w:p>
      <w:pPr>
        <w:pStyle w:val="144"/>
        <w:rPr>
          <w:rFonts w:ascii="宋体" w:hAnsi="宋体" w:cs="宋体"/>
          <w:sz w:val="24"/>
          <w:szCs w:val="24"/>
        </w:rPr>
      </w:pPr>
    </w:p>
    <w:p>
      <w:pPr>
        <w:tabs>
          <w:tab w:val="left" w:pos="540"/>
        </w:tabs>
        <w:rPr>
          <w:rFonts w:ascii="宋体" w:hAnsi="宋体" w:eastAsia="宋体" w:cs="宋体"/>
          <w:b/>
          <w:sz w:val="24"/>
        </w:rPr>
      </w:pPr>
      <w:r>
        <w:rPr>
          <w:rFonts w:hint="eastAsia" w:ascii="宋体" w:hAnsi="宋体" w:eastAsia="宋体" w:cs="宋体"/>
          <w:b/>
          <w:sz w:val="24"/>
        </w:rPr>
        <w:t>三、同类项目业绩介绍</w:t>
      </w: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395"/>
        <w:gridCol w:w="2690"/>
        <w:gridCol w:w="118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13"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2395"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客户名称</w:t>
            </w:r>
          </w:p>
        </w:tc>
        <w:tc>
          <w:tcPr>
            <w:tcW w:w="2690"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项目名称及合同金额（万元）</w:t>
            </w:r>
          </w:p>
        </w:tc>
        <w:tc>
          <w:tcPr>
            <w:tcW w:w="1180"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竣工时间</w:t>
            </w:r>
          </w:p>
        </w:tc>
        <w:tc>
          <w:tcPr>
            <w:tcW w:w="2135"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1</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2</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pStyle w:val="196"/>
              <w:ind w:left="-203" w:right="-160"/>
              <w:rPr>
                <w:rFonts w:ascii="宋体" w:hAnsi="宋体" w:cs="宋体"/>
                <w:color w:val="auto"/>
                <w:sz w:val="24"/>
                <w:szCs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3</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bl>
    <w:p>
      <w:pPr>
        <w:rPr>
          <w:rFonts w:ascii="宋体" w:hAnsi="宋体" w:eastAsia="宋体" w:cs="宋体"/>
          <w:sz w:val="24"/>
        </w:rPr>
      </w:pPr>
      <w:r>
        <w:rPr>
          <w:rFonts w:hint="eastAsia" w:ascii="宋体" w:hAnsi="宋体" w:eastAsia="宋体" w:cs="宋体"/>
          <w:sz w:val="24"/>
        </w:rPr>
        <w:t>注：业绩是必须以供应商名义完成并已验收的项目。供应商必须提供合同复印件（请留意评审细则是否要求提供验收报告）。</w:t>
      </w:r>
    </w:p>
    <w:p>
      <w:pPr>
        <w:pStyle w:val="144"/>
        <w:rPr>
          <w:rFonts w:ascii="宋体" w:hAnsi="宋体" w:cs="宋体"/>
          <w:sz w:val="24"/>
          <w:szCs w:val="24"/>
        </w:rPr>
      </w:pPr>
    </w:p>
    <w:p>
      <w:pPr>
        <w:rPr>
          <w:rFonts w:ascii="宋体" w:hAnsi="宋体" w:eastAsia="宋体" w:cs="宋体"/>
          <w:b/>
          <w:sz w:val="24"/>
        </w:rPr>
      </w:pPr>
      <w:r>
        <w:rPr>
          <w:rFonts w:hint="eastAsia" w:ascii="宋体" w:hAnsi="宋体" w:eastAsia="宋体" w:cs="宋体"/>
          <w:b/>
          <w:sz w:val="24"/>
        </w:rPr>
        <w:t>四</w:t>
      </w:r>
      <w:r>
        <w:rPr>
          <w:rFonts w:hint="eastAsia" w:ascii="宋体" w:hAnsi="宋体" w:eastAsia="宋体" w:cs="宋体"/>
          <w:b/>
          <w:sz w:val="24"/>
          <w:lang w:val="en-GB"/>
        </w:rPr>
        <w:t>、</w:t>
      </w:r>
      <w:r>
        <w:rPr>
          <w:rFonts w:hint="eastAsia" w:ascii="宋体" w:hAnsi="宋体" w:eastAsia="宋体" w:cs="宋体"/>
          <w:b/>
          <w:sz w:val="24"/>
        </w:rPr>
        <w:t>报价人目前涉及的诉讼案件或仲裁的资料</w:t>
      </w:r>
    </w:p>
    <w:tbl>
      <w:tblPr>
        <w:tblStyle w:val="50"/>
        <w:tblW w:w="9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0"/>
        <w:gridCol w:w="2532"/>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4120" w:type="dxa"/>
            <w:vAlign w:val="center"/>
          </w:tcPr>
          <w:p>
            <w:pPr>
              <w:tabs>
                <w:tab w:val="left" w:pos="540"/>
              </w:tabs>
              <w:jc w:val="center"/>
              <w:rPr>
                <w:rFonts w:ascii="宋体" w:hAnsi="宋体" w:eastAsia="宋体" w:cs="宋体"/>
                <w:b/>
                <w:sz w:val="24"/>
              </w:rPr>
            </w:pPr>
            <w:r>
              <w:rPr>
                <w:rFonts w:hint="eastAsia" w:ascii="宋体" w:hAnsi="宋体" w:eastAsia="宋体" w:cs="宋体"/>
                <w:b/>
                <w:sz w:val="24"/>
              </w:rPr>
              <w:t>涉及的另一方或另几方</w:t>
            </w:r>
          </w:p>
        </w:tc>
        <w:tc>
          <w:tcPr>
            <w:tcW w:w="2532" w:type="dxa"/>
            <w:vAlign w:val="center"/>
          </w:tcPr>
          <w:p>
            <w:pPr>
              <w:tabs>
                <w:tab w:val="left" w:pos="540"/>
              </w:tabs>
              <w:jc w:val="center"/>
              <w:rPr>
                <w:rFonts w:ascii="宋体" w:hAnsi="宋体" w:eastAsia="宋体" w:cs="宋体"/>
                <w:b/>
                <w:sz w:val="24"/>
              </w:rPr>
            </w:pPr>
            <w:r>
              <w:rPr>
                <w:rFonts w:hint="eastAsia" w:ascii="宋体" w:hAnsi="宋体" w:eastAsia="宋体" w:cs="宋体"/>
                <w:b/>
                <w:sz w:val="24"/>
              </w:rPr>
              <w:t>争端的原因</w:t>
            </w:r>
          </w:p>
        </w:tc>
        <w:tc>
          <w:tcPr>
            <w:tcW w:w="2958" w:type="dxa"/>
            <w:vAlign w:val="center"/>
          </w:tcPr>
          <w:p>
            <w:pPr>
              <w:tabs>
                <w:tab w:val="left" w:pos="540"/>
              </w:tabs>
              <w:jc w:val="center"/>
              <w:rPr>
                <w:rFonts w:ascii="宋体" w:hAnsi="宋体" w:eastAsia="宋体" w:cs="宋体"/>
                <w:b/>
                <w:sz w:val="24"/>
              </w:rPr>
            </w:pPr>
            <w:r>
              <w:rPr>
                <w:rFonts w:hint="eastAsia" w:ascii="宋体" w:hAnsi="宋体" w:eastAsia="宋体" w:cs="宋体"/>
                <w:b/>
                <w:sz w:val="24"/>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4120" w:type="dxa"/>
            <w:vAlign w:val="center"/>
          </w:tcPr>
          <w:p>
            <w:pPr>
              <w:jc w:val="center"/>
              <w:rPr>
                <w:rFonts w:ascii="宋体" w:hAnsi="宋体" w:eastAsia="宋体" w:cs="宋体"/>
                <w:sz w:val="24"/>
              </w:rPr>
            </w:pPr>
          </w:p>
        </w:tc>
        <w:tc>
          <w:tcPr>
            <w:tcW w:w="2532" w:type="dxa"/>
            <w:vAlign w:val="center"/>
          </w:tcPr>
          <w:p>
            <w:pPr>
              <w:jc w:val="center"/>
              <w:rPr>
                <w:rFonts w:ascii="宋体" w:hAnsi="宋体" w:eastAsia="宋体" w:cs="宋体"/>
                <w:sz w:val="24"/>
              </w:rPr>
            </w:pPr>
          </w:p>
        </w:tc>
        <w:tc>
          <w:tcPr>
            <w:tcW w:w="2958" w:type="dxa"/>
            <w:vAlign w:val="center"/>
          </w:tcPr>
          <w:p>
            <w:pPr>
              <w:jc w:val="center"/>
              <w:rPr>
                <w:rFonts w:ascii="宋体" w:hAnsi="宋体" w:eastAsia="宋体" w:cs="宋体"/>
                <w:sz w:val="24"/>
              </w:rPr>
            </w:pPr>
          </w:p>
          <w:p>
            <w:pPr>
              <w:jc w:val="center"/>
              <w:rPr>
                <w:rFonts w:ascii="宋体" w:hAnsi="宋体" w:eastAsia="宋体" w:cs="宋体"/>
                <w:sz w:val="24"/>
              </w:rPr>
            </w:pPr>
          </w:p>
          <w:p>
            <w:pPr>
              <w:rPr>
                <w:rFonts w:ascii="宋体" w:hAnsi="宋体" w:eastAsia="宋体" w:cs="宋体"/>
                <w:sz w:val="24"/>
              </w:rPr>
            </w:pPr>
          </w:p>
        </w:tc>
      </w:tr>
    </w:tbl>
    <w:p>
      <w:pPr>
        <w:tabs>
          <w:tab w:val="left" w:pos="540"/>
        </w:tabs>
        <w:rPr>
          <w:rFonts w:ascii="宋体" w:hAnsi="宋体" w:eastAsia="宋体" w:cs="宋体"/>
          <w:b/>
          <w:sz w:val="24"/>
          <w:lang w:val="en-GB"/>
        </w:rPr>
      </w:pPr>
    </w:p>
    <w:p>
      <w:pPr>
        <w:tabs>
          <w:tab w:val="left" w:pos="540"/>
        </w:tabs>
        <w:rPr>
          <w:rFonts w:ascii="宋体" w:hAnsi="宋体" w:eastAsia="宋体" w:cs="宋体"/>
          <w:b/>
          <w:sz w:val="24"/>
        </w:rPr>
      </w:pPr>
      <w:r>
        <w:rPr>
          <w:rFonts w:hint="eastAsia" w:ascii="宋体" w:hAnsi="宋体" w:eastAsia="宋体" w:cs="宋体"/>
          <w:b/>
          <w:sz w:val="24"/>
          <w:lang w:val="en-GB"/>
        </w:rPr>
        <w:t>五、其它重要事项说明及承诺</w:t>
      </w:r>
    </w:p>
    <w:p>
      <w:pPr>
        <w:tabs>
          <w:tab w:val="left" w:pos="540"/>
        </w:tabs>
        <w:ind w:firstLine="480" w:firstLineChars="200"/>
        <w:rPr>
          <w:rFonts w:ascii="宋体" w:hAnsi="宋体" w:eastAsia="宋体" w:cs="宋体"/>
          <w:sz w:val="24"/>
        </w:rPr>
      </w:pPr>
      <w:r>
        <w:rPr>
          <w:rFonts w:hint="eastAsia" w:ascii="宋体" w:hAnsi="宋体" w:eastAsia="宋体" w:cs="宋体"/>
          <w:sz w:val="24"/>
        </w:rPr>
        <w:t>(请扼要叙述)</w:t>
      </w:r>
    </w:p>
    <w:p>
      <w:pPr>
        <w:adjustRightInd w:val="0"/>
        <w:snapToGrid w:val="0"/>
        <w:spacing w:line="300" w:lineRule="auto"/>
        <w:rPr>
          <w:rFonts w:ascii="宋体" w:hAnsi="宋体" w:eastAsia="宋体" w:cs="宋体"/>
          <w:sz w:val="24"/>
        </w:rPr>
      </w:pPr>
    </w:p>
    <w:p>
      <w:pPr>
        <w:adjustRightInd w:val="0"/>
        <w:snapToGrid w:val="0"/>
        <w:spacing w:line="300" w:lineRule="auto"/>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sz w:val="21"/>
          <w:szCs w:val="21"/>
        </w:rPr>
      </w:pPr>
      <w:r>
        <w:rPr>
          <w:rFonts w:hint="eastAsia" w:ascii="宋体" w:hAnsi="宋体" w:eastAsia="宋体" w:cs="宋体"/>
          <w:sz w:val="24"/>
        </w:rPr>
        <w:t>日    期：    年   月   日</w:t>
      </w:r>
    </w:p>
    <w:p>
      <w:pPr>
        <w:jc w:val="center"/>
        <w:rPr>
          <w:rFonts w:ascii="宋体" w:hAnsi="宋体" w:eastAsia="宋体" w:cs="宋体"/>
          <w:b/>
          <w:bCs/>
          <w:spacing w:val="10"/>
          <w:kern w:val="0"/>
          <w:sz w:val="30"/>
          <w:szCs w:val="20"/>
        </w:rPr>
      </w:pPr>
      <w:r>
        <w:rPr>
          <w:rFonts w:hint="eastAsia" w:ascii="宋体" w:hAnsi="宋体" w:eastAsia="宋体" w:cs="宋体"/>
          <w:sz w:val="21"/>
          <w:szCs w:val="21"/>
        </w:rPr>
        <w:br w:type="page"/>
      </w:r>
      <w:r>
        <w:rPr>
          <w:rFonts w:hint="eastAsia" w:ascii="宋体" w:hAnsi="宋体" w:eastAsia="宋体" w:cs="宋体"/>
          <w:b/>
          <w:szCs w:val="21"/>
        </w:rPr>
        <w:t>3.2规章管理制度一览表（可选）</w:t>
      </w:r>
    </w:p>
    <w:p>
      <w:pPr>
        <w:ind w:left="522" w:hanging="522" w:hangingChars="200"/>
        <w:rPr>
          <w:rFonts w:ascii="宋体" w:hAnsi="宋体" w:eastAsia="宋体" w:cs="宋体"/>
          <w:sz w:val="24"/>
        </w:rPr>
      </w:pPr>
      <w:r>
        <w:rPr>
          <w:rFonts w:hint="eastAsia" w:ascii="宋体" w:hAnsi="宋体" w:eastAsia="宋体" w:cs="宋体"/>
          <w:b/>
          <w:bCs/>
          <w:spacing w:val="10"/>
          <w:kern w:val="0"/>
          <w:sz w:val="24"/>
        </w:rPr>
        <w:t>(</w:t>
      </w:r>
      <w:r>
        <w:rPr>
          <w:rFonts w:hint="eastAsia" w:ascii="宋体" w:hAnsi="宋体" w:eastAsia="宋体" w:cs="宋体"/>
          <w:sz w:val="24"/>
          <w:lang w:val="en-GB"/>
        </w:rPr>
        <w:t>所列制度均为目前仍在执行的制度，包括质量保证体系和操作管理制度等,提供附复印件并加盖公章)</w:t>
      </w:r>
    </w:p>
    <w:tbl>
      <w:tblPr>
        <w:tblStyle w:val="50"/>
        <w:tblW w:w="9050"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4487"/>
        <w:gridCol w:w="180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序 号</w:t>
            </w:r>
          </w:p>
        </w:tc>
        <w:tc>
          <w:tcPr>
            <w:tcW w:w="4487" w:type="dxa"/>
            <w:vAlign w:val="center"/>
          </w:tcPr>
          <w:p>
            <w:pPr>
              <w:jc w:val="center"/>
              <w:rPr>
                <w:rFonts w:ascii="宋体" w:hAnsi="宋体" w:eastAsia="宋体" w:cs="宋体"/>
                <w:sz w:val="24"/>
              </w:rPr>
            </w:pPr>
            <w:r>
              <w:rPr>
                <w:rFonts w:hint="eastAsia" w:ascii="宋体" w:hAnsi="宋体" w:eastAsia="宋体" w:cs="宋体"/>
                <w:sz w:val="24"/>
              </w:rPr>
              <w:t>相关规章管理制度名称</w:t>
            </w:r>
          </w:p>
        </w:tc>
        <w:tc>
          <w:tcPr>
            <w:tcW w:w="1801" w:type="dxa"/>
            <w:vAlign w:val="center"/>
          </w:tcPr>
          <w:p>
            <w:pPr>
              <w:jc w:val="center"/>
              <w:rPr>
                <w:rFonts w:ascii="宋体" w:hAnsi="宋体" w:eastAsia="宋体" w:cs="宋体"/>
                <w:sz w:val="24"/>
              </w:rPr>
            </w:pPr>
            <w:r>
              <w:rPr>
                <w:rFonts w:hint="eastAsia" w:ascii="宋体" w:hAnsi="宋体" w:eastAsia="宋体" w:cs="宋体"/>
                <w:sz w:val="24"/>
              </w:rPr>
              <w:t>开始执行时间</w:t>
            </w:r>
          </w:p>
        </w:tc>
        <w:tc>
          <w:tcPr>
            <w:tcW w:w="1359" w:type="dxa"/>
            <w:vAlign w:val="center"/>
          </w:tcPr>
          <w:p>
            <w:pPr>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1</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2</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3</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4</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5</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6</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7</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8</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9</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10</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11</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12</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13</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03" w:type="dxa"/>
            <w:vAlign w:val="center"/>
          </w:tcPr>
          <w:p>
            <w:pPr>
              <w:jc w:val="center"/>
              <w:rPr>
                <w:rFonts w:ascii="宋体" w:hAnsi="宋体" w:eastAsia="宋体" w:cs="宋体"/>
                <w:sz w:val="24"/>
              </w:rPr>
            </w:pPr>
            <w:r>
              <w:rPr>
                <w:rFonts w:hint="eastAsia" w:ascii="宋体" w:hAnsi="宋体" w:eastAsia="宋体" w:cs="宋体"/>
                <w:sz w:val="24"/>
              </w:rPr>
              <w:t>……</w:t>
            </w:r>
          </w:p>
        </w:tc>
        <w:tc>
          <w:tcPr>
            <w:tcW w:w="4487" w:type="dxa"/>
            <w:vAlign w:val="center"/>
          </w:tcPr>
          <w:p>
            <w:pPr>
              <w:jc w:val="center"/>
              <w:rPr>
                <w:rFonts w:ascii="宋体" w:hAnsi="宋体" w:eastAsia="宋体" w:cs="宋体"/>
                <w:sz w:val="24"/>
              </w:rPr>
            </w:pPr>
          </w:p>
        </w:tc>
        <w:tc>
          <w:tcPr>
            <w:tcW w:w="1801" w:type="dxa"/>
            <w:vAlign w:val="center"/>
          </w:tcPr>
          <w:p>
            <w:pPr>
              <w:jc w:val="center"/>
              <w:rPr>
                <w:rFonts w:ascii="宋体" w:hAnsi="宋体" w:eastAsia="宋体" w:cs="宋体"/>
                <w:sz w:val="24"/>
              </w:rPr>
            </w:pPr>
          </w:p>
        </w:tc>
        <w:tc>
          <w:tcPr>
            <w:tcW w:w="1359" w:type="dxa"/>
            <w:vAlign w:val="center"/>
          </w:tcPr>
          <w:p>
            <w:pPr>
              <w:jc w:val="center"/>
              <w:rPr>
                <w:rFonts w:ascii="宋体" w:hAnsi="宋体" w:eastAsia="宋体" w:cs="宋体"/>
                <w:sz w:val="24"/>
              </w:rPr>
            </w:pPr>
          </w:p>
        </w:tc>
      </w:tr>
    </w:tbl>
    <w:p>
      <w:pPr>
        <w:spacing w:line="360" w:lineRule="auto"/>
        <w:rPr>
          <w:rFonts w:ascii="宋体" w:hAnsi="宋体" w:eastAsia="宋体" w:cs="宋体"/>
          <w:b/>
          <w:bCs/>
          <w:sz w:val="24"/>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sz w:val="24"/>
        </w:rPr>
      </w:pPr>
      <w:r>
        <w:rPr>
          <w:rFonts w:hint="eastAsia" w:ascii="宋体" w:hAnsi="宋体" w:eastAsia="宋体" w:cs="宋体"/>
          <w:sz w:val="24"/>
        </w:rPr>
        <w:t>日    期：    年   月   日</w:t>
      </w:r>
    </w:p>
    <w:p>
      <w:pPr>
        <w:pStyle w:val="144"/>
        <w:jc w:val="center"/>
        <w:rPr>
          <w:rFonts w:ascii="宋体" w:hAnsi="宋体" w:cs="宋体"/>
          <w:b/>
          <w:sz w:val="32"/>
          <w:szCs w:val="32"/>
        </w:rPr>
      </w:pPr>
      <w:r>
        <w:rPr>
          <w:rFonts w:hint="eastAsia" w:ascii="宋体" w:hAnsi="宋体" w:cs="宋体"/>
        </w:rPr>
        <w:br w:type="page"/>
      </w:r>
      <w:r>
        <w:rPr>
          <w:rFonts w:hint="eastAsia" w:ascii="宋体" w:hAnsi="宋体" w:cs="宋体"/>
          <w:b/>
          <w:sz w:val="32"/>
          <w:szCs w:val="32"/>
        </w:rPr>
        <w:t>3.3商务条款响应表</w:t>
      </w:r>
    </w:p>
    <w:p>
      <w:pPr>
        <w:pStyle w:val="144"/>
        <w:rPr>
          <w:rFonts w:ascii="宋体" w:hAnsi="宋体" w:cs="宋体"/>
          <w:b/>
          <w:sz w:val="24"/>
          <w:szCs w:val="24"/>
        </w:rPr>
      </w:pPr>
      <w:r>
        <w:rPr>
          <w:rFonts w:hint="eastAsia" w:ascii="宋体" w:hAnsi="宋体" w:cs="宋体"/>
          <w:b/>
          <w:sz w:val="24"/>
          <w:szCs w:val="24"/>
        </w:rPr>
        <w:t>（1）实质性响应商务条款（</w:t>
      </w:r>
      <w:r>
        <w:rPr>
          <w:rFonts w:hint="eastAsia" w:ascii="宋体" w:hAnsi="宋体" w:cs="宋体"/>
          <w:b/>
          <w:sz w:val="24"/>
          <w:szCs w:val="24"/>
          <w:lang w:val="en-GB"/>
        </w:rPr>
        <w:t>“★”项</w:t>
      </w:r>
      <w:r>
        <w:rPr>
          <w:rFonts w:hint="eastAsia" w:ascii="宋体" w:hAnsi="宋体" w:cs="宋体"/>
          <w:b/>
          <w:sz w:val="24"/>
          <w:szCs w:val="24"/>
        </w:rPr>
        <w:t>）响应表</w:t>
      </w: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970"/>
        <w:gridCol w:w="776"/>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01" w:type="dxa"/>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5970" w:type="dxa"/>
            <w:vAlign w:val="center"/>
          </w:tcPr>
          <w:p>
            <w:pPr>
              <w:jc w:val="center"/>
              <w:rPr>
                <w:rFonts w:ascii="宋体" w:hAnsi="宋体" w:eastAsia="宋体" w:cs="宋体"/>
                <w:b/>
                <w:bCs/>
                <w:sz w:val="24"/>
              </w:rPr>
            </w:pPr>
            <w:r>
              <w:rPr>
                <w:rFonts w:hint="eastAsia" w:ascii="宋体" w:hAnsi="宋体" w:eastAsia="宋体" w:cs="宋体"/>
                <w:b/>
                <w:bCs/>
                <w:sz w:val="24"/>
              </w:rPr>
              <w:t>实质性响应商务条款要求</w:t>
            </w:r>
          </w:p>
        </w:tc>
        <w:tc>
          <w:tcPr>
            <w:tcW w:w="776" w:type="dxa"/>
            <w:vAlign w:val="center"/>
          </w:tcPr>
          <w:p>
            <w:pPr>
              <w:jc w:val="center"/>
              <w:rPr>
                <w:rFonts w:ascii="宋体" w:hAnsi="宋体" w:eastAsia="宋体" w:cs="宋体"/>
                <w:b/>
                <w:bCs/>
                <w:sz w:val="24"/>
              </w:rPr>
            </w:pPr>
            <w:r>
              <w:rPr>
                <w:rFonts w:hint="eastAsia" w:ascii="宋体" w:hAnsi="宋体" w:eastAsia="宋体" w:cs="宋体"/>
                <w:b/>
                <w:bCs/>
                <w:sz w:val="24"/>
              </w:rPr>
              <w:t>是否响应</w:t>
            </w:r>
          </w:p>
        </w:tc>
        <w:tc>
          <w:tcPr>
            <w:tcW w:w="2066" w:type="dxa"/>
            <w:vAlign w:val="center"/>
          </w:tcPr>
          <w:p>
            <w:pPr>
              <w:jc w:val="center"/>
              <w:rPr>
                <w:rFonts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c>
          <w:tcPr>
            <w:tcW w:w="2066"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c>
          <w:tcPr>
            <w:tcW w:w="2066"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iCs/>
                <w:sz w:val="24"/>
              </w:rPr>
            </w:pPr>
          </w:p>
        </w:tc>
        <w:tc>
          <w:tcPr>
            <w:tcW w:w="776" w:type="dxa"/>
            <w:vAlign w:val="center"/>
          </w:tcPr>
          <w:p>
            <w:pPr>
              <w:jc w:val="center"/>
              <w:rPr>
                <w:rFonts w:ascii="宋体" w:hAnsi="宋体" w:eastAsia="宋体" w:cs="宋体"/>
                <w:sz w:val="24"/>
              </w:rPr>
            </w:pPr>
          </w:p>
        </w:tc>
        <w:tc>
          <w:tcPr>
            <w:tcW w:w="2066"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1" w:type="dxa"/>
            <w:vAlign w:val="center"/>
          </w:tcPr>
          <w:p>
            <w:pPr>
              <w:numPr>
                <w:ilvl w:val="1"/>
                <w:numId w:val="7"/>
              </w:numPr>
              <w:tabs>
                <w:tab w:val="left" w:pos="170"/>
                <w:tab w:val="clear" w:pos="605"/>
              </w:tabs>
              <w:ind w:left="170" w:hanging="170"/>
              <w:jc w:val="center"/>
              <w:rPr>
                <w:rFonts w:ascii="宋体" w:hAnsi="宋体" w:eastAsia="宋体" w:cs="宋体"/>
                <w:sz w:val="24"/>
              </w:rPr>
            </w:pPr>
          </w:p>
        </w:tc>
        <w:tc>
          <w:tcPr>
            <w:tcW w:w="5970" w:type="dxa"/>
            <w:vAlign w:val="center"/>
          </w:tcPr>
          <w:p>
            <w:pPr>
              <w:rPr>
                <w:rFonts w:ascii="宋体" w:hAnsi="宋体" w:eastAsia="宋体" w:cs="宋体"/>
                <w:sz w:val="24"/>
              </w:rPr>
            </w:pPr>
          </w:p>
        </w:tc>
        <w:tc>
          <w:tcPr>
            <w:tcW w:w="776" w:type="dxa"/>
            <w:vAlign w:val="center"/>
          </w:tcPr>
          <w:p>
            <w:pPr>
              <w:jc w:val="center"/>
              <w:rPr>
                <w:rFonts w:ascii="宋体" w:hAnsi="宋体" w:eastAsia="宋体" w:cs="宋体"/>
                <w:sz w:val="24"/>
              </w:rPr>
            </w:pPr>
          </w:p>
        </w:tc>
        <w:tc>
          <w:tcPr>
            <w:tcW w:w="2066"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bl>
    <w:p>
      <w:pPr>
        <w:rPr>
          <w:rFonts w:ascii="宋体" w:hAnsi="宋体" w:eastAsia="宋体" w:cs="宋体"/>
          <w:sz w:val="24"/>
          <w:lang w:val="en-GB"/>
        </w:rPr>
      </w:pPr>
      <w:r>
        <w:rPr>
          <w:rFonts w:hint="eastAsia" w:ascii="宋体" w:hAnsi="宋体" w:eastAsia="宋体" w:cs="宋体"/>
          <w:sz w:val="24"/>
          <w:lang w:val="en-GB"/>
        </w:rPr>
        <w:t>注：</w:t>
      </w:r>
    </w:p>
    <w:p>
      <w:pPr>
        <w:rPr>
          <w:rFonts w:ascii="宋体" w:hAnsi="宋体" w:eastAsia="宋体" w:cs="宋体"/>
          <w:sz w:val="24"/>
          <w:lang w:val="en-GB"/>
        </w:rPr>
      </w:pPr>
      <w:r>
        <w:rPr>
          <w:rFonts w:hint="eastAsia" w:ascii="宋体" w:hAnsi="宋体" w:eastAsia="宋体" w:cs="宋体"/>
          <w:sz w:val="24"/>
          <w:lang w:val="en-GB"/>
        </w:rPr>
        <w:t>1、</w:t>
      </w:r>
      <w:r>
        <w:rPr>
          <w:rFonts w:hint="eastAsia" w:ascii="宋体" w:hAnsi="宋体" w:eastAsia="宋体" w:cs="宋体"/>
          <w:sz w:val="24"/>
        </w:rPr>
        <w:t>对</w:t>
      </w:r>
      <w:r>
        <w:rPr>
          <w:rFonts w:hint="eastAsia" w:ascii="宋体" w:hAnsi="宋体" w:eastAsia="宋体" w:cs="宋体"/>
          <w:sz w:val="24"/>
          <w:lang w:val="en-GB"/>
        </w:rPr>
        <w:t>于上述要求，如供应商完全响应，则请在“是否响应”栏内打“√”，对空白或打“×”视为偏离，请在“偏离说明”栏内扼要说明偏离情况。</w:t>
      </w:r>
    </w:p>
    <w:p>
      <w:pPr>
        <w:rPr>
          <w:rFonts w:ascii="宋体" w:hAnsi="宋体" w:eastAsia="宋体" w:cs="宋体"/>
          <w:sz w:val="24"/>
          <w:lang w:val="en-GB"/>
        </w:rPr>
      </w:pPr>
      <w:r>
        <w:rPr>
          <w:rFonts w:hint="eastAsia" w:ascii="宋体" w:hAnsi="宋体" w:eastAsia="宋体" w:cs="宋体"/>
          <w:sz w:val="24"/>
          <w:lang w:val="en-GB"/>
        </w:rPr>
        <w:t>2、此表内容必须与实施方案中所介绍的内容一致，打“★”项为不可负偏离(劣于)的重要项。</w:t>
      </w:r>
    </w:p>
    <w:p>
      <w:pPr>
        <w:rPr>
          <w:rFonts w:ascii="宋体" w:hAnsi="宋体" w:eastAsia="宋体" w:cs="宋体"/>
          <w:sz w:val="24"/>
          <w:lang w:val="en-GB"/>
        </w:rPr>
      </w:pPr>
      <w:r>
        <w:rPr>
          <w:rFonts w:hint="eastAsia" w:ascii="宋体" w:hAnsi="宋体" w:eastAsia="宋体" w:cs="宋体"/>
          <w:sz w:val="24"/>
        </w:rPr>
        <w:t>3、</w:t>
      </w:r>
      <w:r>
        <w:rPr>
          <w:rFonts w:hint="eastAsia" w:ascii="宋体" w:hAnsi="宋体" w:eastAsia="宋体" w:cs="宋体"/>
          <w:sz w:val="24"/>
          <w:lang w:val="en-GB"/>
        </w:rPr>
        <w:t>当询价通知书中未设置“★”项商务条款时，应在此表中直接填写：本项目未设置“★”项商务条款。</w:t>
      </w:r>
    </w:p>
    <w:p>
      <w:pPr>
        <w:rPr>
          <w:rFonts w:ascii="宋体" w:hAnsi="宋体" w:eastAsia="宋体" w:cs="宋体"/>
          <w:sz w:val="24"/>
          <w:lang w:val="en-GB"/>
        </w:rPr>
      </w:pPr>
      <w:r>
        <w:rPr>
          <w:rFonts w:hint="eastAsia" w:ascii="宋体" w:hAnsi="宋体" w:eastAsia="宋体" w:cs="宋体"/>
          <w:sz w:val="24"/>
          <w:lang w:val="en-GB"/>
        </w:rPr>
        <w:t>4、本表内容不得擅自修改。</w:t>
      </w:r>
    </w:p>
    <w:p>
      <w:pPr>
        <w:adjustRightInd w:val="0"/>
        <w:snapToGrid w:val="0"/>
        <w:spacing w:line="300" w:lineRule="auto"/>
        <w:rPr>
          <w:rFonts w:ascii="宋体" w:hAnsi="宋体" w:eastAsia="宋体" w:cs="宋体"/>
          <w:sz w:val="24"/>
        </w:rPr>
      </w:pPr>
    </w:p>
    <w:p>
      <w:pPr>
        <w:spacing w:line="500" w:lineRule="exact"/>
        <w:ind w:left="-2"/>
        <w:rPr>
          <w:rFonts w:ascii="宋体" w:hAnsi="宋体" w:eastAsia="宋体" w:cs="宋体"/>
          <w:sz w:val="24"/>
        </w:rPr>
      </w:pPr>
      <w:r>
        <w:rPr>
          <w:rFonts w:hint="eastAsia" w:ascii="宋体" w:hAnsi="宋体" w:eastAsia="宋体" w:cs="宋体"/>
          <w:sz w:val="24"/>
        </w:rPr>
        <w:t>供应商（盖章）：</w:t>
      </w:r>
    </w:p>
    <w:p>
      <w:pPr>
        <w:spacing w:line="500" w:lineRule="exact"/>
        <w:rPr>
          <w:rFonts w:ascii="宋体" w:hAnsi="宋体" w:eastAsia="宋体" w:cs="宋体"/>
          <w:sz w:val="24"/>
        </w:rPr>
      </w:pPr>
      <w:r>
        <w:rPr>
          <w:rFonts w:hint="eastAsia" w:ascii="宋体" w:hAnsi="宋体" w:eastAsia="宋体" w:cs="宋体"/>
          <w:sz w:val="24"/>
        </w:rPr>
        <w:t>授权代表（签字）：</w:t>
      </w:r>
    </w:p>
    <w:p>
      <w:pPr>
        <w:spacing w:line="5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sz w:val="24"/>
        </w:rPr>
      </w:pPr>
      <w:r>
        <w:rPr>
          <w:rFonts w:hint="eastAsia" w:ascii="宋体" w:hAnsi="宋体" w:eastAsia="宋体" w:cs="宋体"/>
          <w:sz w:val="24"/>
        </w:rPr>
        <w:t>日    期：    年   月   日</w:t>
      </w:r>
    </w:p>
    <w:p>
      <w:pPr>
        <w:spacing w:line="500" w:lineRule="exact"/>
        <w:rPr>
          <w:rFonts w:ascii="宋体" w:hAnsi="宋体" w:eastAsia="宋体" w:cs="宋体"/>
          <w:b/>
          <w:sz w:val="24"/>
        </w:rPr>
      </w:pPr>
      <w:r>
        <w:rPr>
          <w:rFonts w:hint="eastAsia" w:ascii="宋体" w:hAnsi="宋体" w:eastAsia="宋体" w:cs="宋体"/>
          <w:sz w:val="21"/>
          <w:szCs w:val="21"/>
        </w:rPr>
        <w:br w:type="page"/>
      </w:r>
      <w:r>
        <w:rPr>
          <w:rFonts w:hint="eastAsia" w:ascii="宋体" w:hAnsi="宋体" w:eastAsia="宋体" w:cs="宋体"/>
          <w:b/>
          <w:sz w:val="24"/>
        </w:rPr>
        <w:t>（2）一般</w:t>
      </w:r>
      <w:r>
        <w:fldChar w:fldCharType="begin"/>
      </w:r>
      <w:r>
        <w:instrText xml:space="preserve"> DOCVARIABLE  商务条款响应表开始  \* MERGEFORMAT </w:instrText>
      </w:r>
      <w:r>
        <w:fldChar w:fldCharType="separate"/>
      </w:r>
      <w:r>
        <w:fldChar w:fldCharType="end"/>
      </w:r>
      <w:r>
        <w:fldChar w:fldCharType="begin"/>
      </w:r>
      <w:r>
        <w:instrText xml:space="preserve"> DOCVARIABLE  商务条款响应表开始  \* MERGEFORMAT </w:instrText>
      </w:r>
      <w:r>
        <w:fldChar w:fldCharType="separate"/>
      </w:r>
      <w:r>
        <w:fldChar w:fldCharType="end"/>
      </w:r>
      <w:r>
        <w:rPr>
          <w:rFonts w:hint="eastAsia" w:ascii="宋体" w:hAnsi="宋体" w:eastAsia="宋体" w:cs="宋体"/>
          <w:b/>
          <w:sz w:val="24"/>
        </w:rPr>
        <w:t>商务条款响应表</w:t>
      </w:r>
    </w:p>
    <w:tbl>
      <w:tblPr>
        <w:tblStyle w:val="50"/>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6022"/>
        <w:gridCol w:w="78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07" w:type="dxa"/>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6022" w:type="dxa"/>
            <w:vAlign w:val="center"/>
          </w:tcPr>
          <w:p>
            <w:pPr>
              <w:jc w:val="center"/>
              <w:rPr>
                <w:rFonts w:ascii="宋体" w:hAnsi="宋体" w:eastAsia="宋体" w:cs="宋体"/>
                <w:b/>
                <w:bCs/>
                <w:sz w:val="24"/>
              </w:rPr>
            </w:pPr>
            <w:r>
              <w:rPr>
                <w:rFonts w:hint="eastAsia" w:ascii="宋体" w:hAnsi="宋体" w:eastAsia="宋体" w:cs="宋体"/>
                <w:b/>
                <w:bCs/>
                <w:sz w:val="24"/>
              </w:rPr>
              <w:t>一般商务条款要求</w:t>
            </w:r>
          </w:p>
        </w:tc>
        <w:tc>
          <w:tcPr>
            <w:tcW w:w="783" w:type="dxa"/>
            <w:vAlign w:val="center"/>
          </w:tcPr>
          <w:p>
            <w:pPr>
              <w:spacing w:line="240" w:lineRule="exact"/>
              <w:jc w:val="center"/>
              <w:rPr>
                <w:rFonts w:ascii="宋体" w:hAnsi="宋体" w:eastAsia="宋体" w:cs="宋体"/>
                <w:b/>
                <w:bCs/>
                <w:sz w:val="24"/>
              </w:rPr>
            </w:pPr>
            <w:r>
              <w:rPr>
                <w:rFonts w:hint="eastAsia" w:ascii="宋体" w:hAnsi="宋体" w:eastAsia="宋体" w:cs="宋体"/>
                <w:b/>
                <w:bCs/>
                <w:sz w:val="24"/>
              </w:rPr>
              <w:t>是否响应</w:t>
            </w:r>
          </w:p>
        </w:tc>
        <w:tc>
          <w:tcPr>
            <w:tcW w:w="2087" w:type="dxa"/>
            <w:vAlign w:val="center"/>
          </w:tcPr>
          <w:p>
            <w:pPr>
              <w:jc w:val="center"/>
              <w:rPr>
                <w:rFonts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1</w:t>
            </w:r>
          </w:p>
        </w:tc>
        <w:tc>
          <w:tcPr>
            <w:tcW w:w="6022" w:type="dxa"/>
            <w:vAlign w:val="center"/>
          </w:tcPr>
          <w:p>
            <w:pPr>
              <w:rPr>
                <w:rFonts w:ascii="宋体" w:hAnsi="宋体" w:eastAsia="宋体" w:cs="宋体"/>
                <w:sz w:val="24"/>
              </w:rPr>
            </w:pPr>
            <w:r>
              <w:rPr>
                <w:rFonts w:hint="eastAsia" w:ascii="宋体" w:hAnsi="宋体" w:eastAsia="宋体" w:cs="宋体"/>
                <w:sz w:val="24"/>
              </w:rPr>
              <w:t>完全理解并接受合同条款要求</w:t>
            </w:r>
          </w:p>
        </w:tc>
        <w:tc>
          <w:tcPr>
            <w:tcW w:w="783"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2</w:t>
            </w:r>
          </w:p>
        </w:tc>
        <w:tc>
          <w:tcPr>
            <w:tcW w:w="6022" w:type="dxa"/>
            <w:vAlign w:val="center"/>
          </w:tcPr>
          <w:p>
            <w:pPr>
              <w:rPr>
                <w:rFonts w:ascii="宋体" w:hAnsi="宋体" w:eastAsia="宋体" w:cs="宋体"/>
                <w:sz w:val="24"/>
              </w:rPr>
            </w:pPr>
            <w:r>
              <w:rPr>
                <w:rFonts w:hint="eastAsia" w:ascii="宋体" w:hAnsi="宋体" w:eastAsia="宋体" w:cs="宋体"/>
                <w:sz w:val="24"/>
              </w:rPr>
              <w:t>完全理解并接受对合格的供应商、合格的货物、工程和服务要求</w:t>
            </w:r>
          </w:p>
        </w:tc>
        <w:tc>
          <w:tcPr>
            <w:tcW w:w="783"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3</w:t>
            </w:r>
          </w:p>
        </w:tc>
        <w:tc>
          <w:tcPr>
            <w:tcW w:w="6022" w:type="dxa"/>
            <w:vAlign w:val="center"/>
          </w:tcPr>
          <w:p>
            <w:pPr>
              <w:rPr>
                <w:rFonts w:ascii="宋体" w:hAnsi="宋体" w:eastAsia="宋体" w:cs="宋体"/>
                <w:sz w:val="24"/>
              </w:rPr>
            </w:pPr>
            <w:r>
              <w:rPr>
                <w:rFonts w:hint="eastAsia" w:ascii="宋体" w:hAnsi="宋体" w:eastAsia="宋体" w:cs="宋体"/>
                <w:sz w:val="24"/>
              </w:rPr>
              <w:t>完全理解并接受对供应商的各项须知、规约要求和责任义务</w:t>
            </w:r>
          </w:p>
        </w:tc>
        <w:tc>
          <w:tcPr>
            <w:tcW w:w="783" w:type="dxa"/>
            <w:vAlign w:val="center"/>
          </w:tcPr>
          <w:p>
            <w:pPr>
              <w:jc w:val="center"/>
              <w:rPr>
                <w:rFonts w:ascii="宋体" w:hAnsi="宋体" w:eastAsia="宋体" w:cs="宋体"/>
                <w:sz w:val="24"/>
              </w:rPr>
            </w:pPr>
          </w:p>
        </w:tc>
        <w:tc>
          <w:tcPr>
            <w:tcW w:w="2087"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4</w:t>
            </w:r>
          </w:p>
        </w:tc>
        <w:tc>
          <w:tcPr>
            <w:tcW w:w="6022" w:type="dxa"/>
            <w:vAlign w:val="center"/>
          </w:tcPr>
          <w:p>
            <w:pPr>
              <w:rPr>
                <w:rFonts w:ascii="宋体" w:hAnsi="宋体" w:eastAsia="宋体" w:cs="宋体"/>
                <w:sz w:val="24"/>
              </w:rPr>
            </w:pPr>
            <w:r>
              <w:rPr>
                <w:rFonts w:hint="eastAsia" w:ascii="宋体" w:hAnsi="宋体" w:eastAsia="宋体" w:cs="宋体"/>
                <w:sz w:val="24"/>
              </w:rPr>
              <w:t>报价有效期：报价有效期为自提交响应文件起至确定正式成交供应商止不少于</w:t>
            </w:r>
            <w:r>
              <w:rPr>
                <w:rFonts w:hint="eastAsia" w:ascii="宋体" w:hAnsi="宋体" w:eastAsia="宋体" w:cs="宋体"/>
                <w:sz w:val="24"/>
                <w:u w:val="single"/>
              </w:rPr>
              <w:t xml:space="preserve">    </w:t>
            </w:r>
            <w:r>
              <w:rPr>
                <w:rFonts w:hint="eastAsia" w:ascii="宋体" w:hAnsi="宋体" w:eastAsia="宋体" w:cs="宋体"/>
                <w:sz w:val="24"/>
              </w:rPr>
              <w:t>天，成交单位有效期至项目验收之日</w:t>
            </w:r>
          </w:p>
        </w:tc>
        <w:tc>
          <w:tcPr>
            <w:tcW w:w="783" w:type="dxa"/>
            <w:vAlign w:val="center"/>
          </w:tcPr>
          <w:p>
            <w:pPr>
              <w:jc w:val="center"/>
              <w:rPr>
                <w:rFonts w:ascii="宋体" w:hAnsi="宋体" w:eastAsia="宋体" w:cs="宋体"/>
                <w:sz w:val="24"/>
              </w:rPr>
            </w:pPr>
          </w:p>
        </w:tc>
        <w:tc>
          <w:tcPr>
            <w:tcW w:w="2087" w:type="dxa"/>
            <w:vAlign w:val="center"/>
          </w:tcPr>
          <w:p>
            <w:pPr>
              <w:ind w:right="-35"/>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5</w:t>
            </w:r>
          </w:p>
        </w:tc>
        <w:tc>
          <w:tcPr>
            <w:tcW w:w="6022" w:type="dxa"/>
            <w:vAlign w:val="center"/>
          </w:tcPr>
          <w:p>
            <w:pPr>
              <w:rPr>
                <w:rFonts w:ascii="宋体" w:hAnsi="宋体" w:eastAsia="宋体" w:cs="宋体"/>
                <w:sz w:val="24"/>
              </w:rPr>
            </w:pPr>
            <w:r>
              <w:rPr>
                <w:rFonts w:hint="eastAsia" w:ascii="宋体" w:hAnsi="宋体" w:eastAsia="宋体" w:cs="宋体"/>
                <w:sz w:val="24"/>
              </w:rPr>
              <w:t>报价内容均涵盖报价要求之一切费用和伴随服务</w:t>
            </w:r>
          </w:p>
        </w:tc>
        <w:tc>
          <w:tcPr>
            <w:tcW w:w="783" w:type="dxa"/>
            <w:vAlign w:val="center"/>
          </w:tcPr>
          <w:p>
            <w:pPr>
              <w:jc w:val="center"/>
              <w:rPr>
                <w:rFonts w:ascii="宋体" w:hAnsi="宋体" w:eastAsia="宋体" w:cs="宋体"/>
                <w:sz w:val="24"/>
              </w:rPr>
            </w:pPr>
          </w:p>
        </w:tc>
        <w:tc>
          <w:tcPr>
            <w:tcW w:w="2087"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6</w:t>
            </w:r>
          </w:p>
        </w:tc>
        <w:tc>
          <w:tcPr>
            <w:tcW w:w="6022" w:type="dxa"/>
            <w:vAlign w:val="center"/>
          </w:tcPr>
          <w:p>
            <w:pPr>
              <w:rPr>
                <w:rFonts w:ascii="宋体" w:hAnsi="宋体" w:eastAsia="宋体" w:cs="宋体"/>
                <w:sz w:val="24"/>
              </w:rPr>
            </w:pPr>
            <w:r>
              <w:rPr>
                <w:rFonts w:hint="eastAsia" w:ascii="宋体" w:hAnsi="宋体" w:eastAsia="宋体" w:cs="宋体"/>
                <w:sz w:val="24"/>
              </w:rPr>
              <w:t>所提供的报价不高于产品制造商权威网站目前的报价水平和广东省现市场零售价</w:t>
            </w:r>
          </w:p>
        </w:tc>
        <w:tc>
          <w:tcPr>
            <w:tcW w:w="783" w:type="dxa"/>
            <w:vAlign w:val="center"/>
          </w:tcPr>
          <w:p>
            <w:pPr>
              <w:jc w:val="center"/>
              <w:rPr>
                <w:rFonts w:ascii="宋体" w:hAnsi="宋体" w:eastAsia="宋体" w:cs="宋体"/>
                <w:sz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7</w:t>
            </w:r>
          </w:p>
        </w:tc>
        <w:tc>
          <w:tcPr>
            <w:tcW w:w="6022" w:type="dxa"/>
            <w:vAlign w:val="center"/>
          </w:tcPr>
          <w:p>
            <w:pPr>
              <w:rPr>
                <w:rFonts w:ascii="宋体" w:hAnsi="宋体" w:eastAsia="宋体" w:cs="宋体"/>
                <w:sz w:val="24"/>
              </w:rPr>
            </w:pPr>
            <w:r>
              <w:rPr>
                <w:rFonts w:hint="eastAsia" w:ascii="宋体" w:hAnsi="宋体" w:eastAsia="宋体" w:cs="宋体"/>
                <w:sz w:val="24"/>
              </w:rPr>
              <w:t>主要关键设备均为近</w:t>
            </w:r>
            <w:r>
              <w:rPr>
                <w:rFonts w:hint="eastAsia" w:ascii="宋体" w:hAnsi="宋体" w:eastAsia="宋体" w:cs="宋体"/>
                <w:sz w:val="24"/>
                <w:u w:val="single"/>
              </w:rPr>
              <w:t xml:space="preserve">      </w:t>
            </w:r>
            <w:r>
              <w:rPr>
                <w:rFonts w:hint="eastAsia" w:ascii="宋体" w:hAnsi="宋体" w:eastAsia="宋体" w:cs="宋体"/>
                <w:sz w:val="24"/>
              </w:rPr>
              <w:t>个月内原厂生产的非淘汰类全新产品</w:t>
            </w:r>
          </w:p>
        </w:tc>
        <w:tc>
          <w:tcPr>
            <w:tcW w:w="783" w:type="dxa"/>
            <w:vAlign w:val="center"/>
          </w:tcPr>
          <w:p>
            <w:pPr>
              <w:jc w:val="center"/>
              <w:rPr>
                <w:rFonts w:ascii="宋体" w:hAnsi="宋体" w:eastAsia="宋体" w:cs="宋体"/>
                <w:sz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8</w:t>
            </w:r>
          </w:p>
        </w:tc>
        <w:tc>
          <w:tcPr>
            <w:tcW w:w="6022" w:type="dxa"/>
            <w:vAlign w:val="center"/>
          </w:tcPr>
          <w:p>
            <w:pPr>
              <w:rPr>
                <w:rFonts w:ascii="宋体" w:hAnsi="宋体" w:eastAsia="宋体" w:cs="宋体"/>
                <w:sz w:val="24"/>
              </w:rPr>
            </w:pPr>
            <w:r>
              <w:rPr>
                <w:rFonts w:hint="eastAsia" w:ascii="宋体" w:hAnsi="宋体" w:eastAsia="宋体" w:cs="宋体"/>
                <w:sz w:val="24"/>
              </w:rPr>
              <w:t>交货完工期：合同生效后</w:t>
            </w:r>
            <w:r>
              <w:rPr>
                <w:rFonts w:hint="eastAsia" w:ascii="宋体" w:hAnsi="宋体" w:eastAsia="宋体" w:cs="宋体"/>
                <w:sz w:val="24"/>
                <w:u w:val="single"/>
              </w:rPr>
              <w:t xml:space="preserve">   </w:t>
            </w:r>
            <w:r>
              <w:rPr>
                <w:rFonts w:hint="eastAsia" w:ascii="宋体" w:hAnsi="宋体" w:eastAsia="宋体" w:cs="宋体"/>
                <w:sz w:val="24"/>
              </w:rPr>
              <w:t>天内完成并可交付验收</w:t>
            </w:r>
          </w:p>
        </w:tc>
        <w:tc>
          <w:tcPr>
            <w:tcW w:w="783" w:type="dxa"/>
            <w:vAlign w:val="center"/>
          </w:tcPr>
          <w:p>
            <w:pPr>
              <w:jc w:val="center"/>
              <w:rPr>
                <w:rFonts w:ascii="宋体" w:hAnsi="宋体" w:eastAsia="宋体" w:cs="宋体"/>
                <w:sz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9</w:t>
            </w:r>
          </w:p>
        </w:tc>
        <w:tc>
          <w:tcPr>
            <w:tcW w:w="6022" w:type="dxa"/>
            <w:vAlign w:val="center"/>
          </w:tcPr>
          <w:p>
            <w:pPr>
              <w:rPr>
                <w:rFonts w:ascii="宋体" w:hAnsi="宋体" w:eastAsia="宋体" w:cs="宋体"/>
                <w:sz w:val="24"/>
              </w:rPr>
            </w:pPr>
            <w:r>
              <w:rPr>
                <w:rFonts w:hint="eastAsia" w:ascii="宋体" w:hAnsi="宋体" w:eastAsia="宋体" w:cs="宋体"/>
                <w:sz w:val="24"/>
              </w:rPr>
              <w:t>质保期：验收交付之日起</w:t>
            </w:r>
            <w:r>
              <w:rPr>
                <w:rFonts w:hint="eastAsia" w:ascii="宋体" w:hAnsi="宋体" w:eastAsia="宋体" w:cs="宋体"/>
                <w:sz w:val="24"/>
                <w:u w:val="single"/>
              </w:rPr>
              <w:t xml:space="preserve">    </w:t>
            </w:r>
            <w:r>
              <w:rPr>
                <w:rFonts w:hint="eastAsia" w:ascii="宋体" w:hAnsi="宋体" w:eastAsia="宋体" w:cs="宋体"/>
                <w:sz w:val="24"/>
              </w:rPr>
              <w:t>年。质保期满后，对所供应的货物设备可提供终身维护保养。</w:t>
            </w:r>
          </w:p>
        </w:tc>
        <w:tc>
          <w:tcPr>
            <w:tcW w:w="783" w:type="dxa"/>
            <w:vAlign w:val="center"/>
          </w:tcPr>
          <w:p>
            <w:pPr>
              <w:jc w:val="center"/>
              <w:rPr>
                <w:rFonts w:ascii="宋体" w:hAnsi="宋体" w:eastAsia="宋体" w:cs="宋体"/>
                <w:sz w:val="24"/>
              </w:rPr>
            </w:pPr>
          </w:p>
        </w:tc>
        <w:tc>
          <w:tcPr>
            <w:tcW w:w="208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10</w:t>
            </w:r>
          </w:p>
        </w:tc>
        <w:tc>
          <w:tcPr>
            <w:tcW w:w="6022" w:type="dxa"/>
            <w:vAlign w:val="center"/>
          </w:tcPr>
          <w:p>
            <w:pPr>
              <w:rPr>
                <w:rFonts w:ascii="宋体" w:hAnsi="宋体" w:eastAsia="宋体" w:cs="宋体"/>
                <w:sz w:val="24"/>
              </w:rPr>
            </w:pPr>
            <w:r>
              <w:rPr>
                <w:rFonts w:hint="eastAsia" w:ascii="宋体" w:hAnsi="宋体" w:eastAsia="宋体" w:cs="宋体"/>
                <w:sz w:val="24"/>
                <w:lang w:val="en-GB"/>
              </w:rPr>
              <w:t>同意接受合同范本所列述的各项条款</w:t>
            </w:r>
          </w:p>
        </w:tc>
        <w:tc>
          <w:tcPr>
            <w:tcW w:w="783" w:type="dxa"/>
            <w:vAlign w:val="center"/>
          </w:tcPr>
          <w:p>
            <w:pPr>
              <w:jc w:val="center"/>
              <w:rPr>
                <w:rFonts w:ascii="宋体" w:hAnsi="宋体" w:eastAsia="宋体" w:cs="宋体"/>
                <w:sz w:val="24"/>
              </w:rPr>
            </w:pPr>
          </w:p>
        </w:tc>
        <w:tc>
          <w:tcPr>
            <w:tcW w:w="2087"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11</w:t>
            </w:r>
          </w:p>
        </w:tc>
        <w:tc>
          <w:tcPr>
            <w:tcW w:w="6022" w:type="dxa"/>
            <w:vAlign w:val="center"/>
          </w:tcPr>
          <w:p>
            <w:pPr>
              <w:rPr>
                <w:rFonts w:ascii="宋体" w:hAnsi="宋体" w:eastAsia="宋体" w:cs="宋体"/>
                <w:sz w:val="24"/>
              </w:rPr>
            </w:pPr>
            <w:r>
              <w:rPr>
                <w:rFonts w:hint="eastAsia" w:ascii="宋体" w:hAnsi="宋体" w:eastAsia="宋体" w:cs="宋体"/>
                <w:sz w:val="24"/>
              </w:rPr>
              <w:t>同意按本项目要求交纳相关款项</w:t>
            </w:r>
          </w:p>
        </w:tc>
        <w:tc>
          <w:tcPr>
            <w:tcW w:w="783" w:type="dxa"/>
            <w:vAlign w:val="center"/>
          </w:tcPr>
          <w:p>
            <w:pPr>
              <w:jc w:val="center"/>
              <w:rPr>
                <w:rFonts w:ascii="宋体" w:hAnsi="宋体" w:eastAsia="宋体" w:cs="宋体"/>
                <w:sz w:val="24"/>
              </w:rPr>
            </w:pPr>
          </w:p>
        </w:tc>
        <w:tc>
          <w:tcPr>
            <w:tcW w:w="2087" w:type="dxa"/>
            <w:vAlign w:val="center"/>
          </w:tcPr>
          <w:p>
            <w:pPr>
              <w:pStyle w:val="234"/>
              <w:keepNext w:val="0"/>
              <w:adjustRightInd/>
              <w:spacing w:before="0" w:after="0" w:line="240" w:lineRule="auto"/>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12</w:t>
            </w:r>
          </w:p>
        </w:tc>
        <w:tc>
          <w:tcPr>
            <w:tcW w:w="6022" w:type="dxa"/>
            <w:vAlign w:val="center"/>
          </w:tcPr>
          <w:p>
            <w:pPr>
              <w:pStyle w:val="35"/>
              <w:rPr>
                <w:rFonts w:ascii="宋体" w:hAnsi="宋体" w:cs="宋体"/>
                <w:sz w:val="24"/>
                <w:szCs w:val="24"/>
              </w:rPr>
            </w:pPr>
            <w:r>
              <w:rPr>
                <w:rFonts w:hint="eastAsia" w:ascii="宋体" w:hAnsi="宋体" w:cs="宋体"/>
                <w:sz w:val="24"/>
                <w:szCs w:val="24"/>
              </w:rPr>
              <w:t>同意采购人以任何形式对我方响应文件内容的真实性和有效性进行审查、验证</w:t>
            </w:r>
          </w:p>
        </w:tc>
        <w:tc>
          <w:tcPr>
            <w:tcW w:w="783" w:type="dxa"/>
            <w:vAlign w:val="center"/>
          </w:tcPr>
          <w:p>
            <w:pPr>
              <w:pStyle w:val="137"/>
              <w:rPr>
                <w:rFonts w:ascii="宋体" w:hAnsi="宋体" w:cs="宋体"/>
                <w:color w:val="auto"/>
                <w:szCs w:val="24"/>
              </w:rPr>
            </w:pPr>
          </w:p>
        </w:tc>
        <w:tc>
          <w:tcPr>
            <w:tcW w:w="2087" w:type="dxa"/>
            <w:vAlign w:val="center"/>
          </w:tcPr>
          <w:p>
            <w:pPr>
              <w:pStyle w:val="234"/>
              <w:keepNext w:val="0"/>
              <w:adjustRightInd/>
              <w:spacing w:before="0" w:after="0" w:line="240" w:lineRule="auto"/>
              <w:jc w:val="both"/>
              <w:textAlignment w:val="auto"/>
              <w:rPr>
                <w:rFonts w:ascii="宋体" w:hAnsi="宋体" w:cs="宋体"/>
                <w:snapToGrid/>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07" w:type="dxa"/>
            <w:vAlign w:val="center"/>
          </w:tcPr>
          <w:p>
            <w:pPr>
              <w:jc w:val="center"/>
              <w:rPr>
                <w:rFonts w:ascii="宋体" w:hAnsi="宋体" w:eastAsia="宋体" w:cs="宋体"/>
                <w:sz w:val="24"/>
              </w:rPr>
            </w:pPr>
            <w:r>
              <w:rPr>
                <w:rFonts w:hint="eastAsia" w:ascii="宋体" w:hAnsi="宋体" w:eastAsia="宋体" w:cs="宋体"/>
                <w:sz w:val="24"/>
              </w:rPr>
              <w:t>13</w:t>
            </w:r>
          </w:p>
        </w:tc>
        <w:tc>
          <w:tcPr>
            <w:tcW w:w="8892" w:type="dxa"/>
            <w:gridSpan w:val="3"/>
            <w:vAlign w:val="center"/>
          </w:tcPr>
          <w:p>
            <w:pPr>
              <w:rPr>
                <w:rFonts w:ascii="宋体" w:hAnsi="宋体" w:eastAsia="宋体" w:cs="宋体"/>
                <w:sz w:val="24"/>
              </w:rPr>
            </w:pPr>
            <w:r>
              <w:rPr>
                <w:rFonts w:hint="eastAsia" w:ascii="宋体" w:hAnsi="宋体" w:eastAsia="宋体" w:cs="宋体"/>
                <w:sz w:val="24"/>
              </w:rPr>
              <w:t>其它商务条款偏离说明：</w:t>
            </w:r>
          </w:p>
        </w:tc>
      </w:tr>
    </w:tbl>
    <w:p>
      <w:pPr>
        <w:ind w:left="960" w:hanging="960" w:hangingChars="400"/>
        <w:rPr>
          <w:rFonts w:ascii="宋体" w:hAnsi="宋体" w:eastAsia="宋体" w:cs="宋体"/>
          <w:sz w:val="24"/>
          <w:lang w:val="en-GB"/>
        </w:rPr>
      </w:pPr>
      <w:r>
        <w:rPr>
          <w:rFonts w:hint="eastAsia" w:ascii="宋体" w:hAnsi="宋体" w:eastAsia="宋体" w:cs="宋体"/>
          <w:sz w:val="24"/>
          <w:lang w:val="en-GB"/>
        </w:rPr>
        <w:t>注： 1、</w:t>
      </w:r>
      <w:r>
        <w:rPr>
          <w:rFonts w:hint="eastAsia" w:ascii="宋体" w:hAnsi="宋体" w:eastAsia="宋体" w:cs="宋体"/>
          <w:sz w:val="24"/>
        </w:rPr>
        <w:t>对</w:t>
      </w:r>
      <w:r>
        <w:rPr>
          <w:rFonts w:hint="eastAsia" w:ascii="宋体" w:hAnsi="宋体" w:eastAsia="宋体" w:cs="宋体"/>
          <w:sz w:val="24"/>
          <w:lang w:val="en-GB"/>
        </w:rPr>
        <w:t>于上述要求，如供应商完全响应，则请在“是否响应”栏内打“√”，对空白或打“×”视为偏离，请在“偏离说明”栏内扼要说明偏离情况。</w:t>
      </w:r>
    </w:p>
    <w:p>
      <w:pPr>
        <w:ind w:firstLine="420"/>
        <w:rPr>
          <w:rFonts w:ascii="宋体" w:hAnsi="宋体" w:eastAsia="宋体" w:cs="宋体"/>
          <w:sz w:val="24"/>
          <w:lang w:val="en-GB"/>
        </w:rPr>
      </w:pPr>
      <w:r>
        <w:rPr>
          <w:rFonts w:hint="eastAsia" w:ascii="宋体" w:hAnsi="宋体" w:eastAsia="宋体" w:cs="宋体"/>
          <w:sz w:val="24"/>
          <w:lang w:val="en-GB"/>
        </w:rPr>
        <w:t xml:space="preserve"> 2、本表内容不得擅自修改。</w:t>
      </w:r>
    </w:p>
    <w:p>
      <w:pPr>
        <w:spacing w:line="400" w:lineRule="exact"/>
        <w:rPr>
          <w:rFonts w:ascii="宋体" w:hAnsi="宋体" w:eastAsia="宋体" w:cs="宋体"/>
          <w:sz w:val="24"/>
        </w:rPr>
      </w:pPr>
    </w:p>
    <w:p>
      <w:pPr>
        <w:spacing w:line="400" w:lineRule="exact"/>
        <w:rPr>
          <w:rFonts w:ascii="宋体" w:hAnsi="宋体" w:eastAsia="宋体" w:cs="宋体"/>
          <w:sz w:val="24"/>
        </w:rPr>
      </w:pPr>
    </w:p>
    <w:p>
      <w:pPr>
        <w:spacing w:line="400" w:lineRule="exact"/>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sz w:val="24"/>
        </w:rPr>
      </w:pPr>
      <w:r>
        <w:rPr>
          <w:rFonts w:hint="eastAsia" w:ascii="宋体" w:hAnsi="宋体" w:eastAsia="宋体" w:cs="宋体"/>
          <w:sz w:val="24"/>
        </w:rPr>
        <w:t>日    期：    年   月   日</w:t>
      </w:r>
    </w:p>
    <w:p>
      <w:pPr>
        <w:spacing w:line="500" w:lineRule="exact"/>
        <w:ind w:left="-96" w:leftChars="-30" w:firstLine="160" w:firstLineChars="50"/>
        <w:rPr>
          <w:rFonts w:ascii="宋体" w:hAnsi="宋体" w:eastAsia="宋体" w:cs="宋体"/>
          <w:sz w:val="24"/>
        </w:rPr>
      </w:pPr>
      <w:r>
        <w:rPr>
          <w:rFonts w:hint="eastAsia" w:ascii="宋体" w:hAnsi="宋体" w:eastAsia="宋体" w:cs="宋体"/>
        </w:rPr>
        <w:br w:type="page"/>
      </w:r>
      <w:r>
        <w:rPr>
          <w:rFonts w:hint="eastAsia" w:ascii="宋体" w:hAnsi="宋体" w:eastAsia="宋体" w:cs="宋体"/>
          <w:b/>
          <w:sz w:val="24"/>
        </w:rPr>
        <w:t>（3）</w:t>
      </w:r>
      <w:r>
        <w:rPr>
          <w:rFonts w:hint="eastAsia" w:ascii="宋体" w:hAnsi="宋体" w:eastAsia="宋体" w:cs="宋体"/>
          <w:sz w:val="24"/>
        </w:rPr>
        <w:t>售后服务方案</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售后服务须包括但不限于以下内容，主要根据询价通知书的要求（格式自定）</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1.免费保修期；</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2.应急维修时间安排；</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3.维修地点、地址、联系电话及技术服务人员（包括厂商认证工程师等人员）；</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4.维修服务收费标准；</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5.制造商的技术支持；</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6.其它服务承诺；</w:t>
      </w:r>
    </w:p>
    <w:p>
      <w:pPr>
        <w:spacing w:line="360" w:lineRule="auto"/>
        <w:ind w:firstLine="480" w:firstLineChars="200"/>
        <w:rPr>
          <w:rFonts w:ascii="宋体" w:hAnsi="宋体" w:eastAsia="宋体" w:cs="宋体"/>
          <w:sz w:val="24"/>
          <w:lang w:val="en-GB"/>
        </w:rPr>
      </w:pPr>
      <w:r>
        <w:rPr>
          <w:rFonts w:hint="eastAsia" w:ascii="宋体" w:hAnsi="宋体" w:eastAsia="宋体" w:cs="宋体"/>
          <w:sz w:val="24"/>
          <w:lang w:val="en-GB"/>
        </w:rPr>
        <w:t>7.培训计划。</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left="-2"/>
        <w:rPr>
          <w:rFonts w:ascii="宋体" w:hAnsi="宋体" w:eastAsia="宋体" w:cs="宋体"/>
          <w:sz w:val="24"/>
        </w:rPr>
      </w:pPr>
      <w:r>
        <w:rPr>
          <w:rFonts w:hint="eastAsia" w:ascii="宋体" w:hAnsi="宋体" w:eastAsia="宋体" w:cs="宋体"/>
          <w:sz w:val="24"/>
        </w:rPr>
        <w:t>供应商（盖章）：</w:t>
      </w:r>
    </w:p>
    <w:p>
      <w:pPr>
        <w:spacing w:line="360" w:lineRule="auto"/>
        <w:rPr>
          <w:rFonts w:ascii="宋体" w:hAnsi="宋体" w:eastAsia="宋体" w:cs="宋体"/>
          <w:sz w:val="24"/>
        </w:rPr>
      </w:pPr>
      <w:r>
        <w:rPr>
          <w:rFonts w:hint="eastAsia" w:ascii="宋体" w:hAnsi="宋体" w:eastAsia="宋体" w:cs="宋体"/>
          <w:sz w:val="24"/>
        </w:rPr>
        <w:t>授权代表（签字）：</w:t>
      </w:r>
    </w:p>
    <w:p>
      <w:pPr>
        <w:spacing w:line="360" w:lineRule="auto"/>
        <w:rPr>
          <w:rFonts w:ascii="宋体" w:hAnsi="宋体" w:eastAsia="宋体" w:cs="宋体"/>
          <w:sz w:val="24"/>
        </w:rPr>
      </w:pPr>
      <w:r>
        <w:rPr>
          <w:rFonts w:hint="eastAsia" w:ascii="宋体" w:hAnsi="宋体" w:eastAsia="宋体" w:cs="宋体"/>
          <w:sz w:val="24"/>
        </w:rPr>
        <w:t>职    务：</w:t>
      </w:r>
    </w:p>
    <w:p>
      <w:pPr>
        <w:spacing w:line="360" w:lineRule="auto"/>
        <w:rPr>
          <w:rFonts w:ascii="宋体" w:hAnsi="宋体" w:eastAsia="宋体" w:cs="宋体"/>
          <w:sz w:val="24"/>
        </w:rPr>
      </w:pPr>
      <w:r>
        <w:rPr>
          <w:rFonts w:hint="eastAsia" w:ascii="宋体" w:hAnsi="宋体" w:eastAsia="宋体" w:cs="宋体"/>
          <w:sz w:val="24"/>
        </w:rPr>
        <w:t>日    期：    年   月   日</w:t>
      </w:r>
    </w:p>
    <w:p>
      <w:pPr>
        <w:spacing w:line="360" w:lineRule="auto"/>
        <w:ind w:left="-96" w:leftChars="-30" w:firstLine="120" w:firstLineChars="50"/>
        <w:rPr>
          <w:rFonts w:ascii="宋体" w:hAnsi="宋体" w:eastAsia="宋体" w:cs="宋体"/>
          <w:b/>
        </w:rPr>
      </w:pPr>
      <w:r>
        <w:rPr>
          <w:rFonts w:hint="eastAsia" w:ascii="宋体" w:hAnsi="宋体" w:eastAsia="宋体" w:cs="宋体"/>
          <w:sz w:val="24"/>
        </w:rPr>
        <w:br w:type="page"/>
      </w:r>
      <w:r>
        <w:rPr>
          <w:rFonts w:hint="eastAsia" w:ascii="宋体" w:hAnsi="宋体" w:eastAsia="宋体" w:cs="宋体"/>
          <w:b/>
        </w:rPr>
        <w:t>四、技术部分</w:t>
      </w:r>
    </w:p>
    <w:p>
      <w:pPr>
        <w:spacing w:line="500" w:lineRule="exact"/>
        <w:ind w:left="-96" w:leftChars="-30" w:firstLine="120" w:firstLineChars="50"/>
        <w:rPr>
          <w:rFonts w:ascii="宋体" w:hAnsi="宋体" w:eastAsia="宋体" w:cs="宋体"/>
          <w:sz w:val="24"/>
        </w:rPr>
      </w:pPr>
      <w:r>
        <w:rPr>
          <w:rFonts w:hint="eastAsia" w:ascii="宋体" w:hAnsi="宋体" w:eastAsia="宋体" w:cs="宋体"/>
          <w:sz w:val="24"/>
        </w:rPr>
        <w:t>4.1货物说明一览表</w:t>
      </w:r>
    </w:p>
    <w:tbl>
      <w:tblPr>
        <w:tblStyle w:val="50"/>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80"/>
        <w:gridCol w:w="1360"/>
        <w:gridCol w:w="255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870" w:type="dxa"/>
          </w:tcPr>
          <w:p>
            <w:pPr>
              <w:spacing w:line="480" w:lineRule="exact"/>
              <w:jc w:val="center"/>
              <w:rPr>
                <w:rFonts w:ascii="宋体" w:hAnsi="宋体" w:eastAsia="宋体" w:cs="宋体"/>
                <w:sz w:val="21"/>
                <w:szCs w:val="21"/>
              </w:rPr>
            </w:pPr>
            <w:r>
              <w:rPr>
                <w:rFonts w:hint="eastAsia" w:ascii="宋体" w:hAnsi="宋体" w:eastAsia="宋体" w:cs="宋体"/>
                <w:sz w:val="21"/>
                <w:szCs w:val="21"/>
              </w:rPr>
              <w:t>货物名称</w:t>
            </w:r>
          </w:p>
        </w:tc>
        <w:tc>
          <w:tcPr>
            <w:tcW w:w="2580" w:type="dxa"/>
          </w:tcPr>
          <w:p>
            <w:pPr>
              <w:spacing w:line="480" w:lineRule="exact"/>
              <w:jc w:val="center"/>
              <w:rPr>
                <w:rFonts w:ascii="宋体" w:hAnsi="宋体" w:eastAsia="宋体" w:cs="宋体"/>
                <w:sz w:val="21"/>
                <w:szCs w:val="21"/>
              </w:rPr>
            </w:pPr>
            <w:r>
              <w:rPr>
                <w:rFonts w:hint="eastAsia" w:ascii="宋体" w:hAnsi="宋体" w:eastAsia="宋体" w:cs="宋体"/>
                <w:sz w:val="21"/>
                <w:szCs w:val="21"/>
              </w:rPr>
              <w:t>规格及型号</w:t>
            </w:r>
          </w:p>
        </w:tc>
        <w:tc>
          <w:tcPr>
            <w:tcW w:w="1360" w:type="dxa"/>
          </w:tcPr>
          <w:p>
            <w:pPr>
              <w:spacing w:line="480" w:lineRule="exact"/>
              <w:jc w:val="center"/>
              <w:rPr>
                <w:rFonts w:ascii="宋体" w:hAnsi="宋体" w:eastAsia="宋体" w:cs="宋体"/>
                <w:sz w:val="21"/>
                <w:szCs w:val="21"/>
              </w:rPr>
            </w:pPr>
            <w:r>
              <w:rPr>
                <w:rFonts w:hint="eastAsia" w:ascii="宋体" w:hAnsi="宋体" w:eastAsia="宋体" w:cs="宋体"/>
                <w:sz w:val="21"/>
                <w:szCs w:val="21"/>
              </w:rPr>
              <w:t>数量</w:t>
            </w:r>
          </w:p>
        </w:tc>
        <w:tc>
          <w:tcPr>
            <w:tcW w:w="2550" w:type="dxa"/>
          </w:tcPr>
          <w:p>
            <w:pPr>
              <w:spacing w:line="480" w:lineRule="exact"/>
              <w:jc w:val="center"/>
              <w:rPr>
                <w:rFonts w:ascii="宋体" w:hAnsi="宋体" w:eastAsia="宋体" w:cs="宋体"/>
                <w:sz w:val="21"/>
                <w:szCs w:val="21"/>
              </w:rPr>
            </w:pPr>
            <w:r>
              <w:rPr>
                <w:rFonts w:hint="eastAsia" w:ascii="宋体" w:hAnsi="宋体" w:eastAsia="宋体" w:cs="宋体"/>
                <w:sz w:val="21"/>
                <w:szCs w:val="21"/>
              </w:rPr>
              <w:t>交货期</w:t>
            </w:r>
          </w:p>
        </w:tc>
        <w:tc>
          <w:tcPr>
            <w:tcW w:w="1432" w:type="dxa"/>
          </w:tcPr>
          <w:p>
            <w:pPr>
              <w:spacing w:line="480" w:lineRule="exact"/>
              <w:jc w:val="center"/>
              <w:rPr>
                <w:rFonts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0" w:type="dxa"/>
          </w:tcPr>
          <w:p>
            <w:pPr>
              <w:spacing w:line="480" w:lineRule="exact"/>
              <w:rPr>
                <w:rFonts w:ascii="宋体" w:hAnsi="宋体" w:eastAsia="宋体" w:cs="宋体"/>
                <w:sz w:val="21"/>
                <w:szCs w:val="21"/>
              </w:rPr>
            </w:pPr>
          </w:p>
        </w:tc>
        <w:tc>
          <w:tcPr>
            <w:tcW w:w="2580" w:type="dxa"/>
          </w:tcPr>
          <w:p>
            <w:pPr>
              <w:spacing w:line="480" w:lineRule="exact"/>
              <w:rPr>
                <w:rFonts w:ascii="宋体" w:hAnsi="宋体" w:eastAsia="宋体" w:cs="宋体"/>
                <w:sz w:val="21"/>
                <w:szCs w:val="21"/>
              </w:rPr>
            </w:pPr>
          </w:p>
        </w:tc>
        <w:tc>
          <w:tcPr>
            <w:tcW w:w="1360" w:type="dxa"/>
          </w:tcPr>
          <w:p>
            <w:pPr>
              <w:spacing w:line="480" w:lineRule="exact"/>
              <w:rPr>
                <w:rFonts w:ascii="宋体" w:hAnsi="宋体" w:eastAsia="宋体" w:cs="宋体"/>
                <w:sz w:val="21"/>
                <w:szCs w:val="21"/>
              </w:rPr>
            </w:pPr>
          </w:p>
        </w:tc>
        <w:tc>
          <w:tcPr>
            <w:tcW w:w="2550" w:type="dxa"/>
          </w:tcPr>
          <w:p>
            <w:pPr>
              <w:spacing w:line="480" w:lineRule="exact"/>
              <w:rPr>
                <w:rFonts w:ascii="宋体" w:hAnsi="宋体" w:eastAsia="宋体" w:cs="宋体"/>
                <w:sz w:val="21"/>
                <w:szCs w:val="21"/>
              </w:rPr>
            </w:pPr>
          </w:p>
        </w:tc>
        <w:tc>
          <w:tcPr>
            <w:tcW w:w="1432" w:type="dxa"/>
          </w:tcPr>
          <w:p>
            <w:pPr>
              <w:spacing w:line="480" w:lineRule="exact"/>
              <w:rPr>
                <w:rFonts w:ascii="宋体" w:hAnsi="宋体" w:eastAsia="宋体" w:cs="宋体"/>
                <w:sz w:val="21"/>
                <w:szCs w:val="21"/>
              </w:rPr>
            </w:pPr>
          </w:p>
        </w:tc>
      </w:tr>
    </w:tbl>
    <w:p>
      <w:pPr>
        <w:spacing w:line="480" w:lineRule="exact"/>
        <w:rPr>
          <w:rFonts w:ascii="宋体" w:hAnsi="宋体" w:eastAsia="宋体" w:cs="宋体"/>
          <w:sz w:val="24"/>
        </w:rPr>
      </w:pPr>
      <w:r>
        <w:rPr>
          <w:rFonts w:hint="eastAsia" w:ascii="宋体" w:hAnsi="宋体" w:eastAsia="宋体" w:cs="宋体"/>
          <w:sz w:val="24"/>
        </w:rPr>
        <w:t>注：附以下材料：</w:t>
      </w:r>
    </w:p>
    <w:p>
      <w:pPr>
        <w:spacing w:line="480" w:lineRule="exact"/>
        <w:rPr>
          <w:rFonts w:ascii="宋体" w:hAnsi="宋体" w:eastAsia="宋体" w:cs="宋体"/>
          <w:sz w:val="24"/>
        </w:rPr>
      </w:pPr>
      <w:r>
        <w:rPr>
          <w:rFonts w:hint="eastAsia" w:ascii="宋体" w:hAnsi="宋体" w:eastAsia="宋体" w:cs="宋体"/>
          <w:sz w:val="24"/>
        </w:rPr>
        <w:t>1.设备技术性能条件说明和有关资料，包括产品技术性能说明书（中文）、检测报告及图片、系统软件操作简介等相关证明文件。</w:t>
      </w:r>
    </w:p>
    <w:p>
      <w:pPr>
        <w:spacing w:line="480" w:lineRule="exact"/>
        <w:rPr>
          <w:rFonts w:ascii="宋体" w:hAnsi="宋体" w:eastAsia="宋体" w:cs="宋体"/>
          <w:sz w:val="24"/>
        </w:rPr>
      </w:pPr>
      <w:r>
        <w:rPr>
          <w:rFonts w:hint="eastAsia" w:ascii="宋体" w:hAnsi="宋体" w:eastAsia="宋体" w:cs="宋体"/>
          <w:sz w:val="24"/>
        </w:rPr>
        <w:t>2.货物清单，包括备品备件、专用工具和软件。</w:t>
      </w:r>
    </w:p>
    <w:p>
      <w:pPr>
        <w:spacing w:line="500" w:lineRule="exact"/>
        <w:ind w:left="-96" w:leftChars="-30" w:firstLine="120" w:firstLineChars="50"/>
        <w:rPr>
          <w:rFonts w:ascii="宋体" w:hAnsi="宋体" w:eastAsia="宋体" w:cs="宋体"/>
          <w:sz w:val="24"/>
        </w:rPr>
      </w:pPr>
      <w:r>
        <w:rPr>
          <w:rFonts w:hint="eastAsia" w:ascii="宋体" w:hAnsi="宋体" w:eastAsia="宋体" w:cs="宋体"/>
          <w:sz w:val="24"/>
        </w:rPr>
        <w:t>3.如本表格式内容不能满足需要，供应商可根据本表格格式自行划表填写，但必须体现以上内容。</w:t>
      </w:r>
    </w:p>
    <w:p>
      <w:pPr>
        <w:spacing w:line="500" w:lineRule="exact"/>
        <w:ind w:left="-96" w:leftChars="-30" w:firstLine="120" w:firstLineChars="50"/>
        <w:rPr>
          <w:rFonts w:ascii="宋体" w:hAnsi="宋体" w:eastAsia="宋体" w:cs="宋体"/>
          <w:sz w:val="24"/>
        </w:rPr>
      </w:pPr>
    </w:p>
    <w:p>
      <w:pPr>
        <w:spacing w:line="500" w:lineRule="exact"/>
        <w:ind w:left="-2"/>
        <w:rPr>
          <w:rFonts w:ascii="宋体" w:hAnsi="宋体" w:eastAsia="宋体" w:cs="宋体"/>
          <w:sz w:val="24"/>
        </w:rPr>
      </w:pPr>
      <w:r>
        <w:rPr>
          <w:rFonts w:hint="eastAsia" w:ascii="宋体" w:hAnsi="宋体" w:eastAsia="宋体" w:cs="宋体"/>
          <w:sz w:val="24"/>
        </w:rPr>
        <w:t>供应商（盖章）：</w:t>
      </w:r>
    </w:p>
    <w:p>
      <w:pPr>
        <w:spacing w:line="500" w:lineRule="exact"/>
        <w:rPr>
          <w:rFonts w:ascii="宋体" w:hAnsi="宋体" w:eastAsia="宋体" w:cs="宋体"/>
          <w:sz w:val="24"/>
        </w:rPr>
      </w:pPr>
      <w:r>
        <w:rPr>
          <w:rFonts w:hint="eastAsia" w:ascii="宋体" w:hAnsi="宋体" w:eastAsia="宋体" w:cs="宋体"/>
          <w:sz w:val="24"/>
        </w:rPr>
        <w:t>授权代表（签字）：</w:t>
      </w:r>
    </w:p>
    <w:p>
      <w:pPr>
        <w:spacing w:line="500" w:lineRule="exact"/>
        <w:rPr>
          <w:rFonts w:ascii="宋体" w:hAnsi="宋体" w:eastAsia="宋体" w:cs="宋体"/>
          <w:sz w:val="24"/>
        </w:rPr>
      </w:pPr>
      <w:r>
        <w:rPr>
          <w:rFonts w:hint="eastAsia" w:ascii="宋体" w:hAnsi="宋体" w:eastAsia="宋体" w:cs="宋体"/>
          <w:sz w:val="24"/>
        </w:rPr>
        <w:t>职    务：</w:t>
      </w:r>
    </w:p>
    <w:p>
      <w:pPr>
        <w:spacing w:line="500" w:lineRule="exact"/>
        <w:rPr>
          <w:rFonts w:ascii="宋体" w:hAnsi="宋体" w:eastAsia="宋体" w:cs="宋体"/>
          <w:sz w:val="24"/>
        </w:rPr>
      </w:pPr>
      <w:r>
        <w:rPr>
          <w:rFonts w:hint="eastAsia" w:ascii="宋体" w:hAnsi="宋体" w:eastAsia="宋体" w:cs="宋体"/>
          <w:sz w:val="24"/>
        </w:rPr>
        <w:t>日    期：    年   月   日</w:t>
      </w:r>
    </w:p>
    <w:p>
      <w:pPr>
        <w:spacing w:line="500" w:lineRule="exact"/>
        <w:rPr>
          <w:rFonts w:ascii="宋体" w:hAnsi="宋体" w:eastAsia="宋体" w:cs="宋体"/>
        </w:rPr>
      </w:pPr>
      <w:r>
        <w:rPr>
          <w:rFonts w:hint="eastAsia" w:ascii="宋体" w:hAnsi="宋体" w:eastAsia="宋体" w:cs="宋体"/>
          <w:sz w:val="24"/>
        </w:rPr>
        <w:br w:type="page"/>
      </w:r>
      <w:r>
        <w:rPr>
          <w:rFonts w:hint="eastAsia" w:ascii="宋体" w:hAnsi="宋体" w:eastAsia="宋体" w:cs="宋体"/>
        </w:rPr>
        <w:t>4.2技术条款响应表</w:t>
      </w:r>
    </w:p>
    <w:p>
      <w:pPr>
        <w:spacing w:line="500" w:lineRule="exact"/>
        <w:rPr>
          <w:rFonts w:ascii="宋体" w:hAnsi="宋体" w:eastAsia="宋体" w:cs="宋体"/>
        </w:rPr>
      </w:pPr>
    </w:p>
    <w:p>
      <w:pPr>
        <w:jc w:val="center"/>
        <w:rPr>
          <w:rFonts w:ascii="宋体" w:hAnsi="宋体" w:eastAsia="宋体" w:cs="宋体"/>
          <w:b/>
          <w:sz w:val="24"/>
        </w:rPr>
      </w:pPr>
      <w:r>
        <w:rPr>
          <w:rFonts w:hint="eastAsia" w:ascii="宋体" w:hAnsi="宋体" w:eastAsia="宋体" w:cs="宋体"/>
          <w:b/>
          <w:sz w:val="24"/>
        </w:rPr>
        <w:t>（1）实质性响应技术条款（“</w:t>
      </w:r>
      <w:r>
        <w:rPr>
          <w:rFonts w:hint="eastAsia" w:ascii="宋体" w:hAnsi="宋体" w:eastAsia="宋体" w:cs="宋体"/>
          <w:sz w:val="24"/>
          <w:lang w:val="en-GB"/>
        </w:rPr>
        <w:t>★</w:t>
      </w:r>
      <w:r>
        <w:rPr>
          <w:rFonts w:hint="eastAsia" w:ascii="宋体" w:hAnsi="宋体" w:eastAsia="宋体" w:cs="宋体"/>
          <w:b/>
          <w:sz w:val="24"/>
        </w:rPr>
        <w:t>” 项）响应表</w:t>
      </w:r>
    </w:p>
    <w:p>
      <w:pPr>
        <w:jc w:val="center"/>
        <w:rPr>
          <w:rFonts w:ascii="宋体" w:hAnsi="宋体" w:eastAsia="宋体" w:cs="宋体"/>
          <w:b/>
          <w:sz w:val="24"/>
        </w:rPr>
      </w:pPr>
    </w:p>
    <w:tbl>
      <w:tblPr>
        <w:tblStyle w:val="5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宋体" w:hAnsi="宋体" w:eastAsia="宋体" w:cs="宋体"/>
                <w:b/>
                <w:sz w:val="24"/>
              </w:rPr>
            </w:pPr>
            <w:r>
              <w:rPr>
                <w:rFonts w:hint="eastAsia" w:ascii="宋体" w:hAnsi="宋体" w:eastAsia="宋体" w:cs="宋体"/>
                <w:b/>
                <w:sz w:val="24"/>
              </w:rPr>
              <w:t>序号</w:t>
            </w:r>
          </w:p>
        </w:tc>
        <w:tc>
          <w:tcPr>
            <w:tcW w:w="1716" w:type="dxa"/>
            <w:vAlign w:val="center"/>
          </w:tcPr>
          <w:p>
            <w:pPr>
              <w:jc w:val="center"/>
              <w:rPr>
                <w:rFonts w:ascii="宋体" w:hAnsi="宋体" w:eastAsia="宋体" w:cs="宋体"/>
                <w:b/>
                <w:sz w:val="24"/>
              </w:rPr>
            </w:pPr>
            <w:r>
              <w:rPr>
                <w:rFonts w:hint="eastAsia" w:ascii="宋体" w:hAnsi="宋体" w:eastAsia="宋体" w:cs="宋体"/>
                <w:b/>
                <w:sz w:val="24"/>
              </w:rPr>
              <w:t>询价通知书的规格/要求</w:t>
            </w:r>
          </w:p>
        </w:tc>
        <w:tc>
          <w:tcPr>
            <w:tcW w:w="3207" w:type="dxa"/>
            <w:vAlign w:val="center"/>
          </w:tcPr>
          <w:p>
            <w:pPr>
              <w:jc w:val="center"/>
              <w:rPr>
                <w:rFonts w:ascii="宋体" w:hAnsi="宋体" w:eastAsia="宋体" w:cs="宋体"/>
                <w:b/>
                <w:sz w:val="24"/>
              </w:rPr>
            </w:pPr>
            <w:r>
              <w:rPr>
                <w:rFonts w:hint="eastAsia" w:ascii="宋体" w:hAnsi="宋体" w:eastAsia="宋体" w:cs="宋体"/>
                <w:b/>
                <w:sz w:val="24"/>
              </w:rPr>
              <w:t>响应实际参数</w:t>
            </w:r>
          </w:p>
          <w:p>
            <w:pPr>
              <w:jc w:val="center"/>
              <w:rPr>
                <w:rFonts w:ascii="宋体" w:hAnsi="宋体" w:eastAsia="宋体" w:cs="宋体"/>
                <w:b/>
                <w:sz w:val="24"/>
              </w:rPr>
            </w:pPr>
            <w:r>
              <w:rPr>
                <w:rFonts w:hint="eastAsia" w:ascii="宋体" w:hAnsi="宋体" w:eastAsia="宋体" w:cs="宋体"/>
                <w:b/>
                <w:bCs/>
                <w:sz w:val="24"/>
              </w:rPr>
              <w:t>(供应商应按响应货物/服务实际数据填写，不能照抄</w:t>
            </w:r>
            <w:r>
              <w:rPr>
                <w:rFonts w:hint="eastAsia" w:ascii="宋体" w:hAnsi="宋体" w:eastAsia="宋体" w:cs="宋体"/>
                <w:b/>
                <w:sz w:val="24"/>
              </w:rPr>
              <w:t>询价通知书的</w:t>
            </w:r>
            <w:r>
              <w:rPr>
                <w:rFonts w:hint="eastAsia" w:ascii="宋体" w:hAnsi="宋体" w:eastAsia="宋体" w:cs="宋体"/>
                <w:b/>
                <w:bCs/>
                <w:sz w:val="24"/>
              </w:rPr>
              <w:t>要求)</w:t>
            </w:r>
          </w:p>
        </w:tc>
        <w:tc>
          <w:tcPr>
            <w:tcW w:w="1890" w:type="dxa"/>
            <w:vAlign w:val="center"/>
          </w:tcPr>
          <w:p>
            <w:pPr>
              <w:jc w:val="center"/>
              <w:rPr>
                <w:rFonts w:ascii="宋体" w:hAnsi="宋体" w:eastAsia="宋体" w:cs="宋体"/>
                <w:b/>
                <w:sz w:val="24"/>
              </w:rPr>
            </w:pPr>
            <w:r>
              <w:rPr>
                <w:rFonts w:hint="eastAsia" w:ascii="宋体" w:hAnsi="宋体" w:eastAsia="宋体" w:cs="宋体"/>
                <w:b/>
                <w:sz w:val="24"/>
              </w:rPr>
              <w:t>是否偏离（无偏离/正偏离/负偏离）</w:t>
            </w:r>
          </w:p>
        </w:tc>
        <w:tc>
          <w:tcPr>
            <w:tcW w:w="1157" w:type="dxa"/>
            <w:vAlign w:val="center"/>
          </w:tcPr>
          <w:p>
            <w:pPr>
              <w:jc w:val="center"/>
              <w:rPr>
                <w:rFonts w:ascii="宋体" w:hAnsi="宋体" w:eastAsia="宋体" w:cs="宋体"/>
                <w:b/>
                <w:sz w:val="24"/>
              </w:rPr>
            </w:pPr>
            <w:r>
              <w:rPr>
                <w:rFonts w:hint="eastAsia" w:ascii="宋体" w:hAnsi="宋体" w:eastAsia="宋体" w:cs="宋体"/>
                <w:b/>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1</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2</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3</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4</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5</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6</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7</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8</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bl>
    <w:p>
      <w:pPr>
        <w:spacing w:after="120" w:line="400" w:lineRule="exact"/>
        <w:rPr>
          <w:rFonts w:ascii="宋体" w:hAnsi="宋体" w:eastAsia="宋体" w:cs="宋体"/>
          <w:sz w:val="24"/>
        </w:rPr>
      </w:pPr>
      <w:r>
        <w:rPr>
          <w:rFonts w:hint="eastAsia" w:ascii="宋体" w:hAnsi="宋体" w:eastAsia="宋体" w:cs="宋体"/>
          <w:sz w:val="24"/>
        </w:rPr>
        <w:t>注：</w:t>
      </w:r>
    </w:p>
    <w:p>
      <w:pPr>
        <w:spacing w:after="120" w:line="400" w:lineRule="exact"/>
        <w:ind w:firstLine="480" w:firstLineChars="200"/>
        <w:rPr>
          <w:rFonts w:ascii="宋体" w:hAnsi="宋体" w:eastAsia="宋体" w:cs="宋体"/>
          <w:sz w:val="24"/>
        </w:rPr>
      </w:pPr>
      <w:r>
        <w:rPr>
          <w:rFonts w:hint="eastAsia" w:ascii="宋体" w:hAnsi="宋体" w:eastAsia="宋体" w:cs="宋体"/>
          <w:sz w:val="24"/>
        </w:rPr>
        <w:t>1.供应商必须对应询价通知书“采购项目技术规格、参数及要求”的</w:t>
      </w:r>
      <w:r>
        <w:rPr>
          <w:rFonts w:hint="eastAsia" w:ascii="宋体" w:hAnsi="宋体" w:eastAsia="宋体" w:cs="宋体"/>
          <w:sz w:val="24"/>
          <w:lang w:val="en-GB"/>
        </w:rPr>
        <w:t>“★” 项</w:t>
      </w:r>
      <w:r>
        <w:rPr>
          <w:rFonts w:hint="eastAsia" w:ascii="宋体" w:hAnsi="宋体" w:eastAsia="宋体" w:cs="宋体"/>
          <w:sz w:val="24"/>
        </w:rPr>
        <w:t>内容逐条响应。如有缺漏，缺漏项视同不符合报价要求。</w:t>
      </w:r>
      <w:r>
        <w:rPr>
          <w:rFonts w:hint="eastAsia" w:ascii="宋体" w:hAnsi="宋体" w:eastAsia="宋体" w:cs="宋体"/>
          <w:sz w:val="24"/>
          <w:lang w:val="en-GB"/>
        </w:rPr>
        <w:t>打“★” 项为不可负偏离(劣于)的重要项。</w:t>
      </w:r>
    </w:p>
    <w:p>
      <w:pPr>
        <w:spacing w:after="120" w:line="400" w:lineRule="exact"/>
        <w:ind w:firstLine="480" w:firstLineChars="200"/>
        <w:rPr>
          <w:rFonts w:ascii="宋体" w:hAnsi="宋体" w:eastAsia="宋体" w:cs="宋体"/>
          <w:sz w:val="24"/>
        </w:rPr>
      </w:pPr>
      <w:r>
        <w:rPr>
          <w:rFonts w:hint="eastAsia" w:ascii="宋体" w:hAnsi="宋体" w:eastAsia="宋体" w:cs="宋体"/>
          <w:sz w:val="24"/>
          <w:lang w:val="en-GB"/>
        </w:rPr>
        <w:t>2.</w:t>
      </w:r>
      <w:r>
        <w:rPr>
          <w:rFonts w:hint="eastAsia" w:ascii="宋体" w:hAnsi="宋体" w:eastAsia="宋体" w:cs="宋体"/>
          <w:sz w:val="24"/>
        </w:rPr>
        <w:t>供应商响应采购需求应具体、明确，含糊不清、不确切或伪造、变造证明材料的，按照不完全响应或者完全不响应处理。构成提供虚假材料的，移送监管部门查处。</w:t>
      </w:r>
    </w:p>
    <w:p>
      <w:pPr>
        <w:spacing w:after="120" w:line="400" w:lineRule="exact"/>
        <w:ind w:firstLine="480" w:firstLineChars="200"/>
        <w:rPr>
          <w:rFonts w:ascii="宋体" w:hAnsi="宋体" w:eastAsia="宋体" w:cs="宋体"/>
          <w:sz w:val="24"/>
          <w:lang w:val="en-GB"/>
        </w:rPr>
      </w:pPr>
      <w:r>
        <w:rPr>
          <w:rFonts w:hint="eastAsia" w:ascii="宋体" w:hAnsi="宋体" w:eastAsia="宋体" w:cs="宋体"/>
          <w:sz w:val="24"/>
          <w:lang w:val="en-GB"/>
        </w:rPr>
        <w:t>3.本表内容不得擅自修改。</w:t>
      </w:r>
    </w:p>
    <w:p>
      <w:pPr>
        <w:spacing w:after="120" w:line="400" w:lineRule="exact"/>
        <w:rPr>
          <w:rFonts w:ascii="宋体" w:hAnsi="宋体" w:eastAsia="宋体" w:cs="宋体"/>
          <w:sz w:val="24"/>
          <w:lang w:val="en-GB"/>
        </w:rPr>
      </w:pPr>
    </w:p>
    <w:p>
      <w:pPr>
        <w:spacing w:line="500" w:lineRule="exact"/>
        <w:ind w:left="-2"/>
        <w:rPr>
          <w:rFonts w:ascii="宋体" w:hAnsi="宋体" w:eastAsia="宋体" w:cs="宋体"/>
          <w:sz w:val="24"/>
        </w:rPr>
      </w:pPr>
      <w:r>
        <w:rPr>
          <w:rFonts w:hint="eastAsia" w:ascii="宋体" w:hAnsi="宋体" w:eastAsia="宋体" w:cs="宋体"/>
          <w:sz w:val="24"/>
        </w:rPr>
        <w:t>供应商（盖章）：</w:t>
      </w:r>
    </w:p>
    <w:p>
      <w:pPr>
        <w:spacing w:line="500" w:lineRule="exact"/>
        <w:rPr>
          <w:rFonts w:ascii="宋体" w:hAnsi="宋体" w:eastAsia="宋体" w:cs="宋体"/>
          <w:sz w:val="24"/>
        </w:rPr>
      </w:pPr>
      <w:r>
        <w:rPr>
          <w:rFonts w:hint="eastAsia" w:ascii="宋体" w:hAnsi="宋体" w:eastAsia="宋体" w:cs="宋体"/>
          <w:sz w:val="24"/>
        </w:rPr>
        <w:t>授权代表（签字）：</w:t>
      </w:r>
    </w:p>
    <w:p>
      <w:pPr>
        <w:spacing w:line="500" w:lineRule="exact"/>
        <w:rPr>
          <w:rFonts w:ascii="宋体" w:hAnsi="宋体" w:eastAsia="宋体" w:cs="宋体"/>
          <w:sz w:val="24"/>
        </w:rPr>
      </w:pPr>
      <w:r>
        <w:rPr>
          <w:rFonts w:hint="eastAsia" w:ascii="宋体" w:hAnsi="宋体" w:eastAsia="宋体" w:cs="宋体"/>
          <w:sz w:val="24"/>
        </w:rPr>
        <w:t>职    务：</w:t>
      </w:r>
    </w:p>
    <w:p>
      <w:pPr>
        <w:spacing w:after="120" w:line="400" w:lineRule="exact"/>
        <w:rPr>
          <w:rFonts w:ascii="宋体" w:hAnsi="宋体" w:eastAsia="宋体" w:cs="宋体"/>
          <w:sz w:val="24"/>
        </w:rPr>
      </w:pPr>
      <w:r>
        <w:rPr>
          <w:rFonts w:hint="eastAsia" w:ascii="宋体" w:hAnsi="宋体" w:eastAsia="宋体" w:cs="宋体"/>
          <w:sz w:val="24"/>
        </w:rPr>
        <w:t>日    期：    年   月   日</w:t>
      </w:r>
    </w:p>
    <w:p>
      <w:pPr>
        <w:jc w:val="center"/>
        <w:rPr>
          <w:rFonts w:ascii="宋体" w:hAnsi="宋体" w:eastAsia="宋体" w:cs="宋体"/>
          <w:b/>
          <w:sz w:val="28"/>
          <w:szCs w:val="28"/>
        </w:rPr>
      </w:pPr>
      <w:r>
        <w:rPr>
          <w:rFonts w:hint="eastAsia" w:ascii="宋体" w:hAnsi="宋体" w:eastAsia="宋体" w:cs="宋体"/>
          <w:sz w:val="21"/>
          <w:szCs w:val="21"/>
        </w:rPr>
        <w:br w:type="page"/>
      </w:r>
      <w:r>
        <w:rPr>
          <w:rFonts w:hint="eastAsia" w:ascii="宋体" w:hAnsi="宋体" w:eastAsia="宋体" w:cs="宋体"/>
          <w:b/>
          <w:sz w:val="28"/>
          <w:szCs w:val="28"/>
        </w:rPr>
        <w:t>（2）一般技术条款响应表</w:t>
      </w:r>
    </w:p>
    <w:p>
      <w:pPr>
        <w:jc w:val="center"/>
        <w:rPr>
          <w:rFonts w:ascii="宋体" w:hAnsi="宋体" w:eastAsia="宋体" w:cs="宋体"/>
          <w:b/>
          <w:sz w:val="28"/>
          <w:szCs w:val="28"/>
        </w:rPr>
      </w:pPr>
    </w:p>
    <w:tbl>
      <w:tblPr>
        <w:tblStyle w:val="50"/>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vAlign w:val="center"/>
          </w:tcPr>
          <w:p>
            <w:pPr>
              <w:jc w:val="center"/>
              <w:rPr>
                <w:rFonts w:ascii="宋体" w:hAnsi="宋体" w:eastAsia="宋体" w:cs="宋体"/>
                <w:b/>
                <w:sz w:val="24"/>
              </w:rPr>
            </w:pPr>
            <w:r>
              <w:rPr>
                <w:rFonts w:hint="eastAsia" w:ascii="宋体" w:hAnsi="宋体" w:eastAsia="宋体" w:cs="宋体"/>
                <w:b/>
                <w:sz w:val="24"/>
              </w:rPr>
              <w:t>序号</w:t>
            </w:r>
          </w:p>
        </w:tc>
        <w:tc>
          <w:tcPr>
            <w:tcW w:w="1716" w:type="dxa"/>
            <w:vAlign w:val="center"/>
          </w:tcPr>
          <w:p>
            <w:pPr>
              <w:jc w:val="center"/>
              <w:rPr>
                <w:rFonts w:ascii="宋体" w:hAnsi="宋体" w:eastAsia="宋体" w:cs="宋体"/>
                <w:b/>
                <w:sz w:val="24"/>
              </w:rPr>
            </w:pPr>
            <w:r>
              <w:rPr>
                <w:rFonts w:hint="eastAsia" w:ascii="宋体" w:hAnsi="宋体" w:eastAsia="宋体" w:cs="宋体"/>
                <w:b/>
                <w:sz w:val="24"/>
              </w:rPr>
              <w:t>询价通知书的规格/要求</w:t>
            </w:r>
          </w:p>
        </w:tc>
        <w:tc>
          <w:tcPr>
            <w:tcW w:w="3207" w:type="dxa"/>
            <w:vAlign w:val="center"/>
          </w:tcPr>
          <w:p>
            <w:pPr>
              <w:jc w:val="center"/>
              <w:rPr>
                <w:rFonts w:ascii="宋体" w:hAnsi="宋体" w:eastAsia="宋体" w:cs="宋体"/>
                <w:b/>
                <w:sz w:val="24"/>
              </w:rPr>
            </w:pPr>
            <w:r>
              <w:rPr>
                <w:rFonts w:hint="eastAsia" w:ascii="宋体" w:hAnsi="宋体" w:eastAsia="宋体" w:cs="宋体"/>
                <w:b/>
                <w:sz w:val="24"/>
              </w:rPr>
              <w:t>响应实际参数</w:t>
            </w:r>
          </w:p>
          <w:p>
            <w:pPr>
              <w:jc w:val="center"/>
              <w:rPr>
                <w:rFonts w:ascii="宋体" w:hAnsi="宋体" w:eastAsia="宋体" w:cs="宋体"/>
                <w:b/>
                <w:sz w:val="24"/>
              </w:rPr>
            </w:pPr>
            <w:r>
              <w:rPr>
                <w:rFonts w:hint="eastAsia" w:ascii="宋体" w:hAnsi="宋体" w:eastAsia="宋体" w:cs="宋体"/>
                <w:b/>
                <w:bCs/>
                <w:sz w:val="24"/>
              </w:rPr>
              <w:t>(供应商应按响应货物/服务实际数据填写，不能照抄</w:t>
            </w:r>
            <w:r>
              <w:rPr>
                <w:rFonts w:hint="eastAsia" w:ascii="宋体" w:hAnsi="宋体" w:eastAsia="宋体" w:cs="宋体"/>
                <w:b/>
                <w:sz w:val="24"/>
              </w:rPr>
              <w:t>询价通知书的</w:t>
            </w:r>
            <w:r>
              <w:rPr>
                <w:rFonts w:hint="eastAsia" w:ascii="宋体" w:hAnsi="宋体" w:eastAsia="宋体" w:cs="宋体"/>
                <w:b/>
                <w:bCs/>
                <w:sz w:val="24"/>
              </w:rPr>
              <w:t>要求)</w:t>
            </w:r>
          </w:p>
        </w:tc>
        <w:tc>
          <w:tcPr>
            <w:tcW w:w="1890" w:type="dxa"/>
            <w:vAlign w:val="center"/>
          </w:tcPr>
          <w:p>
            <w:pPr>
              <w:jc w:val="center"/>
              <w:rPr>
                <w:rFonts w:ascii="宋体" w:hAnsi="宋体" w:eastAsia="宋体" w:cs="宋体"/>
                <w:b/>
                <w:sz w:val="24"/>
              </w:rPr>
            </w:pPr>
            <w:r>
              <w:rPr>
                <w:rFonts w:hint="eastAsia" w:ascii="宋体" w:hAnsi="宋体" w:eastAsia="宋体" w:cs="宋体"/>
                <w:b/>
                <w:sz w:val="24"/>
              </w:rPr>
              <w:t>是否偏离（无偏离/正偏离/负偏离）</w:t>
            </w:r>
          </w:p>
        </w:tc>
        <w:tc>
          <w:tcPr>
            <w:tcW w:w="1157" w:type="dxa"/>
            <w:vAlign w:val="center"/>
          </w:tcPr>
          <w:p>
            <w:pPr>
              <w:jc w:val="center"/>
              <w:rPr>
                <w:rFonts w:ascii="宋体" w:hAnsi="宋体" w:eastAsia="宋体" w:cs="宋体"/>
                <w:b/>
                <w:sz w:val="24"/>
              </w:rPr>
            </w:pPr>
            <w:r>
              <w:rPr>
                <w:rFonts w:hint="eastAsia" w:ascii="宋体" w:hAnsi="宋体" w:eastAsia="宋体" w:cs="宋体"/>
                <w:b/>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1</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2</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3</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4</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5</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6</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7</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8</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Pr>
          <w:p>
            <w:pPr>
              <w:jc w:val="center"/>
              <w:rPr>
                <w:rFonts w:ascii="宋体" w:hAnsi="宋体" w:eastAsia="宋体" w:cs="宋体"/>
                <w:sz w:val="24"/>
              </w:rPr>
            </w:pPr>
            <w:r>
              <w:rPr>
                <w:rFonts w:hint="eastAsia" w:ascii="宋体" w:hAnsi="宋体" w:eastAsia="宋体" w:cs="宋体"/>
                <w:sz w:val="24"/>
              </w:rPr>
              <w:t>…</w:t>
            </w:r>
          </w:p>
        </w:tc>
        <w:tc>
          <w:tcPr>
            <w:tcW w:w="1716" w:type="dxa"/>
          </w:tcPr>
          <w:p>
            <w:pPr>
              <w:jc w:val="center"/>
              <w:rPr>
                <w:rFonts w:ascii="宋体" w:hAnsi="宋体" w:eastAsia="宋体" w:cs="宋体"/>
                <w:sz w:val="24"/>
              </w:rPr>
            </w:pPr>
          </w:p>
        </w:tc>
        <w:tc>
          <w:tcPr>
            <w:tcW w:w="3207" w:type="dxa"/>
          </w:tcPr>
          <w:p>
            <w:pPr>
              <w:rPr>
                <w:rFonts w:ascii="宋体" w:hAnsi="宋体" w:eastAsia="宋体" w:cs="宋体"/>
                <w:sz w:val="24"/>
              </w:rPr>
            </w:pPr>
          </w:p>
        </w:tc>
        <w:tc>
          <w:tcPr>
            <w:tcW w:w="1890" w:type="dxa"/>
          </w:tcPr>
          <w:p>
            <w:pPr>
              <w:rPr>
                <w:rFonts w:ascii="宋体" w:hAnsi="宋体" w:eastAsia="宋体" w:cs="宋体"/>
                <w:sz w:val="24"/>
              </w:rPr>
            </w:pPr>
          </w:p>
        </w:tc>
        <w:tc>
          <w:tcPr>
            <w:tcW w:w="1157" w:type="dxa"/>
          </w:tcPr>
          <w:p>
            <w:pPr>
              <w:rPr>
                <w:rFonts w:ascii="宋体" w:hAnsi="宋体" w:eastAsia="宋体" w:cs="宋体"/>
                <w:sz w:val="24"/>
              </w:rPr>
            </w:pPr>
          </w:p>
        </w:tc>
      </w:tr>
    </w:tbl>
    <w:p>
      <w:pPr>
        <w:spacing w:after="120" w:line="400" w:lineRule="exact"/>
        <w:rPr>
          <w:rFonts w:ascii="宋体" w:hAnsi="宋体" w:eastAsia="宋体" w:cs="宋体"/>
          <w:sz w:val="21"/>
          <w:szCs w:val="21"/>
        </w:rPr>
      </w:pPr>
    </w:p>
    <w:p>
      <w:pPr>
        <w:spacing w:after="120" w:line="400" w:lineRule="exact"/>
        <w:rPr>
          <w:rFonts w:ascii="宋体" w:hAnsi="宋体" w:eastAsia="宋体" w:cs="宋体"/>
          <w:sz w:val="24"/>
        </w:rPr>
      </w:pPr>
      <w:r>
        <w:rPr>
          <w:rFonts w:hint="eastAsia" w:ascii="宋体" w:hAnsi="宋体" w:eastAsia="宋体" w:cs="宋体"/>
          <w:sz w:val="24"/>
        </w:rPr>
        <w:t>注：</w:t>
      </w:r>
    </w:p>
    <w:p>
      <w:pPr>
        <w:spacing w:after="120" w:line="400" w:lineRule="exact"/>
        <w:ind w:firstLine="480" w:firstLineChars="200"/>
        <w:rPr>
          <w:rFonts w:ascii="宋体" w:hAnsi="宋体" w:eastAsia="宋体" w:cs="宋体"/>
          <w:sz w:val="24"/>
        </w:rPr>
      </w:pPr>
      <w:r>
        <w:rPr>
          <w:rFonts w:hint="eastAsia" w:ascii="宋体" w:hAnsi="宋体" w:eastAsia="宋体" w:cs="宋体"/>
          <w:sz w:val="24"/>
        </w:rPr>
        <w:t>1.供应商必须对应询价通知书“采购项目技术规格、参数及要求”的内容逐条响应。如有缺漏，缺漏项视同不符合报价要求。</w:t>
      </w:r>
    </w:p>
    <w:p>
      <w:pPr>
        <w:spacing w:after="120" w:line="400" w:lineRule="exact"/>
        <w:ind w:firstLine="480" w:firstLineChars="200"/>
        <w:rPr>
          <w:rFonts w:ascii="宋体" w:hAnsi="宋体" w:eastAsia="宋体" w:cs="宋体"/>
          <w:sz w:val="24"/>
        </w:rPr>
      </w:pPr>
      <w:r>
        <w:rPr>
          <w:rFonts w:hint="eastAsia" w:ascii="宋体" w:hAnsi="宋体" w:eastAsia="宋体" w:cs="宋体"/>
          <w:sz w:val="24"/>
          <w:lang w:val="en-GB"/>
        </w:rPr>
        <w:t>2.</w:t>
      </w:r>
      <w:r>
        <w:rPr>
          <w:rFonts w:hint="eastAsia" w:ascii="宋体" w:hAnsi="宋体" w:eastAsia="宋体" w:cs="宋体"/>
          <w:sz w:val="24"/>
        </w:rPr>
        <w:t>供应商响应采购需求应具体、明确，含糊不清、不确切或伪造、变造证明材料的，按照不完全响应或者完全不响应处理。构成提供虚假材料的，移送监管部门查处。</w:t>
      </w:r>
    </w:p>
    <w:p>
      <w:pPr>
        <w:spacing w:after="120" w:line="400" w:lineRule="exact"/>
        <w:ind w:firstLine="480" w:firstLineChars="200"/>
        <w:rPr>
          <w:rFonts w:ascii="宋体" w:hAnsi="宋体" w:eastAsia="宋体" w:cs="宋体"/>
          <w:sz w:val="24"/>
          <w:lang w:val="en-GB"/>
        </w:rPr>
      </w:pPr>
      <w:r>
        <w:rPr>
          <w:rFonts w:hint="eastAsia" w:ascii="宋体" w:hAnsi="宋体" w:eastAsia="宋体" w:cs="宋体"/>
          <w:sz w:val="24"/>
          <w:lang w:val="en-GB"/>
        </w:rPr>
        <w:t>3.本表内容不得擅自修改。</w:t>
      </w:r>
    </w:p>
    <w:p>
      <w:pPr>
        <w:spacing w:after="120" w:line="400" w:lineRule="exact"/>
        <w:rPr>
          <w:rFonts w:ascii="宋体" w:hAnsi="宋体" w:eastAsia="宋体" w:cs="宋体"/>
          <w:sz w:val="24"/>
          <w:lang w:val="en-GB"/>
        </w:rPr>
      </w:pPr>
    </w:p>
    <w:p>
      <w:pPr>
        <w:spacing w:after="120" w:line="400" w:lineRule="exact"/>
        <w:rPr>
          <w:rFonts w:ascii="宋体" w:hAnsi="宋体" w:eastAsia="宋体" w:cs="宋体"/>
          <w:sz w:val="24"/>
          <w:lang w:val="en-GB"/>
        </w:rPr>
      </w:pPr>
    </w:p>
    <w:p>
      <w:pPr>
        <w:spacing w:line="500" w:lineRule="exact"/>
        <w:ind w:left="-2"/>
        <w:rPr>
          <w:rFonts w:ascii="宋体" w:hAnsi="宋体" w:eastAsia="宋体" w:cs="宋体"/>
          <w:sz w:val="24"/>
        </w:rPr>
      </w:pPr>
      <w:r>
        <w:rPr>
          <w:rFonts w:hint="eastAsia" w:ascii="宋体" w:hAnsi="宋体" w:eastAsia="宋体" w:cs="宋体"/>
          <w:sz w:val="24"/>
        </w:rPr>
        <w:t>供应商（盖章）：</w:t>
      </w:r>
    </w:p>
    <w:p>
      <w:pPr>
        <w:spacing w:line="500" w:lineRule="exact"/>
        <w:rPr>
          <w:rFonts w:ascii="宋体" w:hAnsi="宋体" w:eastAsia="宋体" w:cs="宋体"/>
          <w:sz w:val="24"/>
        </w:rPr>
      </w:pPr>
      <w:r>
        <w:rPr>
          <w:rFonts w:hint="eastAsia" w:ascii="宋体" w:hAnsi="宋体" w:eastAsia="宋体" w:cs="宋体"/>
          <w:sz w:val="24"/>
        </w:rPr>
        <w:t>授权代表（签字）：</w:t>
      </w:r>
    </w:p>
    <w:p>
      <w:pPr>
        <w:spacing w:line="500" w:lineRule="exact"/>
        <w:rPr>
          <w:rFonts w:ascii="宋体" w:hAnsi="宋体" w:eastAsia="宋体" w:cs="宋体"/>
          <w:sz w:val="24"/>
        </w:rPr>
      </w:pPr>
      <w:r>
        <w:rPr>
          <w:rFonts w:hint="eastAsia" w:ascii="宋体" w:hAnsi="宋体" w:eastAsia="宋体" w:cs="宋体"/>
          <w:sz w:val="24"/>
        </w:rPr>
        <w:t>职    务：</w:t>
      </w:r>
    </w:p>
    <w:p>
      <w:pPr>
        <w:spacing w:after="120" w:line="400" w:lineRule="exact"/>
        <w:rPr>
          <w:rFonts w:ascii="宋体" w:hAnsi="宋体" w:eastAsia="宋体" w:cs="宋体"/>
          <w:sz w:val="24"/>
        </w:rPr>
      </w:pPr>
      <w:r>
        <w:rPr>
          <w:rFonts w:hint="eastAsia" w:ascii="宋体" w:hAnsi="宋体" w:eastAsia="宋体" w:cs="宋体"/>
          <w:sz w:val="24"/>
        </w:rPr>
        <w:t>日    期：    年   月   日</w:t>
      </w:r>
    </w:p>
    <w:p>
      <w:pPr>
        <w:spacing w:after="120" w:line="400" w:lineRule="exact"/>
        <w:rPr>
          <w:rFonts w:ascii="宋体" w:hAnsi="宋体" w:eastAsia="宋体" w:cs="宋体"/>
        </w:rPr>
      </w:pPr>
      <w:r>
        <w:rPr>
          <w:rFonts w:hint="eastAsia" w:ascii="宋体" w:hAnsi="宋体" w:eastAsia="宋体" w:cs="宋体"/>
        </w:rPr>
        <w:br w:type="page"/>
      </w:r>
      <w:r>
        <w:rPr>
          <w:rFonts w:hint="eastAsia" w:ascii="宋体" w:hAnsi="宋体" w:eastAsia="宋体" w:cs="宋体"/>
        </w:rPr>
        <w:t>（3）技术方案</w:t>
      </w:r>
    </w:p>
    <w:p>
      <w:pPr>
        <w:spacing w:after="120" w:line="400" w:lineRule="exact"/>
        <w:rPr>
          <w:rFonts w:ascii="宋体" w:hAnsi="宋体" w:eastAsia="宋体" w:cs="宋体"/>
          <w:sz w:val="21"/>
          <w:szCs w:val="21"/>
        </w:rPr>
      </w:pPr>
    </w:p>
    <w:p>
      <w:pPr>
        <w:tabs>
          <w:tab w:val="left" w:pos="1322"/>
        </w:tabs>
        <w:spacing w:line="360" w:lineRule="auto"/>
        <w:rPr>
          <w:rFonts w:ascii="宋体" w:hAnsi="宋体" w:eastAsia="宋体" w:cs="宋体"/>
          <w:sz w:val="24"/>
        </w:rPr>
      </w:pPr>
      <w:r>
        <w:rPr>
          <w:rFonts w:hint="eastAsia" w:ascii="宋体" w:hAnsi="宋体" w:eastAsia="宋体" w:cs="宋体"/>
          <w:szCs w:val="21"/>
        </w:rPr>
        <w:t xml:space="preserve"> </w:t>
      </w:r>
      <w:r>
        <w:rPr>
          <w:rFonts w:hint="eastAsia" w:ascii="宋体" w:hAnsi="宋体" w:eastAsia="宋体" w:cs="宋体"/>
          <w:sz w:val="24"/>
        </w:rPr>
        <w:t xml:space="preserve">   </w:t>
      </w:r>
      <w:r>
        <w:rPr>
          <w:rFonts w:hint="eastAsia" w:ascii="宋体" w:hAnsi="宋体" w:eastAsia="宋体" w:cs="宋体"/>
          <w:sz w:val="24"/>
          <w:lang w:val="en-GB"/>
        </w:rPr>
        <w:t>技术方案设计必须科学合理、真实可行，能充分体现出自身技术和专业优势。其</w:t>
      </w:r>
      <w:r>
        <w:rPr>
          <w:rFonts w:hint="eastAsia" w:ascii="宋体" w:hAnsi="宋体" w:eastAsia="宋体" w:cs="宋体"/>
          <w:sz w:val="24"/>
        </w:rPr>
        <w:t>要点和</w:t>
      </w:r>
      <w:r>
        <w:rPr>
          <w:rFonts w:hint="eastAsia" w:ascii="宋体" w:hAnsi="宋体" w:eastAsia="宋体" w:cs="宋体"/>
          <w:sz w:val="24"/>
          <w:lang w:val="en-GB"/>
        </w:rPr>
        <w:t>主要内容为：</w:t>
      </w:r>
    </w:p>
    <w:p>
      <w:pPr>
        <w:spacing w:line="360" w:lineRule="auto"/>
        <w:ind w:left="62"/>
        <w:rPr>
          <w:rFonts w:ascii="宋体" w:hAnsi="宋体" w:eastAsia="宋体" w:cs="宋体"/>
          <w:bCs/>
          <w:sz w:val="24"/>
          <w:lang w:val="en-GB"/>
        </w:rPr>
      </w:pPr>
    </w:p>
    <w:p>
      <w:pPr>
        <w:tabs>
          <w:tab w:val="left" w:pos="1322"/>
        </w:tabs>
        <w:spacing w:line="360" w:lineRule="auto"/>
        <w:ind w:left="420"/>
        <w:rPr>
          <w:rFonts w:ascii="宋体" w:hAnsi="宋体" w:eastAsia="宋体" w:cs="宋体"/>
          <w:sz w:val="24"/>
          <w:lang w:val="en-GB"/>
        </w:rPr>
      </w:pPr>
      <w:r>
        <w:rPr>
          <w:rFonts w:hint="eastAsia" w:ascii="宋体" w:hAnsi="宋体" w:eastAsia="宋体" w:cs="宋体"/>
          <w:sz w:val="24"/>
          <w:lang w:val="en-GB"/>
        </w:rPr>
        <w:t>1.设备配置简介</w:t>
      </w:r>
    </w:p>
    <w:p>
      <w:pPr>
        <w:spacing w:after="120" w:line="360" w:lineRule="auto"/>
        <w:ind w:firstLine="360" w:firstLineChars="150"/>
        <w:rPr>
          <w:rFonts w:ascii="宋体" w:hAnsi="宋体" w:eastAsia="宋体" w:cs="宋体"/>
          <w:sz w:val="24"/>
          <w:lang w:val="en-GB"/>
        </w:rPr>
      </w:pPr>
      <w:r>
        <w:rPr>
          <w:rFonts w:hint="eastAsia" w:ascii="宋体" w:hAnsi="宋体" w:eastAsia="宋体" w:cs="宋体"/>
          <w:sz w:val="24"/>
          <w:lang w:val="en-GB"/>
        </w:rPr>
        <w:t>2.设备技术特点说明及详细方案</w:t>
      </w:r>
    </w:p>
    <w:p>
      <w:pPr>
        <w:spacing w:after="120" w:line="400" w:lineRule="exact"/>
        <w:rPr>
          <w:rFonts w:ascii="宋体" w:hAnsi="宋体" w:eastAsia="宋体" w:cs="宋体"/>
          <w:sz w:val="28"/>
          <w:szCs w:val="28"/>
          <w:lang w:val="en-GB"/>
        </w:rPr>
      </w:pPr>
    </w:p>
    <w:p>
      <w:pPr>
        <w:spacing w:after="120" w:line="400" w:lineRule="exact"/>
        <w:rPr>
          <w:rFonts w:ascii="宋体" w:hAnsi="宋体" w:eastAsia="宋体" w:cs="宋体"/>
          <w:sz w:val="28"/>
          <w:szCs w:val="28"/>
          <w:lang w:val="en-GB"/>
        </w:rPr>
      </w:pPr>
    </w:p>
    <w:p>
      <w:pPr>
        <w:spacing w:after="120" w:line="400" w:lineRule="exact"/>
        <w:rPr>
          <w:rFonts w:ascii="宋体" w:hAnsi="宋体" w:eastAsia="宋体" w:cs="宋体"/>
          <w:sz w:val="28"/>
          <w:szCs w:val="28"/>
          <w:lang w:val="en-GB"/>
        </w:rPr>
      </w:pPr>
    </w:p>
    <w:p>
      <w:pPr>
        <w:spacing w:after="120" w:line="400" w:lineRule="exact"/>
        <w:rPr>
          <w:rFonts w:ascii="宋体" w:hAnsi="宋体" w:eastAsia="宋体" w:cs="宋体"/>
          <w:sz w:val="28"/>
          <w:szCs w:val="28"/>
          <w:lang w:val="en-GB"/>
        </w:rPr>
      </w:pPr>
    </w:p>
    <w:p>
      <w:pPr>
        <w:spacing w:line="500" w:lineRule="exact"/>
        <w:ind w:left="-2"/>
        <w:rPr>
          <w:rFonts w:ascii="宋体" w:hAnsi="宋体" w:eastAsia="宋体" w:cs="宋体"/>
          <w:sz w:val="24"/>
        </w:rPr>
      </w:pPr>
      <w:r>
        <w:rPr>
          <w:rFonts w:hint="eastAsia" w:ascii="宋体" w:hAnsi="宋体" w:eastAsia="宋体" w:cs="宋体"/>
          <w:sz w:val="24"/>
        </w:rPr>
        <w:t>供应商（盖章）：</w:t>
      </w:r>
    </w:p>
    <w:p>
      <w:pPr>
        <w:spacing w:line="500" w:lineRule="exact"/>
        <w:rPr>
          <w:rFonts w:ascii="宋体" w:hAnsi="宋体" w:eastAsia="宋体" w:cs="宋体"/>
          <w:sz w:val="24"/>
        </w:rPr>
      </w:pPr>
      <w:r>
        <w:rPr>
          <w:rFonts w:hint="eastAsia" w:ascii="宋体" w:hAnsi="宋体" w:eastAsia="宋体" w:cs="宋体"/>
          <w:sz w:val="24"/>
        </w:rPr>
        <w:t>授权代表（签字）：</w:t>
      </w:r>
    </w:p>
    <w:p>
      <w:pPr>
        <w:spacing w:line="500" w:lineRule="exact"/>
        <w:rPr>
          <w:rFonts w:ascii="宋体" w:hAnsi="宋体" w:eastAsia="宋体" w:cs="宋体"/>
          <w:sz w:val="24"/>
        </w:rPr>
      </w:pPr>
      <w:r>
        <w:rPr>
          <w:rFonts w:hint="eastAsia" w:ascii="宋体" w:hAnsi="宋体" w:eastAsia="宋体" w:cs="宋体"/>
          <w:sz w:val="24"/>
        </w:rPr>
        <w:t>职    务：</w:t>
      </w:r>
    </w:p>
    <w:p>
      <w:pPr>
        <w:spacing w:after="120" w:line="400" w:lineRule="exact"/>
        <w:rPr>
          <w:rFonts w:ascii="宋体" w:hAnsi="宋体" w:eastAsia="宋体" w:cs="宋体"/>
          <w:sz w:val="24"/>
        </w:rPr>
      </w:pPr>
      <w:r>
        <w:rPr>
          <w:rFonts w:hint="eastAsia" w:ascii="宋体" w:hAnsi="宋体" w:eastAsia="宋体" w:cs="宋体"/>
          <w:sz w:val="24"/>
        </w:rPr>
        <w:t>日    期：    年   月   日</w:t>
      </w:r>
    </w:p>
    <w:p>
      <w:pPr>
        <w:spacing w:line="500" w:lineRule="exact"/>
        <w:rPr>
          <w:rFonts w:ascii="宋体" w:hAnsi="宋体" w:eastAsia="宋体" w:cs="宋体"/>
          <w:sz w:val="21"/>
          <w:szCs w:val="21"/>
        </w:rPr>
      </w:pPr>
    </w:p>
    <w:p>
      <w:pPr>
        <w:jc w:val="center"/>
        <w:rPr>
          <w:rFonts w:ascii="宋体" w:hAnsi="宋体" w:eastAsia="宋体" w:cs="宋体"/>
          <w:b/>
        </w:rPr>
      </w:pPr>
      <w:r>
        <w:rPr>
          <w:rFonts w:hint="eastAsia" w:ascii="宋体" w:hAnsi="宋体" w:eastAsia="宋体" w:cs="宋体"/>
          <w:sz w:val="21"/>
          <w:szCs w:val="21"/>
        </w:rPr>
        <w:br w:type="page"/>
      </w:r>
      <w:r>
        <w:rPr>
          <w:rFonts w:hint="eastAsia" w:ascii="宋体" w:hAnsi="宋体" w:eastAsia="宋体" w:cs="宋体"/>
          <w:b/>
        </w:rPr>
        <w:t>4.3 拟任执行管理及技术人员情况</w:t>
      </w: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204"/>
        <w:gridCol w:w="883"/>
        <w:gridCol w:w="2201"/>
        <w:gridCol w:w="694"/>
        <w:gridCol w:w="1891"/>
        <w:gridCol w:w="752"/>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exact"/>
          <w:jc w:val="center"/>
        </w:trPr>
        <w:tc>
          <w:tcPr>
            <w:tcW w:w="619"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eastAsia="宋体" w:cs="宋体"/>
                <w:b/>
                <w:sz w:val="24"/>
              </w:rPr>
            </w:pPr>
            <w:r>
              <w:rPr>
                <w:rFonts w:hint="eastAsia" w:ascii="宋体" w:hAnsi="宋体" w:eastAsia="宋体" w:cs="宋体"/>
                <w:b/>
                <w:sz w:val="24"/>
              </w:rPr>
              <w:t>职责分工</w:t>
            </w:r>
          </w:p>
        </w:tc>
        <w:tc>
          <w:tcPr>
            <w:tcW w:w="1204" w:type="dxa"/>
            <w:tcBorders>
              <w:top w:val="single" w:color="auto" w:sz="4" w:space="0"/>
              <w:left w:val="single" w:color="auto" w:sz="4" w:space="0"/>
              <w:bottom w:val="nil"/>
              <w:right w:val="single" w:color="auto" w:sz="4" w:space="0"/>
            </w:tcBorders>
            <w:shd w:val="clear" w:color="auto" w:fill="F3F3F3"/>
            <w:vAlign w:val="center"/>
          </w:tcPr>
          <w:p>
            <w:pPr>
              <w:rPr>
                <w:rFonts w:ascii="宋体" w:hAnsi="宋体" w:eastAsia="宋体" w:cs="宋体"/>
                <w:b/>
                <w:sz w:val="24"/>
              </w:rPr>
            </w:pPr>
            <w:r>
              <w:rPr>
                <w:rFonts w:hint="eastAsia" w:ascii="宋体" w:hAnsi="宋体" w:eastAsia="宋体" w:cs="宋体"/>
                <w:b/>
                <w:sz w:val="24"/>
              </w:rPr>
              <w:t>姓名</w:t>
            </w:r>
          </w:p>
        </w:tc>
        <w:tc>
          <w:tcPr>
            <w:tcW w:w="883" w:type="dxa"/>
            <w:tcBorders>
              <w:top w:val="single" w:color="auto" w:sz="4" w:space="0"/>
              <w:left w:val="single" w:color="auto" w:sz="4" w:space="0"/>
              <w:bottom w:val="nil"/>
            </w:tcBorders>
            <w:shd w:val="clear" w:color="auto" w:fill="F3F3F3"/>
            <w:vAlign w:val="center"/>
          </w:tcPr>
          <w:p>
            <w:pPr>
              <w:rPr>
                <w:rFonts w:ascii="宋体" w:hAnsi="宋体" w:eastAsia="宋体" w:cs="宋体"/>
                <w:b/>
                <w:sz w:val="24"/>
              </w:rPr>
            </w:pPr>
            <w:r>
              <w:rPr>
                <w:rFonts w:hint="eastAsia" w:ascii="宋体" w:hAnsi="宋体" w:eastAsia="宋体" w:cs="宋体"/>
                <w:b/>
                <w:sz w:val="24"/>
              </w:rPr>
              <w:t>现职务</w:t>
            </w:r>
          </w:p>
        </w:tc>
        <w:tc>
          <w:tcPr>
            <w:tcW w:w="2201" w:type="dxa"/>
            <w:tcBorders>
              <w:top w:val="single" w:color="auto" w:sz="4" w:space="0"/>
              <w:bottom w:val="nil"/>
            </w:tcBorders>
            <w:shd w:val="clear" w:color="auto" w:fill="F3F3F3"/>
            <w:vAlign w:val="center"/>
          </w:tcPr>
          <w:p>
            <w:pPr>
              <w:jc w:val="center"/>
              <w:rPr>
                <w:rFonts w:ascii="宋体" w:hAnsi="宋体" w:eastAsia="宋体" w:cs="宋体"/>
                <w:b/>
                <w:sz w:val="24"/>
              </w:rPr>
            </w:pPr>
            <w:r>
              <w:rPr>
                <w:rFonts w:hint="eastAsia" w:ascii="宋体" w:hAnsi="宋体" w:eastAsia="宋体" w:cs="宋体"/>
                <w:b/>
                <w:sz w:val="24"/>
              </w:rPr>
              <w:t>持何种资格证书</w:t>
            </w:r>
          </w:p>
        </w:tc>
        <w:tc>
          <w:tcPr>
            <w:tcW w:w="694" w:type="dxa"/>
            <w:tcBorders>
              <w:top w:val="single" w:color="auto" w:sz="4" w:space="0"/>
              <w:bottom w:val="nil"/>
            </w:tcBorders>
            <w:shd w:val="clear" w:color="auto" w:fill="F3F3F3"/>
            <w:vAlign w:val="center"/>
          </w:tcPr>
          <w:p>
            <w:pPr>
              <w:jc w:val="center"/>
              <w:rPr>
                <w:rFonts w:ascii="宋体" w:hAnsi="宋体" w:eastAsia="宋体" w:cs="宋体"/>
                <w:b/>
                <w:sz w:val="24"/>
              </w:rPr>
            </w:pPr>
            <w:r>
              <w:rPr>
                <w:rFonts w:hint="eastAsia" w:ascii="宋体" w:hAnsi="宋体" w:eastAsia="宋体" w:cs="宋体"/>
                <w:b/>
                <w:sz w:val="24"/>
              </w:rPr>
              <w:t>发证时间</w:t>
            </w:r>
          </w:p>
        </w:tc>
        <w:tc>
          <w:tcPr>
            <w:tcW w:w="1891" w:type="dxa"/>
            <w:tcBorders>
              <w:top w:val="single" w:color="auto" w:sz="4" w:space="0"/>
              <w:bottom w:val="nil"/>
            </w:tcBorders>
            <w:shd w:val="clear" w:color="auto" w:fill="F3F3F3"/>
            <w:vAlign w:val="center"/>
          </w:tcPr>
          <w:p>
            <w:pPr>
              <w:jc w:val="center"/>
              <w:rPr>
                <w:rFonts w:ascii="宋体" w:hAnsi="宋体" w:eastAsia="宋体" w:cs="宋体"/>
                <w:b/>
                <w:sz w:val="24"/>
              </w:rPr>
            </w:pPr>
            <w:r>
              <w:rPr>
                <w:rFonts w:hint="eastAsia" w:ascii="宋体" w:hAnsi="宋体" w:eastAsia="宋体" w:cs="宋体"/>
                <w:b/>
                <w:sz w:val="24"/>
              </w:rPr>
              <w:t>曾主持/参与的同类项目经历</w:t>
            </w:r>
          </w:p>
        </w:tc>
        <w:tc>
          <w:tcPr>
            <w:tcW w:w="752" w:type="dxa"/>
            <w:tcBorders>
              <w:top w:val="single" w:color="auto" w:sz="4" w:space="0"/>
              <w:bottom w:val="nil"/>
              <w:right w:val="single" w:color="auto" w:sz="4" w:space="0"/>
            </w:tcBorders>
            <w:shd w:val="clear" w:color="auto" w:fill="F3F3F3"/>
            <w:vAlign w:val="center"/>
          </w:tcPr>
          <w:p>
            <w:pPr>
              <w:rPr>
                <w:rFonts w:ascii="宋体" w:hAnsi="宋体" w:eastAsia="宋体" w:cs="宋体"/>
                <w:b/>
                <w:sz w:val="24"/>
              </w:rPr>
            </w:pPr>
            <w:r>
              <w:rPr>
                <w:rFonts w:hint="eastAsia" w:ascii="宋体" w:hAnsi="宋体" w:eastAsia="宋体" w:cs="宋体"/>
                <w:b/>
                <w:sz w:val="24"/>
              </w:rPr>
              <w:t>职称</w:t>
            </w:r>
          </w:p>
        </w:tc>
        <w:tc>
          <w:tcPr>
            <w:tcW w:w="1269" w:type="dxa"/>
            <w:tcBorders>
              <w:top w:val="single" w:color="auto" w:sz="4" w:space="0"/>
              <w:bottom w:val="nil"/>
              <w:right w:val="single" w:color="auto" w:sz="4" w:space="0"/>
            </w:tcBorders>
            <w:shd w:val="clear" w:color="auto" w:fill="F3F3F3"/>
            <w:vAlign w:val="center"/>
          </w:tcPr>
          <w:p>
            <w:pPr>
              <w:ind w:firstLine="12"/>
              <w:jc w:val="center"/>
              <w:rPr>
                <w:rFonts w:ascii="宋体" w:hAnsi="宋体" w:eastAsia="宋体" w:cs="宋体"/>
                <w:b/>
                <w:sz w:val="24"/>
              </w:rPr>
            </w:pPr>
            <w:r>
              <w:rPr>
                <w:rFonts w:hint="eastAsia" w:ascii="宋体" w:hAnsi="宋体" w:eastAsia="宋体" w:cs="宋体"/>
                <w:b/>
                <w:sz w:val="24"/>
              </w:rPr>
              <w:t>专业工龄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exact"/>
          <w:jc w:val="center"/>
        </w:trPr>
        <w:tc>
          <w:tcPr>
            <w:tcW w:w="619" w:type="dxa"/>
            <w:tcBorders>
              <w:top w:val="single" w:color="auto" w:sz="4" w:space="0"/>
              <w:left w:val="single" w:color="auto" w:sz="4" w:space="0"/>
              <w:bottom w:val="nil"/>
              <w:right w:val="single" w:color="auto" w:sz="4" w:space="0"/>
            </w:tcBorders>
            <w:vAlign w:val="center"/>
          </w:tcPr>
          <w:p>
            <w:pPr>
              <w:rPr>
                <w:rFonts w:ascii="宋体" w:hAnsi="宋体" w:eastAsia="宋体" w:cs="宋体"/>
                <w:sz w:val="24"/>
              </w:rPr>
            </w:pPr>
            <w:r>
              <w:rPr>
                <w:rFonts w:hint="eastAsia" w:ascii="宋体" w:hAnsi="宋体" w:eastAsia="宋体" w:cs="宋体"/>
                <w:sz w:val="24"/>
              </w:rPr>
              <w:t>总负责人</w:t>
            </w:r>
          </w:p>
        </w:tc>
        <w:tc>
          <w:tcPr>
            <w:tcW w:w="1204" w:type="dxa"/>
            <w:tcBorders>
              <w:top w:val="single" w:color="auto" w:sz="4" w:space="0"/>
              <w:left w:val="single" w:color="auto" w:sz="4" w:space="0"/>
              <w:bottom w:val="nil"/>
              <w:right w:val="single" w:color="auto" w:sz="4" w:space="0"/>
            </w:tcBorders>
            <w:vAlign w:val="center"/>
          </w:tcPr>
          <w:p>
            <w:pPr>
              <w:jc w:val="center"/>
              <w:rPr>
                <w:rFonts w:ascii="宋体" w:hAnsi="宋体" w:eastAsia="宋体" w:cs="宋体"/>
                <w:sz w:val="24"/>
              </w:rPr>
            </w:pPr>
          </w:p>
        </w:tc>
        <w:tc>
          <w:tcPr>
            <w:tcW w:w="883" w:type="dxa"/>
            <w:tcBorders>
              <w:top w:val="single" w:color="auto" w:sz="4" w:space="0"/>
              <w:left w:val="single" w:color="auto" w:sz="4" w:space="0"/>
              <w:bottom w:val="nil"/>
            </w:tcBorders>
            <w:vAlign w:val="center"/>
          </w:tcPr>
          <w:p>
            <w:pPr>
              <w:jc w:val="center"/>
              <w:rPr>
                <w:rFonts w:ascii="宋体" w:hAnsi="宋体" w:eastAsia="宋体" w:cs="宋体"/>
                <w:sz w:val="24"/>
              </w:rPr>
            </w:pPr>
          </w:p>
        </w:tc>
        <w:tc>
          <w:tcPr>
            <w:tcW w:w="2201" w:type="dxa"/>
            <w:tcBorders>
              <w:top w:val="single" w:color="auto" w:sz="4" w:space="0"/>
              <w:bottom w:val="nil"/>
            </w:tcBorders>
          </w:tcPr>
          <w:p>
            <w:pPr>
              <w:pStyle w:val="234"/>
              <w:keepNext w:val="0"/>
              <w:adjustRightInd/>
              <w:spacing w:before="0" w:after="0" w:line="240" w:lineRule="auto"/>
              <w:textAlignment w:val="auto"/>
              <w:rPr>
                <w:rFonts w:ascii="宋体" w:hAnsi="宋体" w:cs="宋体"/>
                <w:snapToGrid/>
                <w:spacing w:val="0"/>
                <w:kern w:val="2"/>
                <w:szCs w:val="24"/>
              </w:rPr>
            </w:pPr>
          </w:p>
        </w:tc>
        <w:tc>
          <w:tcPr>
            <w:tcW w:w="694" w:type="dxa"/>
            <w:tcBorders>
              <w:top w:val="single" w:color="auto" w:sz="4" w:space="0"/>
              <w:bottom w:val="nil"/>
            </w:tcBorders>
            <w:vAlign w:val="center"/>
          </w:tcPr>
          <w:p>
            <w:pPr>
              <w:pStyle w:val="234"/>
              <w:keepNext w:val="0"/>
              <w:adjustRightInd/>
              <w:spacing w:before="0" w:after="0" w:line="240" w:lineRule="auto"/>
              <w:textAlignment w:val="auto"/>
              <w:rPr>
                <w:rFonts w:ascii="宋体" w:hAnsi="宋体" w:cs="宋体"/>
                <w:snapToGrid/>
                <w:spacing w:val="0"/>
                <w:kern w:val="2"/>
                <w:szCs w:val="24"/>
              </w:rPr>
            </w:pPr>
          </w:p>
        </w:tc>
        <w:tc>
          <w:tcPr>
            <w:tcW w:w="1891" w:type="dxa"/>
            <w:tcBorders>
              <w:top w:val="single" w:color="auto" w:sz="4" w:space="0"/>
              <w:bottom w:val="nil"/>
            </w:tcBorders>
            <w:vAlign w:val="center"/>
          </w:tcPr>
          <w:p>
            <w:pPr>
              <w:jc w:val="center"/>
              <w:rPr>
                <w:rFonts w:ascii="宋体" w:hAnsi="宋体" w:eastAsia="宋体" w:cs="宋体"/>
                <w:sz w:val="24"/>
              </w:rPr>
            </w:pPr>
          </w:p>
        </w:tc>
        <w:tc>
          <w:tcPr>
            <w:tcW w:w="752" w:type="dxa"/>
            <w:tcBorders>
              <w:top w:val="single" w:color="auto" w:sz="4" w:space="0"/>
              <w:bottom w:val="nil"/>
              <w:right w:val="single" w:color="auto" w:sz="4" w:space="0"/>
            </w:tcBorders>
            <w:vAlign w:val="center"/>
          </w:tcPr>
          <w:p>
            <w:pPr>
              <w:ind w:firstLine="12"/>
              <w:jc w:val="center"/>
              <w:rPr>
                <w:rFonts w:ascii="宋体" w:hAnsi="宋体" w:eastAsia="宋体" w:cs="宋体"/>
                <w:sz w:val="24"/>
              </w:rPr>
            </w:pPr>
          </w:p>
        </w:tc>
        <w:tc>
          <w:tcPr>
            <w:tcW w:w="1269" w:type="dxa"/>
            <w:tcBorders>
              <w:top w:val="single" w:color="auto" w:sz="4" w:space="0"/>
              <w:bottom w:val="nil"/>
              <w:right w:val="single" w:color="auto" w:sz="4" w:space="0"/>
            </w:tcBorders>
            <w:vAlign w:val="center"/>
          </w:tcPr>
          <w:p>
            <w:pPr>
              <w:ind w:firstLine="12"/>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19" w:type="dxa"/>
            <w:vMerge w:val="restart"/>
            <w:tcBorders>
              <w:left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其他主要技术人员</w:t>
            </w:r>
          </w:p>
        </w:tc>
        <w:tc>
          <w:tcPr>
            <w:tcW w:w="1204" w:type="dxa"/>
            <w:tcBorders>
              <w:left w:val="single" w:color="auto" w:sz="4" w:space="0"/>
              <w:right w:val="single" w:color="auto" w:sz="4" w:space="0"/>
            </w:tcBorders>
            <w:vAlign w:val="center"/>
          </w:tcPr>
          <w:p>
            <w:pPr>
              <w:jc w:val="center"/>
              <w:rPr>
                <w:rFonts w:ascii="宋体" w:hAnsi="宋体" w:eastAsia="宋体" w:cs="宋体"/>
                <w:sz w:val="24"/>
              </w:rPr>
            </w:pPr>
          </w:p>
        </w:tc>
        <w:tc>
          <w:tcPr>
            <w:tcW w:w="883" w:type="dxa"/>
            <w:tcBorders>
              <w:left w:val="single" w:color="auto" w:sz="4" w:space="0"/>
            </w:tcBorders>
            <w:vAlign w:val="center"/>
          </w:tcPr>
          <w:p>
            <w:pPr>
              <w:jc w:val="center"/>
              <w:rPr>
                <w:rFonts w:ascii="宋体" w:hAnsi="宋体" w:eastAsia="宋体" w:cs="宋体"/>
                <w:sz w:val="24"/>
              </w:rPr>
            </w:pPr>
          </w:p>
        </w:tc>
        <w:tc>
          <w:tcPr>
            <w:tcW w:w="2201" w:type="dxa"/>
          </w:tcPr>
          <w:p>
            <w:pPr>
              <w:jc w:val="center"/>
              <w:rPr>
                <w:rFonts w:ascii="宋体" w:hAnsi="宋体" w:eastAsia="宋体" w:cs="宋体"/>
                <w:sz w:val="24"/>
              </w:rPr>
            </w:pPr>
          </w:p>
        </w:tc>
        <w:tc>
          <w:tcPr>
            <w:tcW w:w="694" w:type="dxa"/>
            <w:vAlign w:val="center"/>
          </w:tcPr>
          <w:p>
            <w:pPr>
              <w:jc w:val="center"/>
              <w:rPr>
                <w:rFonts w:ascii="宋体" w:hAnsi="宋体" w:eastAsia="宋体" w:cs="宋体"/>
                <w:sz w:val="24"/>
              </w:rPr>
            </w:pPr>
          </w:p>
        </w:tc>
        <w:tc>
          <w:tcPr>
            <w:tcW w:w="1891" w:type="dxa"/>
            <w:vAlign w:val="center"/>
          </w:tcPr>
          <w:p>
            <w:pPr>
              <w:jc w:val="center"/>
              <w:rPr>
                <w:rFonts w:ascii="宋体" w:hAnsi="宋体" w:eastAsia="宋体" w:cs="宋体"/>
                <w:sz w:val="24"/>
              </w:rPr>
            </w:pPr>
          </w:p>
        </w:tc>
        <w:tc>
          <w:tcPr>
            <w:tcW w:w="752" w:type="dxa"/>
            <w:tcBorders>
              <w:right w:val="single" w:color="auto" w:sz="4" w:space="0"/>
            </w:tcBorders>
            <w:vAlign w:val="center"/>
          </w:tcPr>
          <w:p>
            <w:pPr>
              <w:jc w:val="center"/>
              <w:rPr>
                <w:rFonts w:ascii="宋体" w:hAnsi="宋体" w:eastAsia="宋体" w:cs="宋体"/>
                <w:sz w:val="24"/>
              </w:rPr>
            </w:pPr>
          </w:p>
        </w:tc>
        <w:tc>
          <w:tcPr>
            <w:tcW w:w="1269" w:type="dxa"/>
            <w:tcBorders>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1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1204" w:type="dxa"/>
            <w:tcBorders>
              <w:left w:val="single" w:color="auto" w:sz="4" w:space="0"/>
              <w:right w:val="single" w:color="auto" w:sz="4" w:space="0"/>
            </w:tcBorders>
            <w:vAlign w:val="center"/>
          </w:tcPr>
          <w:p>
            <w:pPr>
              <w:jc w:val="center"/>
              <w:rPr>
                <w:rFonts w:ascii="宋体" w:hAnsi="宋体" w:eastAsia="宋体" w:cs="宋体"/>
                <w:sz w:val="24"/>
              </w:rPr>
            </w:pPr>
          </w:p>
        </w:tc>
        <w:tc>
          <w:tcPr>
            <w:tcW w:w="883" w:type="dxa"/>
            <w:tcBorders>
              <w:left w:val="single" w:color="auto" w:sz="4" w:space="0"/>
            </w:tcBorders>
            <w:vAlign w:val="center"/>
          </w:tcPr>
          <w:p>
            <w:pPr>
              <w:jc w:val="center"/>
              <w:rPr>
                <w:rFonts w:ascii="宋体" w:hAnsi="宋体" w:eastAsia="宋体" w:cs="宋体"/>
                <w:sz w:val="24"/>
              </w:rPr>
            </w:pPr>
          </w:p>
        </w:tc>
        <w:tc>
          <w:tcPr>
            <w:tcW w:w="2201" w:type="dxa"/>
          </w:tcPr>
          <w:p>
            <w:pPr>
              <w:jc w:val="center"/>
              <w:rPr>
                <w:rFonts w:ascii="宋体" w:hAnsi="宋体" w:eastAsia="宋体" w:cs="宋体"/>
                <w:sz w:val="24"/>
              </w:rPr>
            </w:pPr>
          </w:p>
        </w:tc>
        <w:tc>
          <w:tcPr>
            <w:tcW w:w="694" w:type="dxa"/>
            <w:vAlign w:val="center"/>
          </w:tcPr>
          <w:p>
            <w:pPr>
              <w:jc w:val="center"/>
              <w:rPr>
                <w:rFonts w:ascii="宋体" w:hAnsi="宋体" w:eastAsia="宋体" w:cs="宋体"/>
                <w:sz w:val="24"/>
              </w:rPr>
            </w:pPr>
          </w:p>
        </w:tc>
        <w:tc>
          <w:tcPr>
            <w:tcW w:w="1891" w:type="dxa"/>
            <w:vAlign w:val="center"/>
          </w:tcPr>
          <w:p>
            <w:pPr>
              <w:jc w:val="center"/>
              <w:rPr>
                <w:rFonts w:ascii="宋体" w:hAnsi="宋体" w:eastAsia="宋体" w:cs="宋体"/>
                <w:sz w:val="24"/>
              </w:rPr>
            </w:pPr>
          </w:p>
        </w:tc>
        <w:tc>
          <w:tcPr>
            <w:tcW w:w="752" w:type="dxa"/>
            <w:tcBorders>
              <w:right w:val="single" w:color="auto" w:sz="4" w:space="0"/>
            </w:tcBorders>
            <w:vAlign w:val="center"/>
          </w:tcPr>
          <w:p>
            <w:pPr>
              <w:jc w:val="center"/>
              <w:rPr>
                <w:rFonts w:ascii="宋体" w:hAnsi="宋体" w:eastAsia="宋体" w:cs="宋体"/>
                <w:sz w:val="24"/>
              </w:rPr>
            </w:pPr>
          </w:p>
        </w:tc>
        <w:tc>
          <w:tcPr>
            <w:tcW w:w="1269" w:type="dxa"/>
            <w:tcBorders>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19" w:type="dxa"/>
            <w:vMerge w:val="continue"/>
            <w:tcBorders>
              <w:left w:val="single" w:color="auto" w:sz="4" w:space="0"/>
              <w:right w:val="single" w:color="auto" w:sz="4" w:space="0"/>
            </w:tcBorders>
            <w:vAlign w:val="center"/>
          </w:tcPr>
          <w:p>
            <w:pPr>
              <w:rPr>
                <w:rFonts w:ascii="宋体" w:hAnsi="宋体" w:eastAsia="宋体" w:cs="宋体"/>
                <w:sz w:val="24"/>
              </w:rPr>
            </w:pPr>
          </w:p>
        </w:tc>
        <w:tc>
          <w:tcPr>
            <w:tcW w:w="1204" w:type="dxa"/>
            <w:tcBorders>
              <w:left w:val="single" w:color="auto" w:sz="4" w:space="0"/>
              <w:right w:val="single" w:color="auto" w:sz="4" w:space="0"/>
            </w:tcBorders>
            <w:vAlign w:val="center"/>
          </w:tcPr>
          <w:p>
            <w:pPr>
              <w:jc w:val="center"/>
              <w:rPr>
                <w:rFonts w:ascii="宋体" w:hAnsi="宋体" w:eastAsia="宋体" w:cs="宋体"/>
                <w:sz w:val="24"/>
              </w:rPr>
            </w:pPr>
          </w:p>
        </w:tc>
        <w:tc>
          <w:tcPr>
            <w:tcW w:w="883" w:type="dxa"/>
            <w:tcBorders>
              <w:left w:val="single" w:color="auto" w:sz="4" w:space="0"/>
            </w:tcBorders>
            <w:vAlign w:val="center"/>
          </w:tcPr>
          <w:p>
            <w:pPr>
              <w:jc w:val="center"/>
              <w:rPr>
                <w:rFonts w:ascii="宋体" w:hAnsi="宋体" w:eastAsia="宋体" w:cs="宋体"/>
                <w:sz w:val="24"/>
              </w:rPr>
            </w:pPr>
          </w:p>
        </w:tc>
        <w:tc>
          <w:tcPr>
            <w:tcW w:w="2201" w:type="dxa"/>
          </w:tcPr>
          <w:p>
            <w:pPr>
              <w:jc w:val="center"/>
              <w:rPr>
                <w:rFonts w:ascii="宋体" w:hAnsi="宋体" w:eastAsia="宋体" w:cs="宋体"/>
                <w:sz w:val="24"/>
              </w:rPr>
            </w:pPr>
          </w:p>
        </w:tc>
        <w:tc>
          <w:tcPr>
            <w:tcW w:w="694" w:type="dxa"/>
            <w:vAlign w:val="center"/>
          </w:tcPr>
          <w:p>
            <w:pPr>
              <w:jc w:val="center"/>
              <w:rPr>
                <w:rFonts w:ascii="宋体" w:hAnsi="宋体" w:eastAsia="宋体" w:cs="宋体"/>
                <w:sz w:val="24"/>
              </w:rPr>
            </w:pPr>
          </w:p>
        </w:tc>
        <w:tc>
          <w:tcPr>
            <w:tcW w:w="1891" w:type="dxa"/>
            <w:vAlign w:val="center"/>
          </w:tcPr>
          <w:p>
            <w:pPr>
              <w:jc w:val="center"/>
              <w:rPr>
                <w:rFonts w:ascii="宋体" w:hAnsi="宋体" w:eastAsia="宋体" w:cs="宋体"/>
                <w:sz w:val="24"/>
              </w:rPr>
            </w:pPr>
          </w:p>
        </w:tc>
        <w:tc>
          <w:tcPr>
            <w:tcW w:w="752" w:type="dxa"/>
            <w:tcBorders>
              <w:right w:val="single" w:color="auto" w:sz="4" w:space="0"/>
            </w:tcBorders>
            <w:vAlign w:val="center"/>
          </w:tcPr>
          <w:p>
            <w:pPr>
              <w:jc w:val="center"/>
              <w:rPr>
                <w:rFonts w:ascii="宋体" w:hAnsi="宋体" w:eastAsia="宋体" w:cs="宋体"/>
                <w:sz w:val="24"/>
              </w:rPr>
            </w:pPr>
          </w:p>
        </w:tc>
        <w:tc>
          <w:tcPr>
            <w:tcW w:w="1269" w:type="dxa"/>
            <w:tcBorders>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19" w:type="dxa"/>
            <w:vMerge w:val="continue"/>
            <w:tcBorders>
              <w:left w:val="single" w:color="auto" w:sz="4" w:space="0"/>
              <w:right w:val="single" w:color="auto" w:sz="4" w:space="0"/>
            </w:tcBorders>
            <w:vAlign w:val="center"/>
          </w:tcPr>
          <w:p>
            <w:pPr>
              <w:jc w:val="center"/>
              <w:rPr>
                <w:rFonts w:ascii="宋体" w:hAnsi="宋体" w:eastAsia="宋体" w:cs="宋体"/>
                <w:sz w:val="24"/>
              </w:rPr>
            </w:pPr>
          </w:p>
        </w:tc>
        <w:tc>
          <w:tcPr>
            <w:tcW w:w="1204" w:type="dxa"/>
            <w:tcBorders>
              <w:left w:val="single" w:color="auto" w:sz="4" w:space="0"/>
              <w:right w:val="single" w:color="auto" w:sz="4" w:space="0"/>
            </w:tcBorders>
            <w:vAlign w:val="center"/>
          </w:tcPr>
          <w:p>
            <w:pPr>
              <w:jc w:val="center"/>
              <w:rPr>
                <w:rFonts w:ascii="宋体" w:hAnsi="宋体" w:eastAsia="宋体" w:cs="宋体"/>
                <w:sz w:val="24"/>
              </w:rPr>
            </w:pPr>
          </w:p>
        </w:tc>
        <w:tc>
          <w:tcPr>
            <w:tcW w:w="883" w:type="dxa"/>
            <w:tcBorders>
              <w:left w:val="single" w:color="auto" w:sz="4" w:space="0"/>
            </w:tcBorders>
            <w:vAlign w:val="center"/>
          </w:tcPr>
          <w:p>
            <w:pPr>
              <w:jc w:val="center"/>
              <w:rPr>
                <w:rFonts w:ascii="宋体" w:hAnsi="宋体" w:eastAsia="宋体" w:cs="宋体"/>
                <w:sz w:val="24"/>
              </w:rPr>
            </w:pPr>
          </w:p>
        </w:tc>
        <w:tc>
          <w:tcPr>
            <w:tcW w:w="2201" w:type="dxa"/>
          </w:tcPr>
          <w:p>
            <w:pPr>
              <w:jc w:val="center"/>
              <w:rPr>
                <w:rFonts w:ascii="宋体" w:hAnsi="宋体" w:eastAsia="宋体" w:cs="宋体"/>
                <w:sz w:val="24"/>
              </w:rPr>
            </w:pPr>
          </w:p>
        </w:tc>
        <w:tc>
          <w:tcPr>
            <w:tcW w:w="694" w:type="dxa"/>
            <w:vAlign w:val="center"/>
          </w:tcPr>
          <w:p>
            <w:pPr>
              <w:jc w:val="center"/>
              <w:rPr>
                <w:rFonts w:ascii="宋体" w:hAnsi="宋体" w:eastAsia="宋体" w:cs="宋体"/>
                <w:sz w:val="24"/>
              </w:rPr>
            </w:pPr>
          </w:p>
        </w:tc>
        <w:tc>
          <w:tcPr>
            <w:tcW w:w="1891" w:type="dxa"/>
            <w:vAlign w:val="center"/>
          </w:tcPr>
          <w:p>
            <w:pPr>
              <w:jc w:val="center"/>
              <w:rPr>
                <w:rFonts w:ascii="宋体" w:hAnsi="宋体" w:eastAsia="宋体" w:cs="宋体"/>
                <w:sz w:val="24"/>
              </w:rPr>
            </w:pPr>
          </w:p>
        </w:tc>
        <w:tc>
          <w:tcPr>
            <w:tcW w:w="752" w:type="dxa"/>
            <w:tcBorders>
              <w:right w:val="single" w:color="auto" w:sz="4" w:space="0"/>
            </w:tcBorders>
            <w:vAlign w:val="center"/>
          </w:tcPr>
          <w:p>
            <w:pPr>
              <w:jc w:val="center"/>
              <w:rPr>
                <w:rFonts w:ascii="宋体" w:hAnsi="宋体" w:eastAsia="宋体" w:cs="宋体"/>
                <w:sz w:val="24"/>
              </w:rPr>
            </w:pPr>
          </w:p>
        </w:tc>
        <w:tc>
          <w:tcPr>
            <w:tcW w:w="1269" w:type="dxa"/>
            <w:tcBorders>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19" w:type="dxa"/>
            <w:vMerge w:val="continue"/>
            <w:tcBorders>
              <w:left w:val="single" w:color="auto" w:sz="4" w:space="0"/>
              <w:right w:val="single" w:color="auto" w:sz="4" w:space="0"/>
            </w:tcBorders>
            <w:vAlign w:val="center"/>
          </w:tcPr>
          <w:p>
            <w:pPr>
              <w:jc w:val="center"/>
              <w:rPr>
                <w:rFonts w:ascii="宋体" w:hAnsi="宋体" w:eastAsia="宋体" w:cs="宋体"/>
                <w:sz w:val="24"/>
              </w:rPr>
            </w:pPr>
          </w:p>
        </w:tc>
        <w:tc>
          <w:tcPr>
            <w:tcW w:w="1204" w:type="dxa"/>
            <w:tcBorders>
              <w:left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w:t>
            </w:r>
          </w:p>
        </w:tc>
        <w:tc>
          <w:tcPr>
            <w:tcW w:w="883" w:type="dxa"/>
            <w:tcBorders>
              <w:left w:val="single" w:color="auto" w:sz="4" w:space="0"/>
            </w:tcBorders>
            <w:vAlign w:val="center"/>
          </w:tcPr>
          <w:p>
            <w:pPr>
              <w:jc w:val="center"/>
              <w:rPr>
                <w:rFonts w:ascii="宋体" w:hAnsi="宋体" w:eastAsia="宋体" w:cs="宋体"/>
                <w:sz w:val="24"/>
              </w:rPr>
            </w:pPr>
          </w:p>
        </w:tc>
        <w:tc>
          <w:tcPr>
            <w:tcW w:w="2201" w:type="dxa"/>
          </w:tcPr>
          <w:p>
            <w:pPr>
              <w:jc w:val="center"/>
              <w:rPr>
                <w:rFonts w:ascii="宋体" w:hAnsi="宋体" w:eastAsia="宋体" w:cs="宋体"/>
                <w:sz w:val="24"/>
              </w:rPr>
            </w:pPr>
          </w:p>
        </w:tc>
        <w:tc>
          <w:tcPr>
            <w:tcW w:w="694" w:type="dxa"/>
            <w:vAlign w:val="center"/>
          </w:tcPr>
          <w:p>
            <w:pPr>
              <w:jc w:val="center"/>
              <w:rPr>
                <w:rFonts w:ascii="宋体" w:hAnsi="宋体" w:eastAsia="宋体" w:cs="宋体"/>
                <w:sz w:val="24"/>
              </w:rPr>
            </w:pPr>
          </w:p>
        </w:tc>
        <w:tc>
          <w:tcPr>
            <w:tcW w:w="1891" w:type="dxa"/>
            <w:vAlign w:val="center"/>
          </w:tcPr>
          <w:p>
            <w:pPr>
              <w:jc w:val="center"/>
              <w:rPr>
                <w:rFonts w:ascii="宋体" w:hAnsi="宋体" w:eastAsia="宋体" w:cs="宋体"/>
                <w:sz w:val="24"/>
              </w:rPr>
            </w:pPr>
          </w:p>
        </w:tc>
        <w:tc>
          <w:tcPr>
            <w:tcW w:w="752" w:type="dxa"/>
            <w:tcBorders>
              <w:right w:val="single" w:color="auto" w:sz="4" w:space="0"/>
            </w:tcBorders>
            <w:vAlign w:val="center"/>
          </w:tcPr>
          <w:p>
            <w:pPr>
              <w:jc w:val="center"/>
              <w:rPr>
                <w:rFonts w:ascii="宋体" w:hAnsi="宋体" w:eastAsia="宋体" w:cs="宋体"/>
                <w:sz w:val="24"/>
              </w:rPr>
            </w:pPr>
          </w:p>
        </w:tc>
        <w:tc>
          <w:tcPr>
            <w:tcW w:w="1269" w:type="dxa"/>
            <w:tcBorders>
              <w:right w:val="single" w:color="auto" w:sz="4" w:space="0"/>
            </w:tcBorders>
            <w:vAlign w:val="center"/>
          </w:tcPr>
          <w:p>
            <w:pPr>
              <w:jc w:val="center"/>
              <w:rPr>
                <w:rFonts w:ascii="宋体" w:hAnsi="宋体" w:eastAsia="宋体" w:cs="宋体"/>
                <w:sz w:val="24"/>
              </w:rPr>
            </w:pPr>
          </w:p>
        </w:tc>
      </w:tr>
    </w:tbl>
    <w:p>
      <w:pPr>
        <w:rPr>
          <w:rFonts w:ascii="宋体" w:hAnsi="宋体" w:eastAsia="宋体" w:cs="宋体"/>
          <w:sz w:val="24"/>
          <w:lang w:val="en-GB"/>
        </w:rPr>
      </w:pPr>
      <w:r>
        <w:rPr>
          <w:rFonts w:hint="eastAsia" w:ascii="宋体" w:hAnsi="宋体" w:eastAsia="宋体" w:cs="宋体"/>
          <w:sz w:val="24"/>
          <w:lang w:val="en-GB"/>
        </w:rPr>
        <w:t>注：必须提供上述人员在供应商购买社保或缴纳个人所得税的证明文件。同时必须在响应文件中附任职资格证书或技术工人等级证书的复印件。</w:t>
      </w:r>
    </w:p>
    <w:p>
      <w:pPr>
        <w:adjustRightInd w:val="0"/>
        <w:snapToGrid w:val="0"/>
        <w:spacing w:line="300" w:lineRule="auto"/>
        <w:rPr>
          <w:rFonts w:ascii="宋体" w:hAnsi="宋体" w:eastAsia="宋体" w:cs="宋体"/>
          <w:sz w:val="24"/>
        </w:rPr>
      </w:pPr>
    </w:p>
    <w:p>
      <w:pPr>
        <w:adjustRightInd w:val="0"/>
        <w:snapToGrid w:val="0"/>
        <w:spacing w:line="300" w:lineRule="auto"/>
        <w:rPr>
          <w:rFonts w:ascii="宋体" w:hAnsi="宋体" w:eastAsia="宋体" w:cs="宋体"/>
          <w:sz w:val="24"/>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400" w:lineRule="exact"/>
        <w:rPr>
          <w:rFonts w:ascii="宋体" w:hAnsi="宋体" w:eastAsia="宋体" w:cs="宋体"/>
        </w:rPr>
      </w:pPr>
      <w:r>
        <w:rPr>
          <w:rFonts w:hint="eastAsia" w:ascii="宋体" w:hAnsi="宋体" w:eastAsia="宋体" w:cs="宋体"/>
          <w:sz w:val="24"/>
        </w:rPr>
        <w:t>日    期：    年   月   日</w:t>
      </w:r>
      <w:r>
        <w:rPr>
          <w:rFonts w:hint="eastAsia" w:ascii="宋体" w:hAnsi="宋体" w:eastAsia="宋体" w:cs="宋体"/>
          <w:sz w:val="24"/>
        </w:rPr>
        <w:br w:type="page"/>
      </w:r>
      <w:r>
        <w:rPr>
          <w:rFonts w:hint="eastAsia" w:ascii="宋体" w:hAnsi="宋体" w:eastAsia="宋体" w:cs="宋体"/>
        </w:rPr>
        <w:t>4.4主要设备一览表</w:t>
      </w:r>
    </w:p>
    <w:p>
      <w:pPr>
        <w:spacing w:line="400" w:lineRule="exact"/>
        <w:rPr>
          <w:rFonts w:ascii="宋体" w:hAnsi="宋体" w:eastAsia="宋体" w:cs="宋体"/>
        </w:rPr>
      </w:pPr>
    </w:p>
    <w:p>
      <w:pPr>
        <w:spacing w:line="400" w:lineRule="exact"/>
        <w:rPr>
          <w:rFonts w:ascii="宋体" w:hAnsi="宋体" w:eastAsia="宋体" w:cs="宋体"/>
          <w:sz w:val="21"/>
          <w:szCs w:val="21"/>
        </w:rPr>
      </w:pP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395"/>
        <w:gridCol w:w="2690"/>
        <w:gridCol w:w="1180"/>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113"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设备名称</w:t>
            </w:r>
          </w:p>
        </w:tc>
        <w:tc>
          <w:tcPr>
            <w:tcW w:w="2395"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规格型号</w:t>
            </w:r>
          </w:p>
        </w:tc>
        <w:tc>
          <w:tcPr>
            <w:tcW w:w="2690"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数量</w:t>
            </w:r>
          </w:p>
        </w:tc>
        <w:tc>
          <w:tcPr>
            <w:tcW w:w="1180" w:type="dxa"/>
            <w:shd w:val="clear" w:color="auto" w:fill="F3F3F3"/>
            <w:vAlign w:val="center"/>
          </w:tcPr>
          <w:p>
            <w:pPr>
              <w:rPr>
                <w:rFonts w:ascii="宋体" w:hAnsi="宋体" w:eastAsia="宋体" w:cs="宋体"/>
                <w:b/>
                <w:bCs/>
                <w:sz w:val="24"/>
              </w:rPr>
            </w:pPr>
            <w:r>
              <w:rPr>
                <w:rFonts w:hint="eastAsia" w:ascii="宋体" w:hAnsi="宋体" w:eastAsia="宋体" w:cs="宋体"/>
                <w:b/>
                <w:bCs/>
                <w:sz w:val="24"/>
              </w:rPr>
              <w:t>出厂日期</w:t>
            </w:r>
          </w:p>
        </w:tc>
        <w:tc>
          <w:tcPr>
            <w:tcW w:w="2135" w:type="dxa"/>
            <w:shd w:val="clear" w:color="auto" w:fill="F3F3F3"/>
            <w:vAlign w:val="center"/>
          </w:tcPr>
          <w:p>
            <w:pPr>
              <w:jc w:val="center"/>
              <w:rPr>
                <w:rFonts w:ascii="宋体" w:hAnsi="宋体" w:eastAsia="宋体" w:cs="宋体"/>
                <w:b/>
                <w:bCs/>
                <w:sz w:val="24"/>
              </w:rPr>
            </w:pPr>
            <w:r>
              <w:rPr>
                <w:rFonts w:hint="eastAsia" w:ascii="宋体" w:hAnsi="宋体" w:eastAsia="宋体" w:cs="宋体"/>
                <w:b/>
                <w:bCs/>
                <w:sz w:val="24"/>
              </w:rPr>
              <w:t>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1</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2</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pStyle w:val="196"/>
              <w:ind w:left="-203" w:right="-160"/>
              <w:rPr>
                <w:rFonts w:ascii="宋体" w:hAnsi="宋体" w:cs="宋体"/>
                <w:color w:val="auto"/>
                <w:sz w:val="24"/>
                <w:szCs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3</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3" w:type="dxa"/>
            <w:vAlign w:val="center"/>
          </w:tcPr>
          <w:p>
            <w:pPr>
              <w:jc w:val="center"/>
              <w:rPr>
                <w:rFonts w:ascii="宋体" w:hAnsi="宋体" w:eastAsia="宋体" w:cs="宋体"/>
                <w:sz w:val="24"/>
              </w:rPr>
            </w:pPr>
            <w:r>
              <w:rPr>
                <w:rFonts w:hint="eastAsia" w:ascii="宋体" w:hAnsi="宋体" w:eastAsia="宋体" w:cs="宋体"/>
                <w:sz w:val="24"/>
              </w:rPr>
              <w:t>…</w:t>
            </w:r>
          </w:p>
        </w:tc>
        <w:tc>
          <w:tcPr>
            <w:tcW w:w="2395" w:type="dxa"/>
            <w:vAlign w:val="center"/>
          </w:tcPr>
          <w:p>
            <w:pPr>
              <w:jc w:val="center"/>
              <w:rPr>
                <w:rFonts w:ascii="宋体" w:hAnsi="宋体" w:eastAsia="宋体" w:cs="宋体"/>
                <w:sz w:val="24"/>
              </w:rPr>
            </w:pPr>
          </w:p>
        </w:tc>
        <w:tc>
          <w:tcPr>
            <w:tcW w:w="2690" w:type="dxa"/>
            <w:vAlign w:val="center"/>
          </w:tcPr>
          <w:p>
            <w:pPr>
              <w:jc w:val="center"/>
              <w:rPr>
                <w:rFonts w:ascii="宋体" w:hAnsi="宋体" w:eastAsia="宋体" w:cs="宋体"/>
                <w:sz w:val="24"/>
              </w:rPr>
            </w:pPr>
          </w:p>
        </w:tc>
        <w:tc>
          <w:tcPr>
            <w:tcW w:w="1180" w:type="dxa"/>
            <w:vAlign w:val="center"/>
          </w:tcPr>
          <w:p>
            <w:pPr>
              <w:jc w:val="center"/>
              <w:rPr>
                <w:rFonts w:ascii="宋体" w:hAnsi="宋体" w:eastAsia="宋体" w:cs="宋体"/>
                <w:sz w:val="24"/>
              </w:rPr>
            </w:pPr>
          </w:p>
        </w:tc>
        <w:tc>
          <w:tcPr>
            <w:tcW w:w="2135" w:type="dxa"/>
            <w:vAlign w:val="center"/>
          </w:tcPr>
          <w:p>
            <w:pPr>
              <w:jc w:val="center"/>
              <w:rPr>
                <w:rFonts w:ascii="宋体" w:hAnsi="宋体" w:eastAsia="宋体" w:cs="宋体"/>
                <w:sz w:val="24"/>
              </w:rPr>
            </w:pPr>
          </w:p>
        </w:tc>
      </w:tr>
    </w:tbl>
    <w:p>
      <w:pPr>
        <w:adjustRightInd w:val="0"/>
        <w:snapToGrid w:val="0"/>
        <w:spacing w:line="300" w:lineRule="auto"/>
        <w:rPr>
          <w:rFonts w:ascii="宋体" w:hAnsi="宋体" w:eastAsia="宋体" w:cs="宋体"/>
          <w:szCs w:val="21"/>
        </w:rPr>
      </w:pPr>
    </w:p>
    <w:p>
      <w:pPr>
        <w:adjustRightInd w:val="0"/>
        <w:snapToGrid w:val="0"/>
        <w:spacing w:line="300" w:lineRule="auto"/>
        <w:rPr>
          <w:rFonts w:ascii="宋体" w:hAnsi="宋体" w:eastAsia="宋体" w:cs="宋体"/>
          <w:szCs w:val="21"/>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rPr>
      </w:pPr>
      <w:r>
        <w:rPr>
          <w:rFonts w:hint="eastAsia" w:ascii="宋体" w:hAnsi="宋体" w:eastAsia="宋体" w:cs="宋体"/>
          <w:sz w:val="24"/>
        </w:rPr>
        <w:t>日    期：    年   月   日</w:t>
      </w:r>
      <w:r>
        <w:rPr>
          <w:rFonts w:hint="eastAsia" w:ascii="宋体" w:hAnsi="宋体" w:eastAsia="宋体" w:cs="宋体"/>
        </w:rPr>
        <w:br w:type="page"/>
      </w:r>
      <w:r>
        <w:rPr>
          <w:rFonts w:hint="eastAsia" w:ascii="宋体" w:hAnsi="宋体" w:eastAsia="宋体" w:cs="宋体"/>
        </w:rPr>
        <w:t>4.5 履约进度计划表</w:t>
      </w:r>
    </w:p>
    <w:p>
      <w:pPr>
        <w:spacing w:line="500" w:lineRule="exact"/>
        <w:ind w:left="-96" w:leftChars="-30" w:firstLine="105" w:firstLineChars="50"/>
        <w:rPr>
          <w:rFonts w:ascii="宋体" w:hAnsi="宋体" w:eastAsia="宋体" w:cs="宋体"/>
          <w:sz w:val="21"/>
          <w:szCs w:val="21"/>
        </w:rPr>
      </w:pPr>
    </w:p>
    <w:tbl>
      <w:tblPr>
        <w:tblStyle w:val="5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766"/>
        <w:gridCol w:w="3295"/>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00" w:type="dxa"/>
            <w:shd w:val="clear" w:color="auto" w:fill="F3F3F3"/>
            <w:vAlign w:val="center"/>
          </w:tcPr>
          <w:p>
            <w:pPr>
              <w:tabs>
                <w:tab w:val="left" w:pos="540"/>
              </w:tabs>
              <w:rPr>
                <w:rFonts w:ascii="宋体" w:hAnsi="宋体" w:eastAsia="宋体" w:cs="宋体"/>
                <w:b/>
                <w:sz w:val="24"/>
              </w:rPr>
            </w:pPr>
            <w:r>
              <w:rPr>
                <w:rFonts w:hint="eastAsia" w:ascii="宋体" w:hAnsi="宋体" w:eastAsia="宋体" w:cs="宋体"/>
                <w:b/>
                <w:sz w:val="24"/>
              </w:rPr>
              <w:t>序号</w:t>
            </w:r>
          </w:p>
        </w:tc>
        <w:tc>
          <w:tcPr>
            <w:tcW w:w="2766" w:type="dxa"/>
            <w:shd w:val="clear" w:color="auto" w:fill="F3F3F3"/>
            <w:vAlign w:val="center"/>
          </w:tcPr>
          <w:p>
            <w:pPr>
              <w:tabs>
                <w:tab w:val="left" w:pos="540"/>
              </w:tabs>
              <w:jc w:val="center"/>
              <w:rPr>
                <w:rFonts w:ascii="宋体" w:hAnsi="宋体" w:eastAsia="宋体" w:cs="宋体"/>
                <w:b/>
                <w:sz w:val="24"/>
              </w:rPr>
            </w:pPr>
            <w:r>
              <w:rPr>
                <w:rFonts w:hint="eastAsia" w:ascii="宋体" w:hAnsi="宋体" w:eastAsia="宋体" w:cs="宋体"/>
                <w:b/>
                <w:sz w:val="24"/>
              </w:rPr>
              <w:t>拟定时间安排</w:t>
            </w:r>
          </w:p>
        </w:tc>
        <w:tc>
          <w:tcPr>
            <w:tcW w:w="3295" w:type="dxa"/>
            <w:shd w:val="clear" w:color="auto" w:fill="F3F3F3"/>
            <w:vAlign w:val="center"/>
          </w:tcPr>
          <w:p>
            <w:pPr>
              <w:tabs>
                <w:tab w:val="left" w:pos="540"/>
              </w:tabs>
              <w:jc w:val="center"/>
              <w:rPr>
                <w:rFonts w:ascii="宋体" w:hAnsi="宋体" w:eastAsia="宋体" w:cs="宋体"/>
                <w:b/>
                <w:sz w:val="24"/>
              </w:rPr>
            </w:pPr>
            <w:r>
              <w:rPr>
                <w:rFonts w:hint="eastAsia" w:ascii="宋体" w:hAnsi="宋体" w:eastAsia="宋体" w:cs="宋体"/>
                <w:b/>
                <w:sz w:val="24"/>
              </w:rPr>
              <w:t>计划完成的工作内容</w:t>
            </w:r>
          </w:p>
        </w:tc>
        <w:tc>
          <w:tcPr>
            <w:tcW w:w="2652" w:type="dxa"/>
            <w:shd w:val="clear" w:color="auto" w:fill="F3F3F3"/>
            <w:vAlign w:val="center"/>
          </w:tcPr>
          <w:p>
            <w:pPr>
              <w:tabs>
                <w:tab w:val="left" w:pos="540"/>
              </w:tabs>
              <w:jc w:val="center"/>
              <w:rPr>
                <w:rFonts w:ascii="宋体" w:hAnsi="宋体" w:eastAsia="宋体" w:cs="宋体"/>
                <w:b/>
                <w:sz w:val="24"/>
              </w:rPr>
            </w:pPr>
            <w:r>
              <w:rPr>
                <w:rFonts w:hint="eastAsia" w:ascii="宋体" w:hAnsi="宋体" w:eastAsia="宋体" w:cs="宋体"/>
                <w:b/>
                <w:sz w:val="24"/>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766" w:type="dxa"/>
            <w:vAlign w:val="center"/>
          </w:tcPr>
          <w:p>
            <w:pPr>
              <w:tabs>
                <w:tab w:val="left" w:pos="540"/>
              </w:tabs>
              <w:jc w:val="center"/>
              <w:rPr>
                <w:rFonts w:ascii="宋体" w:hAnsi="宋体" w:eastAsia="宋体" w:cs="宋体"/>
                <w:sz w:val="24"/>
              </w:rPr>
            </w:pPr>
            <w:r>
              <w:rPr>
                <w:rFonts w:hint="eastAsia" w:ascii="宋体" w:hAnsi="宋体" w:eastAsia="宋体" w:cs="宋体"/>
                <w:sz w:val="24"/>
              </w:rPr>
              <w:t>拟定  年  月   日</w:t>
            </w:r>
          </w:p>
        </w:tc>
        <w:tc>
          <w:tcPr>
            <w:tcW w:w="3295" w:type="dxa"/>
            <w:vAlign w:val="center"/>
          </w:tcPr>
          <w:p>
            <w:pPr>
              <w:tabs>
                <w:tab w:val="left" w:pos="540"/>
              </w:tabs>
              <w:jc w:val="center"/>
              <w:rPr>
                <w:rFonts w:ascii="宋体" w:hAnsi="宋体" w:eastAsia="宋体" w:cs="宋体"/>
                <w:sz w:val="24"/>
              </w:rPr>
            </w:pPr>
            <w:r>
              <w:rPr>
                <w:rFonts w:hint="eastAsia" w:ascii="宋体" w:hAnsi="宋体" w:eastAsia="宋体" w:cs="宋体"/>
                <w:sz w:val="24"/>
              </w:rPr>
              <w:t>签定合同并生效</w:t>
            </w:r>
          </w:p>
        </w:tc>
        <w:tc>
          <w:tcPr>
            <w:tcW w:w="2652" w:type="dxa"/>
            <w:vAlign w:val="center"/>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766" w:type="dxa"/>
            <w:vAlign w:val="center"/>
          </w:tcPr>
          <w:p>
            <w:pPr>
              <w:tabs>
                <w:tab w:val="left" w:pos="540"/>
              </w:tabs>
              <w:jc w:val="center"/>
              <w:rPr>
                <w:rFonts w:ascii="宋体" w:hAnsi="宋体" w:eastAsia="宋体" w:cs="宋体"/>
                <w:sz w:val="24"/>
              </w:rPr>
            </w:pPr>
            <w:r>
              <w:rPr>
                <w:rFonts w:hint="eastAsia" w:ascii="宋体" w:hAnsi="宋体" w:eastAsia="宋体" w:cs="宋体"/>
                <w:sz w:val="24"/>
              </w:rPr>
              <w:t>月   日—   月   日</w:t>
            </w:r>
          </w:p>
        </w:tc>
        <w:tc>
          <w:tcPr>
            <w:tcW w:w="3295" w:type="dxa"/>
            <w:vAlign w:val="center"/>
          </w:tcPr>
          <w:p>
            <w:pPr>
              <w:tabs>
                <w:tab w:val="left" w:pos="540"/>
              </w:tabs>
              <w:jc w:val="center"/>
              <w:rPr>
                <w:rFonts w:ascii="宋体" w:hAnsi="宋体" w:eastAsia="宋体" w:cs="宋体"/>
                <w:sz w:val="24"/>
              </w:rPr>
            </w:pPr>
          </w:p>
        </w:tc>
        <w:tc>
          <w:tcPr>
            <w:tcW w:w="2652" w:type="dxa"/>
            <w:vAlign w:val="center"/>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2766" w:type="dxa"/>
            <w:vAlign w:val="center"/>
          </w:tcPr>
          <w:p>
            <w:pPr>
              <w:tabs>
                <w:tab w:val="left" w:pos="540"/>
              </w:tabs>
              <w:jc w:val="center"/>
              <w:rPr>
                <w:rFonts w:ascii="宋体" w:hAnsi="宋体" w:eastAsia="宋体" w:cs="宋体"/>
                <w:sz w:val="24"/>
              </w:rPr>
            </w:pPr>
            <w:r>
              <w:rPr>
                <w:rFonts w:hint="eastAsia" w:ascii="宋体" w:hAnsi="宋体" w:eastAsia="宋体" w:cs="宋体"/>
                <w:sz w:val="24"/>
              </w:rPr>
              <w:t>月   日—   月   日</w:t>
            </w:r>
          </w:p>
        </w:tc>
        <w:tc>
          <w:tcPr>
            <w:tcW w:w="3295" w:type="dxa"/>
            <w:vAlign w:val="center"/>
          </w:tcPr>
          <w:p>
            <w:pPr>
              <w:tabs>
                <w:tab w:val="left" w:pos="540"/>
              </w:tabs>
              <w:jc w:val="center"/>
              <w:rPr>
                <w:rFonts w:ascii="宋体" w:hAnsi="宋体" w:eastAsia="宋体" w:cs="宋体"/>
                <w:sz w:val="24"/>
              </w:rPr>
            </w:pPr>
          </w:p>
        </w:tc>
        <w:tc>
          <w:tcPr>
            <w:tcW w:w="2652" w:type="dxa"/>
            <w:vAlign w:val="center"/>
          </w:tcPr>
          <w:p>
            <w:pPr>
              <w:tabs>
                <w:tab w:val="left" w:pos="54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0" w:type="dxa"/>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2766" w:type="dxa"/>
            <w:vAlign w:val="center"/>
          </w:tcPr>
          <w:p>
            <w:pPr>
              <w:tabs>
                <w:tab w:val="left" w:pos="540"/>
              </w:tabs>
              <w:jc w:val="center"/>
              <w:rPr>
                <w:rFonts w:ascii="宋体" w:hAnsi="宋体" w:eastAsia="宋体" w:cs="宋体"/>
                <w:sz w:val="24"/>
              </w:rPr>
            </w:pPr>
            <w:r>
              <w:rPr>
                <w:rFonts w:hint="eastAsia" w:ascii="宋体" w:hAnsi="宋体" w:eastAsia="宋体" w:cs="宋体"/>
                <w:sz w:val="24"/>
              </w:rPr>
              <w:t>月   日—   月   日</w:t>
            </w:r>
          </w:p>
        </w:tc>
        <w:tc>
          <w:tcPr>
            <w:tcW w:w="3295" w:type="dxa"/>
            <w:vAlign w:val="center"/>
          </w:tcPr>
          <w:p>
            <w:pPr>
              <w:tabs>
                <w:tab w:val="left" w:pos="540"/>
              </w:tabs>
              <w:jc w:val="center"/>
              <w:rPr>
                <w:rFonts w:ascii="宋体" w:hAnsi="宋体" w:eastAsia="宋体" w:cs="宋体"/>
                <w:sz w:val="24"/>
              </w:rPr>
            </w:pPr>
            <w:r>
              <w:rPr>
                <w:rFonts w:hint="eastAsia" w:ascii="宋体" w:hAnsi="宋体" w:eastAsia="宋体" w:cs="宋体"/>
                <w:sz w:val="24"/>
              </w:rPr>
              <w:t>质保期</w:t>
            </w:r>
          </w:p>
        </w:tc>
        <w:tc>
          <w:tcPr>
            <w:tcW w:w="2652" w:type="dxa"/>
            <w:vAlign w:val="center"/>
          </w:tcPr>
          <w:p>
            <w:pPr>
              <w:tabs>
                <w:tab w:val="left" w:pos="540"/>
              </w:tabs>
              <w:jc w:val="center"/>
              <w:rPr>
                <w:rFonts w:ascii="宋体" w:hAnsi="宋体" w:eastAsia="宋体" w:cs="宋体"/>
                <w:sz w:val="24"/>
              </w:rPr>
            </w:pPr>
          </w:p>
        </w:tc>
      </w:tr>
    </w:tbl>
    <w:p>
      <w:pPr>
        <w:spacing w:line="500" w:lineRule="exact"/>
        <w:ind w:left="-96" w:leftChars="-30" w:firstLine="105" w:firstLineChars="50"/>
        <w:rPr>
          <w:rFonts w:ascii="宋体" w:hAnsi="宋体" w:eastAsia="宋体" w:cs="宋体"/>
          <w:sz w:val="21"/>
          <w:szCs w:val="21"/>
        </w:rPr>
      </w:pPr>
    </w:p>
    <w:p>
      <w:pPr>
        <w:spacing w:line="500" w:lineRule="exact"/>
        <w:ind w:left="-96" w:leftChars="-30" w:firstLine="105" w:firstLineChars="50"/>
        <w:rPr>
          <w:rFonts w:ascii="宋体" w:hAnsi="宋体" w:eastAsia="宋体" w:cs="宋体"/>
          <w:sz w:val="21"/>
          <w:szCs w:val="21"/>
        </w:rPr>
      </w:pPr>
    </w:p>
    <w:p>
      <w:pPr>
        <w:spacing w:line="500" w:lineRule="exact"/>
        <w:ind w:left="-96" w:leftChars="-30" w:firstLine="105" w:firstLineChars="50"/>
        <w:rPr>
          <w:rFonts w:ascii="宋体" w:hAnsi="宋体" w:eastAsia="宋体" w:cs="宋体"/>
          <w:sz w:val="21"/>
          <w:szCs w:val="21"/>
        </w:rPr>
      </w:pPr>
    </w:p>
    <w:p>
      <w:pPr>
        <w:spacing w:line="500" w:lineRule="exact"/>
        <w:ind w:left="-96" w:leftChars="-30" w:firstLine="105" w:firstLineChars="50"/>
        <w:rPr>
          <w:rFonts w:ascii="宋体" w:hAnsi="宋体" w:eastAsia="宋体" w:cs="宋体"/>
          <w:sz w:val="21"/>
          <w:szCs w:val="21"/>
        </w:rPr>
      </w:pPr>
    </w:p>
    <w:p>
      <w:pPr>
        <w:spacing w:line="500" w:lineRule="exact"/>
        <w:ind w:left="-96" w:leftChars="-30" w:firstLine="105" w:firstLineChars="50"/>
        <w:rPr>
          <w:rFonts w:ascii="宋体" w:hAnsi="宋体" w:eastAsia="宋体" w:cs="宋体"/>
          <w:sz w:val="21"/>
          <w:szCs w:val="21"/>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sz w:val="21"/>
          <w:szCs w:val="21"/>
        </w:rPr>
      </w:pPr>
      <w:r>
        <w:rPr>
          <w:rFonts w:hint="eastAsia" w:ascii="宋体" w:hAnsi="宋体" w:eastAsia="宋体" w:cs="宋体"/>
          <w:sz w:val="24"/>
        </w:rPr>
        <w:t>日    期：    年   月   日</w:t>
      </w:r>
      <w:r>
        <w:rPr>
          <w:rFonts w:hint="eastAsia" w:ascii="宋体" w:hAnsi="宋体" w:eastAsia="宋体" w:cs="宋体"/>
          <w:sz w:val="24"/>
        </w:rPr>
        <w:br w:type="page"/>
      </w:r>
      <w:r>
        <w:rPr>
          <w:rFonts w:hint="eastAsia" w:ascii="宋体" w:hAnsi="宋体" w:eastAsia="宋体" w:cs="宋体"/>
        </w:rPr>
        <w:t>4.6  组织实施方案</w:t>
      </w:r>
    </w:p>
    <w:p>
      <w:pPr>
        <w:spacing w:line="460" w:lineRule="exact"/>
        <w:rPr>
          <w:rFonts w:ascii="宋体" w:hAnsi="宋体" w:eastAsia="宋体" w:cs="宋体"/>
        </w:rPr>
      </w:pPr>
    </w:p>
    <w:p>
      <w:pPr>
        <w:spacing w:line="460" w:lineRule="exact"/>
        <w:ind w:firstLine="480" w:firstLineChars="200"/>
        <w:rPr>
          <w:rFonts w:ascii="宋体" w:hAnsi="宋体" w:eastAsia="宋体" w:cs="宋体"/>
          <w:sz w:val="24"/>
        </w:rPr>
      </w:pPr>
      <w:r>
        <w:rPr>
          <w:rFonts w:hint="eastAsia" w:ascii="宋体" w:hAnsi="宋体" w:eastAsia="宋体" w:cs="宋体"/>
          <w:sz w:val="24"/>
        </w:rPr>
        <w:t>供应商应按询价通知书要求的内容和顺序，对完成整个项目提出相应的实施方案。对含糊不清或欠具体明确之处，询价小组可视为供应商履约能力不足或响应不全处理。组织实施方案的内容应包括：</w:t>
      </w:r>
    </w:p>
    <w:p>
      <w:pPr>
        <w:tabs>
          <w:tab w:val="left" w:pos="1680"/>
        </w:tabs>
        <w:spacing w:line="460" w:lineRule="exact"/>
        <w:ind w:firstLine="480" w:firstLineChars="200"/>
        <w:rPr>
          <w:rFonts w:ascii="宋体" w:hAnsi="宋体" w:eastAsia="宋体" w:cs="宋体"/>
          <w:sz w:val="24"/>
        </w:rPr>
      </w:pPr>
      <w:r>
        <w:rPr>
          <w:rFonts w:hint="eastAsia" w:ascii="宋体" w:hAnsi="宋体" w:eastAsia="宋体" w:cs="宋体"/>
          <w:sz w:val="24"/>
        </w:rPr>
        <w:t>1）对项目的理解（项目概述、目标、服务范围、甲方的义务及配合条件）</w:t>
      </w:r>
    </w:p>
    <w:p>
      <w:pPr>
        <w:tabs>
          <w:tab w:val="left" w:pos="1680"/>
        </w:tabs>
        <w:spacing w:line="460" w:lineRule="exact"/>
        <w:ind w:firstLine="480" w:firstLineChars="200"/>
        <w:rPr>
          <w:rFonts w:ascii="宋体" w:hAnsi="宋体" w:eastAsia="宋体" w:cs="宋体"/>
          <w:sz w:val="24"/>
        </w:rPr>
      </w:pPr>
      <w:r>
        <w:rPr>
          <w:rFonts w:hint="eastAsia" w:ascii="宋体" w:hAnsi="宋体" w:eastAsia="宋体" w:cs="宋体"/>
          <w:sz w:val="24"/>
        </w:rPr>
        <w:t>2）针对本项目的组织实施方案</w:t>
      </w:r>
    </w:p>
    <w:p>
      <w:pPr>
        <w:tabs>
          <w:tab w:val="left" w:pos="1680"/>
        </w:tabs>
        <w:spacing w:line="460" w:lineRule="exact"/>
        <w:ind w:firstLine="480" w:firstLineChars="200"/>
        <w:rPr>
          <w:rFonts w:ascii="宋体" w:hAnsi="宋体" w:eastAsia="宋体" w:cs="宋体"/>
          <w:sz w:val="24"/>
        </w:rPr>
      </w:pPr>
      <w:r>
        <w:rPr>
          <w:rFonts w:hint="eastAsia" w:ascii="宋体" w:hAnsi="宋体" w:eastAsia="宋体" w:cs="宋体"/>
          <w:sz w:val="24"/>
        </w:rPr>
        <w:t>3）进度计划和保证项目完成的具体措施</w:t>
      </w:r>
    </w:p>
    <w:p>
      <w:pPr>
        <w:spacing w:line="460" w:lineRule="exact"/>
        <w:ind w:firstLine="480" w:firstLineChars="200"/>
        <w:rPr>
          <w:rFonts w:ascii="宋体" w:hAnsi="宋体" w:eastAsia="宋体" w:cs="宋体"/>
          <w:sz w:val="24"/>
        </w:rPr>
      </w:pPr>
      <w:r>
        <w:rPr>
          <w:rFonts w:hint="eastAsia" w:ascii="宋体" w:hAnsi="宋体" w:eastAsia="宋体" w:cs="宋体"/>
          <w:sz w:val="24"/>
        </w:rPr>
        <w:t>4）项目整体验收计划</w:t>
      </w:r>
    </w:p>
    <w:p>
      <w:pPr>
        <w:spacing w:line="460" w:lineRule="exact"/>
        <w:ind w:firstLine="480" w:firstLineChars="200"/>
        <w:rPr>
          <w:rFonts w:ascii="宋体" w:hAnsi="宋体" w:eastAsia="宋体" w:cs="宋体"/>
          <w:sz w:val="24"/>
        </w:rPr>
      </w:pPr>
      <w:r>
        <w:rPr>
          <w:rFonts w:hint="eastAsia" w:ascii="宋体" w:hAnsi="宋体" w:eastAsia="宋体" w:cs="宋体"/>
          <w:sz w:val="24"/>
        </w:rPr>
        <w:t>5）培训计划</w:t>
      </w:r>
    </w:p>
    <w:p>
      <w:pPr>
        <w:spacing w:line="460" w:lineRule="exact"/>
        <w:ind w:firstLine="480" w:firstLineChars="200"/>
        <w:rPr>
          <w:rFonts w:ascii="宋体" w:hAnsi="宋体" w:eastAsia="宋体" w:cs="宋体"/>
        </w:rPr>
      </w:pPr>
      <w:r>
        <w:rPr>
          <w:rFonts w:hint="eastAsia" w:ascii="宋体" w:hAnsi="宋体" w:eastAsia="宋体" w:cs="宋体"/>
          <w:sz w:val="24"/>
        </w:rPr>
        <w:t>6）供应商认为必要的其它内容。</w:t>
      </w:r>
    </w:p>
    <w:p>
      <w:pPr>
        <w:spacing w:line="500" w:lineRule="exact"/>
        <w:ind w:left="-96" w:leftChars="-30" w:firstLine="160" w:firstLineChars="50"/>
        <w:rPr>
          <w:rFonts w:ascii="宋体" w:hAnsi="宋体" w:eastAsia="宋体" w:cs="宋体"/>
        </w:rPr>
      </w:pPr>
    </w:p>
    <w:p>
      <w:pPr>
        <w:spacing w:line="500" w:lineRule="exact"/>
        <w:ind w:left="-96" w:leftChars="-30" w:firstLine="160" w:firstLineChars="50"/>
        <w:rPr>
          <w:rFonts w:ascii="宋体" w:hAnsi="宋体" w:eastAsia="宋体" w:cs="宋体"/>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500" w:lineRule="exact"/>
        <w:ind w:left="-96" w:leftChars="-30" w:firstLine="120" w:firstLineChars="50"/>
        <w:rPr>
          <w:rFonts w:ascii="宋体" w:hAnsi="宋体" w:eastAsia="宋体" w:cs="宋体"/>
        </w:rPr>
      </w:pPr>
      <w:r>
        <w:rPr>
          <w:rFonts w:hint="eastAsia" w:ascii="宋体" w:hAnsi="宋体" w:eastAsia="宋体" w:cs="宋体"/>
          <w:sz w:val="24"/>
        </w:rPr>
        <w:t>日    期：    年   月   日</w:t>
      </w:r>
      <w:r>
        <w:rPr>
          <w:rFonts w:hint="eastAsia" w:ascii="宋体" w:hAnsi="宋体" w:eastAsia="宋体" w:cs="宋体"/>
        </w:rPr>
        <w:br w:type="page"/>
      </w:r>
      <w:r>
        <w:rPr>
          <w:rFonts w:hint="eastAsia" w:ascii="宋体" w:hAnsi="宋体" w:eastAsia="宋体" w:cs="宋体"/>
        </w:rPr>
        <w:t>五、价格部分</w:t>
      </w:r>
    </w:p>
    <w:p>
      <w:pPr>
        <w:spacing w:line="500" w:lineRule="exact"/>
        <w:rPr>
          <w:rFonts w:ascii="宋体" w:hAnsi="宋体" w:eastAsia="宋体" w:cs="宋体"/>
        </w:rPr>
      </w:pPr>
    </w:p>
    <w:p>
      <w:pPr>
        <w:spacing w:line="500" w:lineRule="exact"/>
        <w:rPr>
          <w:rFonts w:ascii="宋体" w:hAnsi="宋体" w:eastAsia="宋体" w:cs="宋体"/>
        </w:rPr>
      </w:pPr>
      <w:r>
        <w:rPr>
          <w:rFonts w:hint="eastAsia" w:ascii="宋体" w:hAnsi="宋体" w:eastAsia="宋体" w:cs="宋体"/>
        </w:rPr>
        <w:t>5.1 报价一览表</w:t>
      </w:r>
    </w:p>
    <w:p>
      <w:pPr>
        <w:spacing w:line="500" w:lineRule="exact"/>
        <w:ind w:left="-96" w:leftChars="-30" w:firstLine="160" w:firstLineChars="50"/>
        <w:rPr>
          <w:rFonts w:ascii="宋体" w:hAnsi="宋体" w:eastAsia="宋体" w:cs="宋体"/>
        </w:rPr>
      </w:pPr>
    </w:p>
    <w:tbl>
      <w:tblPr>
        <w:tblStyle w:val="50"/>
        <w:tblW w:w="9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6591"/>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2157" w:type="dxa"/>
            <w:tcBorders>
              <w:bottom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报价项目</w:t>
            </w:r>
          </w:p>
        </w:tc>
        <w:tc>
          <w:tcPr>
            <w:tcW w:w="6591" w:type="dxa"/>
            <w:tcBorders>
              <w:bottom w:val="single" w:color="auto" w:sz="4" w:space="0"/>
            </w:tcBorders>
            <w:vAlign w:val="center"/>
          </w:tcPr>
          <w:p>
            <w:pPr>
              <w:pStyle w:val="188"/>
              <w:widowControl w:val="0"/>
              <w:pBdr>
                <w:bottom w:val="none" w:color="auto" w:sz="0" w:space="0"/>
                <w:right w:val="none" w:color="auto" w:sz="0" w:space="0"/>
              </w:pBdr>
              <w:spacing w:before="0" w:beforeAutospacing="0" w:after="0" w:afterAutospacing="0" w:line="360" w:lineRule="auto"/>
              <w:rPr>
                <w:rFonts w:cs="宋体"/>
                <w:bCs/>
                <w:kern w:val="2"/>
                <w:sz w:val="24"/>
                <w:szCs w:val="24"/>
              </w:rPr>
            </w:pPr>
            <w:r>
              <w:rPr>
                <w:rFonts w:hint="eastAsia" w:cs="宋体"/>
                <w:bCs/>
                <w:kern w:val="2"/>
                <w:sz w:val="24"/>
                <w:szCs w:val="24"/>
              </w:rPr>
              <w:t>金额（元）</w:t>
            </w:r>
          </w:p>
        </w:tc>
        <w:tc>
          <w:tcPr>
            <w:tcW w:w="1026" w:type="dxa"/>
            <w:tcBorders>
              <w:bottom w:val="single" w:color="auto" w:sz="4" w:space="0"/>
            </w:tcBorders>
            <w:vAlign w:val="center"/>
          </w:tcPr>
          <w:p>
            <w:pPr>
              <w:ind w:firstLine="240" w:firstLineChars="100"/>
              <w:rPr>
                <w:rFonts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2157" w:type="dxa"/>
            <w:vAlign w:val="center"/>
          </w:tcPr>
          <w:p>
            <w:pPr>
              <w:pStyle w:val="188"/>
              <w:widowControl w:val="0"/>
              <w:pBdr>
                <w:bottom w:val="none" w:color="auto" w:sz="0" w:space="0"/>
                <w:right w:val="none" w:color="auto" w:sz="0" w:space="0"/>
              </w:pBdr>
              <w:spacing w:before="0" w:beforeAutospacing="0" w:after="0" w:afterAutospacing="0" w:line="360" w:lineRule="auto"/>
              <w:rPr>
                <w:rFonts w:cs="宋体"/>
                <w:bCs/>
                <w:kern w:val="2"/>
                <w:sz w:val="24"/>
                <w:szCs w:val="24"/>
              </w:rPr>
            </w:pPr>
            <w:r>
              <w:rPr>
                <w:rFonts w:hint="eastAsia" w:cs="宋体"/>
                <w:bCs/>
                <w:kern w:val="2"/>
                <w:sz w:val="24"/>
                <w:szCs w:val="24"/>
              </w:rPr>
              <w:t>项目费用</w:t>
            </w:r>
          </w:p>
        </w:tc>
        <w:tc>
          <w:tcPr>
            <w:tcW w:w="6591" w:type="dxa"/>
            <w:vAlign w:val="center"/>
          </w:tcPr>
          <w:p>
            <w:pPr>
              <w:jc w:val="center"/>
              <w:rPr>
                <w:rFonts w:ascii="宋体" w:hAnsi="宋体" w:eastAsia="宋体" w:cs="宋体"/>
                <w:bCs/>
                <w:sz w:val="24"/>
              </w:rPr>
            </w:pPr>
          </w:p>
        </w:tc>
        <w:tc>
          <w:tcPr>
            <w:tcW w:w="1026" w:type="dxa"/>
            <w:vAlign w:val="center"/>
          </w:tcPr>
          <w:p>
            <w:pPr>
              <w:pStyle w:val="188"/>
              <w:widowControl w:val="0"/>
              <w:pBdr>
                <w:bottom w:val="none" w:color="auto" w:sz="0" w:space="0"/>
                <w:right w:val="none" w:color="auto" w:sz="0" w:space="0"/>
              </w:pBdr>
              <w:spacing w:before="0" w:beforeAutospacing="0" w:after="0" w:afterAutospacing="0" w:line="360" w:lineRule="auto"/>
              <w:rPr>
                <w:rFonts w:cs="宋体"/>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2157" w:type="dxa"/>
            <w:vAlign w:val="center"/>
          </w:tcPr>
          <w:p>
            <w:pPr>
              <w:jc w:val="center"/>
              <w:rPr>
                <w:rFonts w:ascii="宋体" w:hAnsi="宋体" w:eastAsia="宋体" w:cs="宋体"/>
                <w:bCs/>
                <w:sz w:val="24"/>
              </w:rPr>
            </w:pPr>
            <w:r>
              <w:rPr>
                <w:rFonts w:hint="eastAsia" w:ascii="宋体" w:hAnsi="宋体" w:eastAsia="宋体" w:cs="宋体"/>
                <w:bCs/>
                <w:sz w:val="24"/>
              </w:rPr>
              <w:t>各种税费</w:t>
            </w:r>
          </w:p>
        </w:tc>
        <w:tc>
          <w:tcPr>
            <w:tcW w:w="6591" w:type="dxa"/>
            <w:vAlign w:val="center"/>
          </w:tcPr>
          <w:p>
            <w:pPr>
              <w:jc w:val="center"/>
              <w:rPr>
                <w:rFonts w:ascii="宋体" w:hAnsi="宋体" w:eastAsia="宋体" w:cs="宋体"/>
                <w:bCs/>
                <w:sz w:val="24"/>
              </w:rPr>
            </w:pPr>
          </w:p>
        </w:tc>
        <w:tc>
          <w:tcPr>
            <w:tcW w:w="1026" w:type="dxa"/>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2157" w:type="dxa"/>
            <w:tcBorders>
              <w:bottom w:val="single" w:color="auto" w:sz="2" w:space="0"/>
            </w:tcBorders>
            <w:vAlign w:val="center"/>
          </w:tcPr>
          <w:p>
            <w:pPr>
              <w:jc w:val="center"/>
              <w:rPr>
                <w:rFonts w:ascii="宋体" w:hAnsi="宋体" w:eastAsia="宋体" w:cs="宋体"/>
                <w:bCs/>
                <w:sz w:val="24"/>
              </w:rPr>
            </w:pPr>
            <w:r>
              <w:rPr>
                <w:rFonts w:hint="eastAsia" w:ascii="宋体" w:hAnsi="宋体" w:eastAsia="宋体" w:cs="宋体"/>
                <w:bCs/>
                <w:sz w:val="24"/>
              </w:rPr>
              <w:t>其他费用</w:t>
            </w:r>
          </w:p>
        </w:tc>
        <w:tc>
          <w:tcPr>
            <w:tcW w:w="6591" w:type="dxa"/>
            <w:tcBorders>
              <w:bottom w:val="single" w:color="auto" w:sz="2" w:space="0"/>
            </w:tcBorders>
            <w:vAlign w:val="center"/>
          </w:tcPr>
          <w:p>
            <w:pPr>
              <w:jc w:val="center"/>
              <w:rPr>
                <w:rFonts w:ascii="宋体" w:hAnsi="宋体" w:eastAsia="宋体" w:cs="宋体"/>
                <w:bCs/>
                <w:sz w:val="24"/>
              </w:rPr>
            </w:pPr>
          </w:p>
        </w:tc>
        <w:tc>
          <w:tcPr>
            <w:tcW w:w="1026" w:type="dxa"/>
            <w:tcBorders>
              <w:bottom w:val="single" w:color="auto" w:sz="2" w:space="0"/>
            </w:tcBorders>
            <w:vAlign w:val="center"/>
          </w:tcPr>
          <w:p>
            <w:pPr>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2157" w:type="dxa"/>
            <w:tcBorders>
              <w:bottom w:val="single" w:color="auto" w:sz="2" w:space="0"/>
            </w:tcBorders>
            <w:vAlign w:val="center"/>
          </w:tcPr>
          <w:p>
            <w:pPr>
              <w:pStyle w:val="188"/>
              <w:widowControl w:val="0"/>
              <w:pBdr>
                <w:bottom w:val="none" w:color="auto" w:sz="0" w:space="0"/>
                <w:right w:val="none" w:color="auto" w:sz="0" w:space="0"/>
              </w:pBdr>
              <w:spacing w:before="0" w:beforeAutospacing="0" w:after="0" w:afterAutospacing="0" w:line="360" w:lineRule="auto"/>
              <w:rPr>
                <w:rFonts w:cs="宋体"/>
                <w:bCs/>
                <w:kern w:val="2"/>
                <w:sz w:val="24"/>
                <w:szCs w:val="24"/>
              </w:rPr>
            </w:pPr>
            <w:r>
              <w:rPr>
                <w:rFonts w:hint="eastAsia" w:cs="宋体"/>
                <w:bCs/>
                <w:kern w:val="2"/>
                <w:sz w:val="24"/>
                <w:szCs w:val="24"/>
              </w:rPr>
              <w:t>总报价</w:t>
            </w:r>
          </w:p>
        </w:tc>
        <w:tc>
          <w:tcPr>
            <w:tcW w:w="6591" w:type="dxa"/>
            <w:tcBorders>
              <w:bottom w:val="single" w:color="auto" w:sz="2" w:space="0"/>
            </w:tcBorders>
            <w:vAlign w:val="center"/>
          </w:tcPr>
          <w:p>
            <w:pPr>
              <w:rPr>
                <w:rFonts w:ascii="宋体" w:hAnsi="宋体" w:eastAsia="宋体" w:cs="宋体"/>
                <w:bCs/>
                <w:sz w:val="24"/>
              </w:rPr>
            </w:pPr>
            <w:r>
              <w:rPr>
                <w:rFonts w:hint="eastAsia" w:ascii="宋体" w:hAnsi="宋体" w:eastAsia="宋体" w:cs="宋体"/>
                <w:bCs/>
                <w:sz w:val="24"/>
              </w:rPr>
              <w:t>（大写）人民币                      元整（￥           元）</w:t>
            </w:r>
          </w:p>
        </w:tc>
        <w:tc>
          <w:tcPr>
            <w:tcW w:w="1026" w:type="dxa"/>
            <w:tcBorders>
              <w:bottom w:val="single" w:color="auto" w:sz="2" w:space="0"/>
            </w:tcBorders>
            <w:vAlign w:val="center"/>
          </w:tcPr>
          <w:p>
            <w:pPr>
              <w:pStyle w:val="188"/>
              <w:widowControl w:val="0"/>
              <w:pBdr>
                <w:bottom w:val="none" w:color="auto" w:sz="0" w:space="0"/>
                <w:right w:val="none" w:color="auto" w:sz="0" w:space="0"/>
              </w:pBdr>
              <w:spacing w:before="0" w:beforeAutospacing="0" w:after="0" w:afterAutospacing="0" w:line="360" w:lineRule="auto"/>
              <w:rPr>
                <w:rFonts w:cs="宋体"/>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9774" w:type="dxa"/>
            <w:gridSpan w:val="3"/>
            <w:tcBorders>
              <w:bottom w:val="single" w:color="auto" w:sz="4" w:space="0"/>
            </w:tcBorders>
            <w:vAlign w:val="center"/>
          </w:tcPr>
          <w:p>
            <w:pPr>
              <w:jc w:val="center"/>
              <w:rPr>
                <w:rFonts w:ascii="宋体" w:hAnsi="宋体" w:eastAsia="宋体" w:cs="宋体"/>
                <w:bCs/>
                <w:sz w:val="24"/>
              </w:rPr>
            </w:pPr>
            <w:r>
              <w:rPr>
                <w:rFonts w:hint="eastAsia" w:ascii="宋体" w:hAnsi="宋体" w:eastAsia="宋体" w:cs="宋体"/>
                <w:sz w:val="24"/>
              </w:rPr>
              <w:t>备注：详细内容见《明细报价表》。</w:t>
            </w:r>
          </w:p>
        </w:tc>
      </w:tr>
    </w:tbl>
    <w:p>
      <w:pPr>
        <w:snapToGrid w:val="0"/>
        <w:ind w:firstLine="630"/>
        <w:rPr>
          <w:rFonts w:ascii="宋体" w:hAnsi="宋体" w:eastAsia="宋体" w:cs="宋体"/>
          <w:bCs/>
          <w:sz w:val="24"/>
        </w:rPr>
      </w:pPr>
    </w:p>
    <w:p>
      <w:pPr>
        <w:rPr>
          <w:rFonts w:ascii="宋体" w:hAnsi="宋体" w:eastAsia="宋体" w:cs="宋体"/>
          <w:sz w:val="24"/>
        </w:rPr>
      </w:pPr>
      <w:r>
        <w:rPr>
          <w:rFonts w:hint="eastAsia" w:ascii="宋体" w:hAnsi="宋体" w:eastAsia="宋体" w:cs="宋体"/>
          <w:sz w:val="24"/>
        </w:rPr>
        <w:t>注：1.供应商须按要求填写所有信息，不得随意更改本表格式。</w:t>
      </w:r>
    </w:p>
    <w:p>
      <w:pPr>
        <w:spacing w:line="360" w:lineRule="exact"/>
        <w:ind w:firstLine="480" w:firstLineChars="200"/>
        <w:rPr>
          <w:rFonts w:ascii="宋体" w:hAnsi="宋体" w:eastAsia="宋体" w:cs="宋体"/>
          <w:sz w:val="24"/>
        </w:rPr>
      </w:pPr>
      <w:r>
        <w:rPr>
          <w:rFonts w:hint="eastAsia" w:ascii="宋体" w:hAnsi="宋体" w:eastAsia="宋体" w:cs="宋体"/>
          <w:sz w:val="24"/>
        </w:rPr>
        <w:t>2.所有价格均应予人民币报价，金额单位为元。</w:t>
      </w:r>
    </w:p>
    <w:p>
      <w:pPr>
        <w:spacing w:line="360" w:lineRule="exact"/>
        <w:ind w:firstLine="480" w:firstLineChars="200"/>
        <w:rPr>
          <w:rFonts w:ascii="宋体" w:hAnsi="宋体" w:eastAsia="宋体" w:cs="宋体"/>
          <w:sz w:val="24"/>
        </w:rPr>
      </w:pPr>
      <w:r>
        <w:rPr>
          <w:rFonts w:hint="eastAsia" w:ascii="宋体" w:hAnsi="宋体" w:eastAsia="宋体" w:cs="宋体"/>
          <w:sz w:val="24"/>
        </w:rPr>
        <w:t>3.此表是响应文件的必要文件，是响应文件的组成部分。</w:t>
      </w:r>
    </w:p>
    <w:p>
      <w:pPr>
        <w:spacing w:line="360" w:lineRule="exact"/>
        <w:rPr>
          <w:rFonts w:ascii="宋体" w:hAnsi="宋体" w:eastAsia="宋体" w:cs="宋体"/>
          <w:szCs w:val="21"/>
        </w:rPr>
      </w:pPr>
    </w:p>
    <w:p>
      <w:pPr>
        <w:spacing w:line="360" w:lineRule="exact"/>
        <w:rPr>
          <w:rFonts w:ascii="宋体" w:hAnsi="宋体" w:eastAsia="宋体" w:cs="宋体"/>
          <w:szCs w:val="21"/>
        </w:rPr>
      </w:pPr>
    </w:p>
    <w:p>
      <w:pPr>
        <w:spacing w:line="360" w:lineRule="exact"/>
        <w:rPr>
          <w:rFonts w:ascii="宋体" w:hAnsi="宋体" w:eastAsia="宋体" w:cs="宋体"/>
          <w:szCs w:val="21"/>
        </w:rPr>
      </w:pPr>
    </w:p>
    <w:p>
      <w:pPr>
        <w:spacing w:line="360" w:lineRule="exact"/>
        <w:rPr>
          <w:rFonts w:ascii="宋体" w:hAnsi="宋体" w:eastAsia="宋体" w:cs="宋体"/>
          <w:szCs w:val="21"/>
        </w:rPr>
      </w:pPr>
    </w:p>
    <w:p>
      <w:pPr>
        <w:spacing w:line="400" w:lineRule="exact"/>
        <w:rPr>
          <w:rFonts w:ascii="宋体" w:hAnsi="宋体" w:eastAsia="宋体" w:cs="宋体"/>
          <w:sz w:val="24"/>
        </w:rPr>
      </w:pPr>
      <w:r>
        <w:rPr>
          <w:rFonts w:hint="eastAsia" w:ascii="宋体" w:hAnsi="宋体" w:eastAsia="宋体" w:cs="宋体"/>
          <w:sz w:val="24"/>
        </w:rPr>
        <w:t>供应商（盖章）：</w:t>
      </w:r>
    </w:p>
    <w:p>
      <w:pPr>
        <w:spacing w:line="400" w:lineRule="exact"/>
        <w:rPr>
          <w:rFonts w:ascii="宋体" w:hAnsi="宋体" w:eastAsia="宋体" w:cs="宋体"/>
          <w:sz w:val="24"/>
        </w:rPr>
      </w:pPr>
      <w:r>
        <w:rPr>
          <w:rFonts w:hint="eastAsia" w:ascii="宋体" w:hAnsi="宋体" w:eastAsia="宋体" w:cs="宋体"/>
          <w:sz w:val="24"/>
        </w:rPr>
        <w:t>授权代表（签字）：</w:t>
      </w:r>
    </w:p>
    <w:p>
      <w:pPr>
        <w:spacing w:line="400" w:lineRule="exact"/>
        <w:rPr>
          <w:rFonts w:ascii="宋体" w:hAnsi="宋体" w:eastAsia="宋体" w:cs="宋体"/>
          <w:sz w:val="24"/>
        </w:rPr>
      </w:pPr>
      <w:r>
        <w:rPr>
          <w:rFonts w:hint="eastAsia" w:ascii="宋体" w:hAnsi="宋体" w:eastAsia="宋体" w:cs="宋体"/>
          <w:sz w:val="24"/>
        </w:rPr>
        <w:t>职    务：</w:t>
      </w:r>
    </w:p>
    <w:p>
      <w:pPr>
        <w:spacing w:line="360" w:lineRule="exact"/>
        <w:rPr>
          <w:rFonts w:ascii="宋体" w:hAnsi="宋体" w:eastAsia="宋体" w:cs="宋体"/>
          <w:sz w:val="24"/>
        </w:rPr>
      </w:pPr>
      <w:r>
        <w:rPr>
          <w:rFonts w:hint="eastAsia" w:ascii="宋体" w:hAnsi="宋体" w:eastAsia="宋体" w:cs="宋体"/>
          <w:sz w:val="24"/>
        </w:rPr>
        <w:t>日    期：    年   月   日</w:t>
      </w:r>
    </w:p>
    <w:p>
      <w:pPr>
        <w:spacing w:line="360" w:lineRule="exact"/>
        <w:rPr>
          <w:rFonts w:ascii="宋体" w:hAnsi="宋体" w:eastAsia="宋体" w:cs="宋体"/>
          <w:sz w:val="21"/>
          <w:szCs w:val="21"/>
        </w:rPr>
        <w:sectPr>
          <w:pgSz w:w="11906" w:h="16838"/>
          <w:pgMar w:top="2098" w:right="1021" w:bottom="2098" w:left="1588" w:header="851" w:footer="992" w:gutter="0"/>
          <w:cols w:space="720" w:num="1"/>
          <w:docGrid w:linePitch="312" w:charSpace="0"/>
        </w:sectPr>
      </w:pPr>
    </w:p>
    <w:p>
      <w:pPr>
        <w:spacing w:line="360" w:lineRule="exact"/>
        <w:rPr>
          <w:rFonts w:ascii="宋体" w:hAnsi="宋体" w:eastAsia="宋体" w:cs="宋体"/>
        </w:rPr>
      </w:pPr>
      <w:r>
        <w:rPr>
          <w:rFonts w:hint="eastAsia" w:ascii="宋体" w:hAnsi="宋体" w:eastAsia="宋体" w:cs="宋体"/>
        </w:rPr>
        <w:t>5.2明细报价表（参考）</w:t>
      </w:r>
      <w:r>
        <w:fldChar w:fldCharType="begin"/>
      </w:r>
      <w:r>
        <w:instrText xml:space="preserve"> DOCVARIABLE  采购编号  \* MERGEFORMAT </w:instrText>
      </w:r>
      <w:r>
        <w:fldChar w:fldCharType="separate"/>
      </w:r>
      <w:r>
        <w:fldChar w:fldCharType="end"/>
      </w:r>
    </w:p>
    <w:tbl>
      <w:tblPr>
        <w:tblStyle w:val="50"/>
        <w:tblW w:w="10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1427"/>
        <w:gridCol w:w="1271"/>
        <w:gridCol w:w="918"/>
        <w:gridCol w:w="532"/>
        <w:gridCol w:w="518"/>
        <w:gridCol w:w="11"/>
        <w:gridCol w:w="639"/>
        <w:gridCol w:w="966"/>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203" w:type="dxa"/>
            <w:gridSpan w:val="10"/>
            <w:tcBorders>
              <w:top w:val="threeDEmboss" w:color="auto" w:sz="6" w:space="0"/>
              <w:left w:val="threeDEmboss" w:color="auto" w:sz="6" w:space="0"/>
              <w:right w:val="threeDEmboss" w:color="auto" w:sz="6" w:space="0"/>
            </w:tcBorders>
            <w:shd w:val="clear" w:color="auto" w:fill="F3F3F3"/>
            <w:vAlign w:val="center"/>
          </w:tcPr>
          <w:p>
            <w:pPr>
              <w:tabs>
                <w:tab w:val="left" w:pos="9585"/>
                <w:tab w:val="left" w:pos="11205"/>
              </w:tabs>
              <w:rPr>
                <w:rFonts w:ascii="宋体" w:hAnsi="宋体" w:eastAsia="宋体" w:cs="宋体"/>
                <w:b/>
                <w:sz w:val="21"/>
                <w:szCs w:val="21"/>
              </w:rPr>
            </w:pPr>
            <w:r>
              <w:rPr>
                <w:rFonts w:hint="eastAsia" w:ascii="宋体" w:hAnsi="宋体" w:eastAsia="宋体" w:cs="宋体"/>
                <w:b/>
                <w:sz w:val="21"/>
                <w:szCs w:val="21"/>
              </w:rPr>
              <w:t>一、服务量详列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2471" w:type="dxa"/>
            <w:tcBorders>
              <w:left w:val="threeDEmboss" w:color="auto" w:sz="6" w:space="0"/>
            </w:tcBorders>
            <w:shd w:val="clear" w:color="auto" w:fill="FFFFFF"/>
            <w:vAlign w:val="center"/>
          </w:tcPr>
          <w:p>
            <w:pPr>
              <w:rPr>
                <w:rFonts w:ascii="宋体" w:hAnsi="宋体" w:eastAsia="宋体" w:cs="宋体"/>
                <w:b/>
                <w:sz w:val="21"/>
                <w:szCs w:val="21"/>
              </w:rPr>
            </w:pPr>
            <w:r>
              <w:rPr>
                <w:rFonts w:hint="eastAsia" w:ascii="宋体" w:hAnsi="宋体" w:eastAsia="宋体" w:cs="宋体"/>
                <w:b/>
                <w:sz w:val="21"/>
                <w:szCs w:val="21"/>
              </w:rPr>
              <w:t>序号</w:t>
            </w:r>
          </w:p>
        </w:tc>
        <w:tc>
          <w:tcPr>
            <w:tcW w:w="1427" w:type="dxa"/>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分项名称</w:t>
            </w:r>
          </w:p>
        </w:tc>
        <w:tc>
          <w:tcPr>
            <w:tcW w:w="2189" w:type="dxa"/>
            <w:gridSpan w:val="2"/>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具体服务内容</w:t>
            </w:r>
          </w:p>
        </w:tc>
        <w:tc>
          <w:tcPr>
            <w:tcW w:w="1061" w:type="dxa"/>
            <w:gridSpan w:val="3"/>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所需工时（人日）</w:t>
            </w:r>
          </w:p>
        </w:tc>
        <w:tc>
          <w:tcPr>
            <w:tcW w:w="639" w:type="dxa"/>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单价（元/人日）</w:t>
            </w:r>
          </w:p>
        </w:tc>
        <w:tc>
          <w:tcPr>
            <w:tcW w:w="966" w:type="dxa"/>
            <w:tcBorders>
              <w:right w:val="double" w:color="auto" w:sz="4" w:space="0"/>
            </w:tcBorders>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合计（元）</w:t>
            </w:r>
          </w:p>
        </w:tc>
        <w:tc>
          <w:tcPr>
            <w:tcW w:w="1450" w:type="dxa"/>
            <w:tcBorders>
              <w:left w:val="double" w:color="auto" w:sz="4" w:space="0"/>
              <w:right w:val="threeDEmboss" w:color="auto" w:sz="6" w:space="0"/>
            </w:tcBorders>
            <w:shd w:val="clear" w:color="auto" w:fill="FFFFFF"/>
            <w:vAlign w:val="center"/>
          </w:tcPr>
          <w:p>
            <w:pPr>
              <w:jc w:val="center"/>
              <w:rPr>
                <w:rFonts w:ascii="宋体" w:hAnsi="宋体" w:eastAsia="宋体" w:cs="宋体"/>
                <w:b/>
                <w:sz w:val="21"/>
                <w:szCs w:val="21"/>
              </w:rPr>
            </w:pPr>
            <w:r>
              <w:rPr>
                <w:rFonts w:hint="eastAsia" w:ascii="宋体" w:hAnsi="宋体" w:eastAsia="宋体" w:cs="宋体"/>
                <w:b/>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1</w:t>
            </w:r>
          </w:p>
        </w:tc>
        <w:tc>
          <w:tcPr>
            <w:tcW w:w="1427" w:type="dxa"/>
            <w:vAlign w:val="center"/>
          </w:tcPr>
          <w:p>
            <w:pPr>
              <w:rPr>
                <w:rFonts w:ascii="宋体" w:hAnsi="宋体" w:eastAsia="宋体" w:cs="宋体"/>
                <w:bCs/>
                <w:sz w:val="21"/>
                <w:szCs w:val="21"/>
              </w:rPr>
            </w:pPr>
          </w:p>
        </w:tc>
        <w:tc>
          <w:tcPr>
            <w:tcW w:w="2189" w:type="dxa"/>
            <w:gridSpan w:val="2"/>
            <w:vAlign w:val="center"/>
          </w:tcPr>
          <w:p>
            <w:pPr>
              <w:rPr>
                <w:rFonts w:ascii="宋体" w:hAnsi="宋体" w:eastAsia="宋体" w:cs="宋体"/>
                <w:bCs/>
                <w:sz w:val="21"/>
                <w:szCs w:val="21"/>
              </w:rPr>
            </w:pPr>
          </w:p>
        </w:tc>
        <w:tc>
          <w:tcPr>
            <w:tcW w:w="1061" w:type="dxa"/>
            <w:gridSpan w:val="3"/>
            <w:vAlign w:val="center"/>
          </w:tcPr>
          <w:p>
            <w:pPr>
              <w:jc w:val="center"/>
              <w:rPr>
                <w:rFonts w:ascii="宋体" w:hAnsi="宋体" w:eastAsia="宋体" w:cs="宋体"/>
                <w:bCs/>
                <w:sz w:val="21"/>
                <w:szCs w:val="21"/>
              </w:rPr>
            </w:pPr>
          </w:p>
        </w:tc>
        <w:tc>
          <w:tcPr>
            <w:tcW w:w="639" w:type="dxa"/>
            <w:vAlign w:val="center"/>
          </w:tcPr>
          <w:p>
            <w:pPr>
              <w:rPr>
                <w:rFonts w:ascii="宋体" w:hAnsi="宋体" w:eastAsia="宋体" w:cs="宋体"/>
                <w:bCs/>
                <w:sz w:val="21"/>
                <w:szCs w:val="21"/>
              </w:rPr>
            </w:pPr>
          </w:p>
        </w:tc>
        <w:tc>
          <w:tcPr>
            <w:tcW w:w="966" w:type="dxa"/>
            <w:tcBorders>
              <w:right w:val="double" w:color="auto" w:sz="4" w:space="0"/>
            </w:tcBorders>
            <w:vAlign w:val="center"/>
          </w:tcPr>
          <w:p>
            <w:pPr>
              <w:rPr>
                <w:rFonts w:ascii="宋体" w:hAnsi="宋体" w:eastAsia="宋体" w:cs="宋体"/>
                <w:bCs/>
                <w:sz w:val="21"/>
                <w:szCs w:val="21"/>
              </w:rPr>
            </w:pPr>
          </w:p>
        </w:tc>
        <w:tc>
          <w:tcPr>
            <w:tcW w:w="1450" w:type="dxa"/>
            <w:tcBorders>
              <w:left w:val="double" w:color="auto" w:sz="4" w:space="0"/>
              <w:right w:val="threeDEmboss" w:color="auto" w:sz="6" w:space="0"/>
            </w:tcBorders>
            <w:vAlign w:val="center"/>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2。。。</w:t>
            </w:r>
          </w:p>
        </w:tc>
        <w:tc>
          <w:tcPr>
            <w:tcW w:w="1427" w:type="dxa"/>
            <w:vAlign w:val="center"/>
          </w:tcPr>
          <w:p>
            <w:pPr>
              <w:rPr>
                <w:rFonts w:ascii="宋体" w:hAnsi="宋体" w:eastAsia="宋体" w:cs="宋体"/>
                <w:bCs/>
                <w:sz w:val="21"/>
                <w:szCs w:val="21"/>
              </w:rPr>
            </w:pPr>
          </w:p>
        </w:tc>
        <w:tc>
          <w:tcPr>
            <w:tcW w:w="2189" w:type="dxa"/>
            <w:gridSpan w:val="2"/>
            <w:vAlign w:val="center"/>
          </w:tcPr>
          <w:p>
            <w:pPr>
              <w:rPr>
                <w:rFonts w:ascii="宋体" w:hAnsi="宋体" w:eastAsia="宋体" w:cs="宋体"/>
                <w:bCs/>
                <w:sz w:val="21"/>
                <w:szCs w:val="21"/>
              </w:rPr>
            </w:pPr>
          </w:p>
        </w:tc>
        <w:tc>
          <w:tcPr>
            <w:tcW w:w="1061" w:type="dxa"/>
            <w:gridSpan w:val="3"/>
            <w:vAlign w:val="center"/>
          </w:tcPr>
          <w:p>
            <w:pPr>
              <w:jc w:val="center"/>
              <w:rPr>
                <w:rFonts w:ascii="宋体" w:hAnsi="宋体" w:eastAsia="宋体" w:cs="宋体"/>
                <w:bCs/>
                <w:sz w:val="21"/>
                <w:szCs w:val="21"/>
              </w:rPr>
            </w:pPr>
          </w:p>
        </w:tc>
        <w:tc>
          <w:tcPr>
            <w:tcW w:w="639" w:type="dxa"/>
            <w:vAlign w:val="center"/>
          </w:tcPr>
          <w:p>
            <w:pPr>
              <w:rPr>
                <w:rFonts w:ascii="宋体" w:hAnsi="宋体" w:eastAsia="宋体" w:cs="宋体"/>
                <w:bCs/>
                <w:sz w:val="21"/>
                <w:szCs w:val="21"/>
              </w:rPr>
            </w:pPr>
          </w:p>
        </w:tc>
        <w:tc>
          <w:tcPr>
            <w:tcW w:w="966" w:type="dxa"/>
            <w:tcBorders>
              <w:right w:val="double" w:color="auto" w:sz="4" w:space="0"/>
            </w:tcBorders>
            <w:vAlign w:val="center"/>
          </w:tcPr>
          <w:p>
            <w:pPr>
              <w:rPr>
                <w:rFonts w:ascii="宋体" w:hAnsi="宋体" w:eastAsia="宋体" w:cs="宋体"/>
                <w:bCs/>
                <w:sz w:val="21"/>
                <w:szCs w:val="21"/>
              </w:rPr>
            </w:pPr>
          </w:p>
        </w:tc>
        <w:tc>
          <w:tcPr>
            <w:tcW w:w="1450" w:type="dxa"/>
            <w:tcBorders>
              <w:left w:val="double" w:color="auto" w:sz="4" w:space="0"/>
              <w:right w:val="threeDEmboss" w:color="auto" w:sz="6" w:space="0"/>
            </w:tcBorders>
            <w:vAlign w:val="center"/>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6087" w:type="dxa"/>
            <w:gridSpan w:val="4"/>
            <w:tcBorders>
              <w:left w:val="threeDEmboss" w:color="auto" w:sz="6" w:space="0"/>
            </w:tcBorders>
            <w:shd w:val="clear" w:color="auto" w:fill="auto"/>
            <w:vAlign w:val="center"/>
          </w:tcPr>
          <w:p>
            <w:pPr>
              <w:jc w:val="center"/>
              <w:rPr>
                <w:rFonts w:ascii="宋体" w:hAnsi="宋体" w:eastAsia="宋体" w:cs="宋体"/>
                <w:b/>
                <w:bCs/>
                <w:i/>
                <w:iCs/>
                <w:sz w:val="21"/>
                <w:szCs w:val="21"/>
              </w:rPr>
            </w:pPr>
            <w:r>
              <w:rPr>
                <w:rFonts w:hint="eastAsia" w:ascii="宋体" w:hAnsi="宋体" w:eastAsia="宋体" w:cs="宋体"/>
                <w:b/>
                <w:bCs/>
                <w:i/>
                <w:iCs/>
                <w:sz w:val="21"/>
                <w:szCs w:val="21"/>
              </w:rPr>
              <w:t>合     计</w:t>
            </w:r>
          </w:p>
        </w:tc>
        <w:tc>
          <w:tcPr>
            <w:tcW w:w="1700" w:type="dxa"/>
            <w:gridSpan w:val="4"/>
            <w:shd w:val="clear" w:color="auto" w:fill="FFFFCC"/>
            <w:vAlign w:val="center"/>
          </w:tcPr>
          <w:p>
            <w:pPr>
              <w:rPr>
                <w:rFonts w:ascii="宋体" w:hAnsi="宋体" w:eastAsia="宋体" w:cs="宋体"/>
                <w:b/>
                <w:bCs/>
                <w:sz w:val="21"/>
                <w:szCs w:val="21"/>
              </w:rPr>
            </w:pPr>
            <w:r>
              <w:rPr>
                <w:rFonts w:hint="eastAsia" w:ascii="宋体" w:hAnsi="宋体" w:eastAsia="宋体" w:cs="宋体"/>
                <w:b/>
                <w:bCs/>
                <w:sz w:val="21"/>
                <w:szCs w:val="21"/>
              </w:rPr>
              <w:t>数量合计：</w:t>
            </w:r>
          </w:p>
        </w:tc>
        <w:tc>
          <w:tcPr>
            <w:tcW w:w="2416" w:type="dxa"/>
            <w:gridSpan w:val="2"/>
            <w:tcBorders>
              <w:right w:val="threeDEmboss" w:color="auto" w:sz="6" w:space="0"/>
            </w:tcBorders>
            <w:shd w:val="clear" w:color="auto" w:fill="FFFFCC"/>
            <w:vAlign w:val="center"/>
          </w:tcPr>
          <w:p>
            <w:pPr>
              <w:rPr>
                <w:rFonts w:ascii="宋体" w:hAnsi="宋体" w:eastAsia="宋体" w:cs="宋体"/>
                <w:b/>
                <w:bCs/>
                <w:sz w:val="21"/>
                <w:szCs w:val="21"/>
              </w:rPr>
            </w:pPr>
            <w:r>
              <w:rPr>
                <w:rFonts w:hint="eastAsia" w:ascii="宋体" w:hAnsi="宋体" w:eastAsia="宋体" w:cs="宋体"/>
                <w:b/>
                <w:bCs/>
                <w:sz w:val="21"/>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0203" w:type="dxa"/>
            <w:gridSpan w:val="10"/>
            <w:tcBorders>
              <w:left w:val="threeDEmboss" w:color="auto" w:sz="6" w:space="0"/>
              <w:right w:val="threeDEmboss" w:color="auto" w:sz="6" w:space="0"/>
            </w:tcBorders>
            <w:shd w:val="clear" w:color="auto" w:fill="F3F3F3"/>
            <w:vAlign w:val="center"/>
          </w:tcPr>
          <w:p>
            <w:pPr>
              <w:tabs>
                <w:tab w:val="left" w:pos="9585"/>
                <w:tab w:val="left" w:pos="11205"/>
              </w:tabs>
              <w:rPr>
                <w:rFonts w:ascii="宋体" w:hAnsi="宋体" w:eastAsia="宋体" w:cs="宋体"/>
                <w:b/>
                <w:sz w:val="21"/>
                <w:szCs w:val="21"/>
              </w:rPr>
            </w:pPr>
            <w:r>
              <w:rPr>
                <w:rFonts w:hint="eastAsia" w:ascii="宋体" w:hAnsi="宋体" w:eastAsia="宋体" w:cs="宋体"/>
                <w:b/>
                <w:sz w:val="21"/>
                <w:szCs w:val="21"/>
              </w:rPr>
              <w:t>二、货物、设备及材料类详列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2471" w:type="dxa"/>
            <w:tcBorders>
              <w:left w:val="threeDEmboss" w:color="auto" w:sz="6" w:space="0"/>
            </w:tcBorders>
            <w:vAlign w:val="center"/>
          </w:tcPr>
          <w:p>
            <w:pPr>
              <w:rPr>
                <w:rFonts w:ascii="宋体" w:hAnsi="宋体" w:eastAsia="宋体" w:cs="宋体"/>
                <w:b/>
                <w:sz w:val="21"/>
                <w:szCs w:val="21"/>
              </w:rPr>
            </w:pPr>
            <w:r>
              <w:rPr>
                <w:rFonts w:hint="eastAsia" w:ascii="宋体" w:hAnsi="宋体" w:eastAsia="宋体" w:cs="宋体"/>
                <w:b/>
                <w:sz w:val="21"/>
                <w:szCs w:val="21"/>
              </w:rPr>
              <w:t>序号</w:t>
            </w:r>
          </w:p>
        </w:tc>
        <w:tc>
          <w:tcPr>
            <w:tcW w:w="1427" w:type="dxa"/>
            <w:vAlign w:val="center"/>
          </w:tcPr>
          <w:p>
            <w:pPr>
              <w:jc w:val="center"/>
              <w:rPr>
                <w:rFonts w:ascii="宋体" w:hAnsi="宋体" w:eastAsia="宋体" w:cs="宋体"/>
                <w:b/>
                <w:sz w:val="21"/>
                <w:szCs w:val="21"/>
              </w:rPr>
            </w:pPr>
            <w:r>
              <w:rPr>
                <w:rFonts w:hint="eastAsia" w:ascii="宋体" w:hAnsi="宋体" w:eastAsia="宋体" w:cs="宋体"/>
                <w:b/>
                <w:sz w:val="21"/>
                <w:szCs w:val="21"/>
              </w:rPr>
              <w:t>分项名称</w:t>
            </w:r>
          </w:p>
        </w:tc>
        <w:tc>
          <w:tcPr>
            <w:tcW w:w="2189"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品牌、规格型号、主要技术参数</w:t>
            </w:r>
          </w:p>
        </w:tc>
        <w:tc>
          <w:tcPr>
            <w:tcW w:w="532" w:type="dxa"/>
            <w:vAlign w:val="center"/>
          </w:tcPr>
          <w:p>
            <w:pPr>
              <w:rPr>
                <w:rFonts w:ascii="宋体" w:hAnsi="宋体" w:eastAsia="宋体" w:cs="宋体"/>
                <w:b/>
                <w:sz w:val="21"/>
                <w:szCs w:val="21"/>
              </w:rPr>
            </w:pPr>
            <w:r>
              <w:rPr>
                <w:rFonts w:hint="eastAsia" w:ascii="宋体" w:hAnsi="宋体" w:eastAsia="宋体" w:cs="宋体"/>
                <w:b/>
                <w:sz w:val="21"/>
                <w:szCs w:val="21"/>
              </w:rPr>
              <w:t>制造商</w:t>
            </w:r>
          </w:p>
        </w:tc>
        <w:tc>
          <w:tcPr>
            <w:tcW w:w="529" w:type="dxa"/>
            <w:gridSpan w:val="2"/>
            <w:vAlign w:val="center"/>
          </w:tcPr>
          <w:p>
            <w:pPr>
              <w:rPr>
                <w:rFonts w:ascii="宋体" w:hAnsi="宋体" w:eastAsia="宋体" w:cs="宋体"/>
                <w:b/>
                <w:sz w:val="21"/>
                <w:szCs w:val="21"/>
              </w:rPr>
            </w:pPr>
            <w:r>
              <w:rPr>
                <w:rFonts w:hint="eastAsia" w:ascii="宋体" w:hAnsi="宋体" w:eastAsia="宋体" w:cs="宋体"/>
                <w:b/>
                <w:sz w:val="21"/>
                <w:szCs w:val="21"/>
              </w:rPr>
              <w:t>数量</w:t>
            </w:r>
          </w:p>
        </w:tc>
        <w:tc>
          <w:tcPr>
            <w:tcW w:w="639" w:type="dxa"/>
            <w:vAlign w:val="center"/>
          </w:tcPr>
          <w:p>
            <w:pPr>
              <w:jc w:val="center"/>
              <w:rPr>
                <w:rFonts w:ascii="宋体" w:hAnsi="宋体" w:eastAsia="宋体" w:cs="宋体"/>
                <w:b/>
                <w:sz w:val="21"/>
                <w:szCs w:val="21"/>
              </w:rPr>
            </w:pPr>
            <w:r>
              <w:rPr>
                <w:rFonts w:hint="eastAsia" w:ascii="宋体" w:hAnsi="宋体" w:eastAsia="宋体" w:cs="宋体"/>
                <w:b/>
                <w:sz w:val="21"/>
                <w:szCs w:val="21"/>
              </w:rPr>
              <w:t>单价</w:t>
            </w:r>
          </w:p>
        </w:tc>
        <w:tc>
          <w:tcPr>
            <w:tcW w:w="966" w:type="dxa"/>
            <w:vAlign w:val="center"/>
          </w:tcPr>
          <w:p>
            <w:pPr>
              <w:jc w:val="center"/>
              <w:rPr>
                <w:rFonts w:ascii="宋体" w:hAnsi="宋体" w:eastAsia="宋体" w:cs="宋体"/>
                <w:b/>
                <w:sz w:val="21"/>
                <w:szCs w:val="21"/>
              </w:rPr>
            </w:pPr>
            <w:r>
              <w:rPr>
                <w:rFonts w:hint="eastAsia" w:ascii="宋体" w:hAnsi="宋体" w:eastAsia="宋体" w:cs="宋体"/>
                <w:b/>
                <w:sz w:val="21"/>
                <w:szCs w:val="21"/>
              </w:rPr>
              <w:t>合计（元）</w:t>
            </w:r>
          </w:p>
        </w:tc>
        <w:tc>
          <w:tcPr>
            <w:tcW w:w="1450" w:type="dxa"/>
            <w:tcBorders>
              <w:right w:val="threeDEmboss" w:color="auto" w:sz="6" w:space="0"/>
            </w:tcBorders>
            <w:vAlign w:val="center"/>
          </w:tcPr>
          <w:p>
            <w:pPr>
              <w:rPr>
                <w:rFonts w:ascii="宋体" w:hAnsi="宋体" w:eastAsia="宋体" w:cs="宋体"/>
                <w:b/>
                <w:sz w:val="21"/>
                <w:szCs w:val="21"/>
              </w:rPr>
            </w:pPr>
            <w:r>
              <w:rPr>
                <w:rFonts w:hint="eastAsia" w:ascii="宋体" w:hAnsi="宋体" w:eastAsia="宋体" w:cs="宋体"/>
                <w:b/>
                <w:sz w:val="21"/>
                <w:szCs w:val="21"/>
              </w:rPr>
              <w:t>广东省现市场零售价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3</w:t>
            </w:r>
          </w:p>
        </w:tc>
        <w:tc>
          <w:tcPr>
            <w:tcW w:w="1427" w:type="dxa"/>
            <w:vAlign w:val="center"/>
          </w:tcPr>
          <w:p>
            <w:pPr>
              <w:rPr>
                <w:rFonts w:ascii="宋体" w:hAnsi="宋体" w:eastAsia="宋体" w:cs="宋体"/>
                <w:sz w:val="21"/>
                <w:szCs w:val="21"/>
              </w:rPr>
            </w:pPr>
          </w:p>
        </w:tc>
        <w:tc>
          <w:tcPr>
            <w:tcW w:w="2189" w:type="dxa"/>
            <w:gridSpan w:val="2"/>
            <w:vAlign w:val="center"/>
          </w:tcPr>
          <w:p>
            <w:pPr>
              <w:jc w:val="center"/>
              <w:rPr>
                <w:rFonts w:ascii="宋体" w:hAnsi="宋体" w:eastAsia="宋体" w:cs="宋体"/>
                <w:b/>
                <w:sz w:val="21"/>
                <w:szCs w:val="21"/>
              </w:rPr>
            </w:pPr>
          </w:p>
        </w:tc>
        <w:tc>
          <w:tcPr>
            <w:tcW w:w="532" w:type="dxa"/>
            <w:vAlign w:val="center"/>
          </w:tcPr>
          <w:p>
            <w:pPr>
              <w:rPr>
                <w:rFonts w:ascii="宋体" w:hAnsi="宋体" w:eastAsia="宋体" w:cs="宋体"/>
                <w:b/>
                <w:sz w:val="21"/>
                <w:szCs w:val="21"/>
              </w:rPr>
            </w:pPr>
          </w:p>
        </w:tc>
        <w:tc>
          <w:tcPr>
            <w:tcW w:w="529" w:type="dxa"/>
            <w:gridSpan w:val="2"/>
            <w:vAlign w:val="center"/>
          </w:tcPr>
          <w:p>
            <w:pPr>
              <w:rPr>
                <w:rFonts w:ascii="宋体" w:hAnsi="宋体" w:eastAsia="宋体" w:cs="宋体"/>
                <w:b/>
                <w:sz w:val="21"/>
                <w:szCs w:val="21"/>
              </w:rPr>
            </w:pPr>
          </w:p>
        </w:tc>
        <w:tc>
          <w:tcPr>
            <w:tcW w:w="639" w:type="dxa"/>
            <w:vAlign w:val="center"/>
          </w:tcPr>
          <w:p>
            <w:pPr>
              <w:jc w:val="center"/>
              <w:rPr>
                <w:rFonts w:ascii="宋体" w:hAnsi="宋体" w:eastAsia="宋体" w:cs="宋体"/>
                <w:b/>
                <w:sz w:val="21"/>
                <w:szCs w:val="21"/>
              </w:rPr>
            </w:pPr>
          </w:p>
        </w:tc>
        <w:tc>
          <w:tcPr>
            <w:tcW w:w="966" w:type="dxa"/>
            <w:vAlign w:val="center"/>
          </w:tcPr>
          <w:p>
            <w:pPr>
              <w:jc w:val="center"/>
              <w:rPr>
                <w:rFonts w:ascii="宋体" w:hAnsi="宋体" w:eastAsia="宋体" w:cs="宋体"/>
                <w:b/>
                <w:sz w:val="21"/>
                <w:szCs w:val="21"/>
              </w:rPr>
            </w:pPr>
          </w:p>
        </w:tc>
        <w:tc>
          <w:tcPr>
            <w:tcW w:w="1450" w:type="dxa"/>
            <w:tcBorders>
              <w:right w:val="threeDEmboss" w:color="auto" w:sz="6" w:space="0"/>
            </w:tcBorders>
            <w:vAlign w:val="center"/>
          </w:tcPr>
          <w:p>
            <w:pPr>
              <w:rPr>
                <w:rFonts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 xml:space="preserve">  4。。。</w:t>
            </w:r>
          </w:p>
        </w:tc>
        <w:tc>
          <w:tcPr>
            <w:tcW w:w="1427" w:type="dxa"/>
            <w:vAlign w:val="center"/>
          </w:tcPr>
          <w:p>
            <w:pPr>
              <w:rPr>
                <w:rFonts w:ascii="宋体" w:hAnsi="宋体" w:eastAsia="宋体" w:cs="宋体"/>
                <w:sz w:val="21"/>
                <w:szCs w:val="21"/>
              </w:rPr>
            </w:pPr>
          </w:p>
        </w:tc>
        <w:tc>
          <w:tcPr>
            <w:tcW w:w="2189" w:type="dxa"/>
            <w:gridSpan w:val="2"/>
            <w:vAlign w:val="center"/>
          </w:tcPr>
          <w:p>
            <w:pPr>
              <w:rPr>
                <w:rFonts w:ascii="宋体" w:hAnsi="宋体" w:eastAsia="宋体" w:cs="宋体"/>
                <w:bCs/>
                <w:sz w:val="21"/>
                <w:szCs w:val="21"/>
              </w:rPr>
            </w:pPr>
          </w:p>
        </w:tc>
        <w:tc>
          <w:tcPr>
            <w:tcW w:w="532" w:type="dxa"/>
            <w:vAlign w:val="center"/>
          </w:tcPr>
          <w:p>
            <w:pPr>
              <w:jc w:val="center"/>
              <w:rPr>
                <w:rFonts w:ascii="宋体" w:hAnsi="宋体" w:eastAsia="宋体" w:cs="宋体"/>
                <w:bCs/>
                <w:sz w:val="21"/>
                <w:szCs w:val="21"/>
              </w:rPr>
            </w:pPr>
          </w:p>
        </w:tc>
        <w:tc>
          <w:tcPr>
            <w:tcW w:w="529" w:type="dxa"/>
            <w:gridSpan w:val="2"/>
            <w:vAlign w:val="center"/>
          </w:tcPr>
          <w:p>
            <w:pPr>
              <w:jc w:val="center"/>
              <w:rPr>
                <w:rFonts w:ascii="宋体" w:hAnsi="宋体" w:eastAsia="宋体" w:cs="宋体"/>
                <w:bCs/>
                <w:sz w:val="21"/>
                <w:szCs w:val="21"/>
              </w:rPr>
            </w:pPr>
          </w:p>
        </w:tc>
        <w:tc>
          <w:tcPr>
            <w:tcW w:w="639" w:type="dxa"/>
            <w:vAlign w:val="center"/>
          </w:tcPr>
          <w:p>
            <w:pPr>
              <w:rPr>
                <w:rFonts w:ascii="宋体" w:hAnsi="宋体" w:eastAsia="宋体" w:cs="宋体"/>
                <w:bCs/>
                <w:sz w:val="21"/>
                <w:szCs w:val="21"/>
              </w:rPr>
            </w:pPr>
          </w:p>
        </w:tc>
        <w:tc>
          <w:tcPr>
            <w:tcW w:w="966" w:type="dxa"/>
            <w:vAlign w:val="center"/>
          </w:tcPr>
          <w:p>
            <w:pPr>
              <w:rPr>
                <w:rFonts w:ascii="宋体" w:hAnsi="宋体" w:eastAsia="宋体" w:cs="宋体"/>
                <w:sz w:val="21"/>
                <w:szCs w:val="21"/>
              </w:rPr>
            </w:pPr>
          </w:p>
        </w:tc>
        <w:tc>
          <w:tcPr>
            <w:tcW w:w="1450" w:type="dxa"/>
            <w:tcBorders>
              <w:right w:val="threeDEmboss" w:color="auto" w:sz="6" w:space="0"/>
            </w:tcBorders>
            <w:vAlign w:val="center"/>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6087" w:type="dxa"/>
            <w:gridSpan w:val="4"/>
            <w:tcBorders>
              <w:left w:val="threeDEmboss" w:color="auto" w:sz="6" w:space="0"/>
            </w:tcBorders>
            <w:vAlign w:val="center"/>
          </w:tcPr>
          <w:p>
            <w:pPr>
              <w:jc w:val="center"/>
              <w:rPr>
                <w:rFonts w:ascii="宋体" w:hAnsi="宋体" w:eastAsia="宋体" w:cs="宋体"/>
                <w:bCs/>
                <w:sz w:val="21"/>
                <w:szCs w:val="21"/>
              </w:rPr>
            </w:pPr>
            <w:r>
              <w:rPr>
                <w:rFonts w:hint="eastAsia" w:ascii="宋体" w:hAnsi="宋体" w:eastAsia="宋体" w:cs="宋体"/>
                <w:b/>
                <w:bCs/>
                <w:i/>
                <w:iCs/>
                <w:sz w:val="21"/>
                <w:szCs w:val="21"/>
              </w:rPr>
              <w:t>合     计</w:t>
            </w:r>
          </w:p>
        </w:tc>
        <w:tc>
          <w:tcPr>
            <w:tcW w:w="1700" w:type="dxa"/>
            <w:gridSpan w:val="4"/>
            <w:vAlign w:val="center"/>
          </w:tcPr>
          <w:p>
            <w:pPr>
              <w:rPr>
                <w:rFonts w:ascii="宋体" w:hAnsi="宋体" w:eastAsia="宋体" w:cs="宋体"/>
                <w:bCs/>
                <w:sz w:val="21"/>
                <w:szCs w:val="21"/>
              </w:rPr>
            </w:pPr>
            <w:r>
              <w:rPr>
                <w:rFonts w:hint="eastAsia" w:ascii="宋体" w:hAnsi="宋体" w:eastAsia="宋体" w:cs="宋体"/>
                <w:b/>
                <w:bCs/>
                <w:sz w:val="21"/>
                <w:szCs w:val="21"/>
              </w:rPr>
              <w:t>数量合计：</w:t>
            </w:r>
          </w:p>
        </w:tc>
        <w:tc>
          <w:tcPr>
            <w:tcW w:w="2416" w:type="dxa"/>
            <w:gridSpan w:val="2"/>
            <w:tcBorders>
              <w:right w:val="threeDEmboss" w:color="auto" w:sz="6" w:space="0"/>
            </w:tcBorders>
            <w:vAlign w:val="center"/>
          </w:tcPr>
          <w:p>
            <w:pPr>
              <w:rPr>
                <w:rFonts w:ascii="宋体" w:hAnsi="宋体" w:eastAsia="宋体" w:cs="宋体"/>
                <w:bCs/>
                <w:sz w:val="21"/>
                <w:szCs w:val="21"/>
              </w:rPr>
            </w:pPr>
            <w:r>
              <w:rPr>
                <w:rFonts w:hint="eastAsia" w:ascii="宋体" w:hAnsi="宋体" w:eastAsia="宋体" w:cs="宋体"/>
                <w:b/>
                <w:bCs/>
                <w:sz w:val="21"/>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6087" w:type="dxa"/>
            <w:gridSpan w:val="4"/>
            <w:tcBorders>
              <w:left w:val="threeDEmboss" w:color="auto" w:sz="6" w:space="0"/>
            </w:tcBorders>
            <w:vAlign w:val="center"/>
          </w:tcPr>
          <w:p>
            <w:pPr>
              <w:rPr>
                <w:rFonts w:ascii="宋体" w:hAnsi="宋体" w:eastAsia="宋体" w:cs="宋体"/>
                <w:b/>
                <w:bCs/>
                <w:i/>
                <w:iCs/>
                <w:sz w:val="21"/>
                <w:szCs w:val="21"/>
              </w:rPr>
            </w:pPr>
            <w:r>
              <w:rPr>
                <w:rFonts w:hint="eastAsia" w:ascii="宋体" w:hAnsi="宋体" w:eastAsia="宋体" w:cs="宋体"/>
                <w:b/>
                <w:sz w:val="21"/>
                <w:szCs w:val="21"/>
              </w:rPr>
              <w:t>三、其他费用</w:t>
            </w:r>
          </w:p>
        </w:tc>
        <w:tc>
          <w:tcPr>
            <w:tcW w:w="1700" w:type="dxa"/>
            <w:gridSpan w:val="4"/>
            <w:vAlign w:val="center"/>
          </w:tcPr>
          <w:p>
            <w:pPr>
              <w:rPr>
                <w:rFonts w:ascii="宋体" w:hAnsi="宋体" w:eastAsia="宋体" w:cs="宋体"/>
                <w:b/>
                <w:bCs/>
                <w:sz w:val="21"/>
                <w:szCs w:val="21"/>
              </w:rPr>
            </w:pPr>
          </w:p>
        </w:tc>
        <w:tc>
          <w:tcPr>
            <w:tcW w:w="2416" w:type="dxa"/>
            <w:gridSpan w:val="2"/>
            <w:tcBorders>
              <w:right w:val="threeDEmboss" w:color="auto" w:sz="6" w:space="0"/>
            </w:tcBorders>
            <w:vAlign w:val="center"/>
          </w:tcPr>
          <w:p>
            <w:pPr>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b/>
                <w:sz w:val="21"/>
                <w:szCs w:val="21"/>
              </w:rPr>
            </w:pPr>
            <w:r>
              <w:rPr>
                <w:rFonts w:hint="eastAsia" w:ascii="宋体" w:hAnsi="宋体" w:eastAsia="宋体" w:cs="宋体"/>
                <w:b/>
                <w:sz w:val="21"/>
                <w:szCs w:val="21"/>
              </w:rPr>
              <w:t>序号</w:t>
            </w:r>
          </w:p>
        </w:tc>
        <w:tc>
          <w:tcPr>
            <w:tcW w:w="1427" w:type="dxa"/>
            <w:vAlign w:val="center"/>
          </w:tcPr>
          <w:p>
            <w:pPr>
              <w:jc w:val="center"/>
              <w:rPr>
                <w:rFonts w:ascii="宋体" w:hAnsi="宋体" w:eastAsia="宋体" w:cs="宋体"/>
                <w:b/>
                <w:sz w:val="21"/>
                <w:szCs w:val="21"/>
              </w:rPr>
            </w:pPr>
            <w:r>
              <w:rPr>
                <w:rFonts w:hint="eastAsia" w:ascii="宋体" w:hAnsi="宋体" w:eastAsia="宋体" w:cs="宋体"/>
                <w:b/>
                <w:sz w:val="21"/>
                <w:szCs w:val="21"/>
              </w:rPr>
              <w:t>分项名称</w:t>
            </w:r>
          </w:p>
        </w:tc>
        <w:tc>
          <w:tcPr>
            <w:tcW w:w="2189"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具体内容</w:t>
            </w:r>
          </w:p>
        </w:tc>
        <w:tc>
          <w:tcPr>
            <w:tcW w:w="532" w:type="dxa"/>
            <w:vAlign w:val="center"/>
          </w:tcPr>
          <w:p>
            <w:pPr>
              <w:rPr>
                <w:rFonts w:ascii="宋体" w:hAnsi="宋体" w:eastAsia="宋体" w:cs="宋体"/>
                <w:b/>
                <w:sz w:val="21"/>
                <w:szCs w:val="21"/>
              </w:rPr>
            </w:pPr>
            <w:r>
              <w:rPr>
                <w:rFonts w:hint="eastAsia" w:ascii="宋体" w:hAnsi="宋体" w:eastAsia="宋体" w:cs="宋体"/>
                <w:b/>
                <w:sz w:val="21"/>
                <w:szCs w:val="21"/>
              </w:rPr>
              <w:t>数量</w:t>
            </w:r>
          </w:p>
        </w:tc>
        <w:tc>
          <w:tcPr>
            <w:tcW w:w="518" w:type="dxa"/>
            <w:vAlign w:val="center"/>
          </w:tcPr>
          <w:p>
            <w:pPr>
              <w:jc w:val="center"/>
              <w:rPr>
                <w:rFonts w:ascii="宋体" w:hAnsi="宋体" w:eastAsia="宋体" w:cs="宋体"/>
                <w:b/>
                <w:sz w:val="21"/>
                <w:szCs w:val="21"/>
              </w:rPr>
            </w:pPr>
            <w:r>
              <w:rPr>
                <w:rFonts w:hint="eastAsia" w:ascii="宋体" w:hAnsi="宋体" w:eastAsia="宋体" w:cs="宋体"/>
                <w:b/>
                <w:sz w:val="21"/>
                <w:szCs w:val="21"/>
              </w:rPr>
              <w:t>单位</w:t>
            </w:r>
          </w:p>
        </w:tc>
        <w:tc>
          <w:tcPr>
            <w:tcW w:w="650"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单价</w:t>
            </w:r>
          </w:p>
        </w:tc>
        <w:tc>
          <w:tcPr>
            <w:tcW w:w="966" w:type="dxa"/>
            <w:vAlign w:val="center"/>
          </w:tcPr>
          <w:p>
            <w:pPr>
              <w:jc w:val="center"/>
              <w:rPr>
                <w:rFonts w:ascii="宋体" w:hAnsi="宋体" w:eastAsia="宋体" w:cs="宋体"/>
                <w:b/>
                <w:sz w:val="21"/>
                <w:szCs w:val="21"/>
              </w:rPr>
            </w:pPr>
            <w:r>
              <w:rPr>
                <w:rFonts w:hint="eastAsia" w:ascii="宋体" w:hAnsi="宋体" w:eastAsia="宋体" w:cs="宋体"/>
                <w:b/>
                <w:sz w:val="21"/>
                <w:szCs w:val="21"/>
              </w:rPr>
              <w:t>合计（元）</w:t>
            </w:r>
          </w:p>
        </w:tc>
        <w:tc>
          <w:tcPr>
            <w:tcW w:w="1450" w:type="dxa"/>
            <w:tcBorders>
              <w:right w:val="threeDEmboss" w:color="auto" w:sz="6" w:space="0"/>
            </w:tcBorders>
            <w:vAlign w:val="center"/>
          </w:tcPr>
          <w:p>
            <w:pPr>
              <w:jc w:val="center"/>
              <w:rPr>
                <w:rFonts w:ascii="宋体" w:hAnsi="宋体" w:eastAsia="宋体" w:cs="宋体"/>
                <w:b/>
                <w:sz w:val="21"/>
                <w:szCs w:val="21"/>
              </w:rPr>
            </w:pPr>
            <w:r>
              <w:rPr>
                <w:rFonts w:hint="eastAsia" w:ascii="宋体" w:hAnsi="宋体" w:eastAsia="宋体" w:cs="宋体"/>
                <w:b/>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5</w:t>
            </w:r>
          </w:p>
        </w:tc>
        <w:tc>
          <w:tcPr>
            <w:tcW w:w="1427" w:type="dxa"/>
            <w:vAlign w:val="center"/>
          </w:tcPr>
          <w:p>
            <w:pPr>
              <w:rPr>
                <w:rFonts w:ascii="宋体" w:hAnsi="宋体" w:eastAsia="宋体" w:cs="宋体"/>
                <w:sz w:val="21"/>
                <w:szCs w:val="21"/>
              </w:rPr>
            </w:pPr>
          </w:p>
        </w:tc>
        <w:tc>
          <w:tcPr>
            <w:tcW w:w="2189" w:type="dxa"/>
            <w:gridSpan w:val="2"/>
            <w:vAlign w:val="center"/>
          </w:tcPr>
          <w:p>
            <w:pPr>
              <w:rPr>
                <w:rFonts w:ascii="宋体" w:hAnsi="宋体" w:eastAsia="宋体" w:cs="宋体"/>
                <w:bCs/>
                <w:sz w:val="21"/>
                <w:szCs w:val="21"/>
              </w:rPr>
            </w:pPr>
          </w:p>
        </w:tc>
        <w:tc>
          <w:tcPr>
            <w:tcW w:w="532" w:type="dxa"/>
            <w:vAlign w:val="center"/>
          </w:tcPr>
          <w:p>
            <w:pPr>
              <w:jc w:val="center"/>
              <w:rPr>
                <w:rFonts w:ascii="宋体" w:hAnsi="宋体" w:eastAsia="宋体" w:cs="宋体"/>
                <w:bCs/>
                <w:sz w:val="21"/>
                <w:szCs w:val="21"/>
              </w:rPr>
            </w:pPr>
          </w:p>
        </w:tc>
        <w:tc>
          <w:tcPr>
            <w:tcW w:w="518" w:type="dxa"/>
            <w:vAlign w:val="center"/>
          </w:tcPr>
          <w:p>
            <w:pPr>
              <w:rPr>
                <w:rFonts w:ascii="宋体" w:hAnsi="宋体" w:eastAsia="宋体" w:cs="宋体"/>
                <w:bCs/>
                <w:sz w:val="21"/>
                <w:szCs w:val="21"/>
              </w:rPr>
            </w:pPr>
          </w:p>
        </w:tc>
        <w:tc>
          <w:tcPr>
            <w:tcW w:w="650" w:type="dxa"/>
            <w:gridSpan w:val="2"/>
            <w:vAlign w:val="center"/>
          </w:tcPr>
          <w:p>
            <w:pPr>
              <w:rPr>
                <w:rFonts w:ascii="宋体" w:hAnsi="宋体" w:eastAsia="宋体" w:cs="宋体"/>
                <w:bCs/>
                <w:sz w:val="21"/>
                <w:szCs w:val="21"/>
              </w:rPr>
            </w:pPr>
          </w:p>
        </w:tc>
        <w:tc>
          <w:tcPr>
            <w:tcW w:w="966" w:type="dxa"/>
            <w:vAlign w:val="center"/>
          </w:tcPr>
          <w:p>
            <w:pPr>
              <w:rPr>
                <w:rFonts w:ascii="宋体" w:hAnsi="宋体" w:eastAsia="宋体" w:cs="宋体"/>
                <w:sz w:val="21"/>
                <w:szCs w:val="21"/>
              </w:rPr>
            </w:pPr>
          </w:p>
        </w:tc>
        <w:tc>
          <w:tcPr>
            <w:tcW w:w="1450" w:type="dxa"/>
            <w:tcBorders>
              <w:right w:val="threeDEmboss" w:color="auto" w:sz="6" w:space="0"/>
            </w:tcBorders>
            <w:vAlign w:val="center"/>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2471" w:type="dxa"/>
            <w:tcBorders>
              <w:left w:val="threeDEmboss" w:color="auto" w:sz="6" w:space="0"/>
            </w:tcBorders>
            <w:vAlign w:val="center"/>
          </w:tcPr>
          <w:p>
            <w:pPr>
              <w:rPr>
                <w:rFonts w:ascii="宋体" w:hAnsi="宋体" w:eastAsia="宋体" w:cs="宋体"/>
                <w:sz w:val="21"/>
                <w:szCs w:val="21"/>
              </w:rPr>
            </w:pPr>
            <w:r>
              <w:rPr>
                <w:rFonts w:hint="eastAsia" w:ascii="宋体" w:hAnsi="宋体" w:eastAsia="宋体" w:cs="宋体"/>
                <w:sz w:val="21"/>
                <w:szCs w:val="21"/>
              </w:rPr>
              <w:t>6。。。</w:t>
            </w:r>
          </w:p>
        </w:tc>
        <w:tc>
          <w:tcPr>
            <w:tcW w:w="1427" w:type="dxa"/>
            <w:vAlign w:val="center"/>
          </w:tcPr>
          <w:p>
            <w:pPr>
              <w:rPr>
                <w:rFonts w:ascii="宋体" w:hAnsi="宋体" w:eastAsia="宋体" w:cs="宋体"/>
                <w:sz w:val="21"/>
                <w:szCs w:val="21"/>
              </w:rPr>
            </w:pPr>
          </w:p>
        </w:tc>
        <w:tc>
          <w:tcPr>
            <w:tcW w:w="2189" w:type="dxa"/>
            <w:gridSpan w:val="2"/>
            <w:vAlign w:val="center"/>
          </w:tcPr>
          <w:p>
            <w:pPr>
              <w:rPr>
                <w:rFonts w:ascii="宋体" w:hAnsi="宋体" w:eastAsia="宋体" w:cs="宋体"/>
                <w:bCs/>
                <w:sz w:val="21"/>
                <w:szCs w:val="21"/>
              </w:rPr>
            </w:pPr>
          </w:p>
        </w:tc>
        <w:tc>
          <w:tcPr>
            <w:tcW w:w="532" w:type="dxa"/>
            <w:vAlign w:val="center"/>
          </w:tcPr>
          <w:p>
            <w:pPr>
              <w:jc w:val="center"/>
              <w:rPr>
                <w:rFonts w:ascii="宋体" w:hAnsi="宋体" w:eastAsia="宋体" w:cs="宋体"/>
                <w:bCs/>
                <w:sz w:val="21"/>
                <w:szCs w:val="21"/>
              </w:rPr>
            </w:pPr>
          </w:p>
        </w:tc>
        <w:tc>
          <w:tcPr>
            <w:tcW w:w="518" w:type="dxa"/>
            <w:vAlign w:val="center"/>
          </w:tcPr>
          <w:p>
            <w:pPr>
              <w:rPr>
                <w:rFonts w:ascii="宋体" w:hAnsi="宋体" w:eastAsia="宋体" w:cs="宋体"/>
                <w:bCs/>
                <w:sz w:val="21"/>
                <w:szCs w:val="21"/>
              </w:rPr>
            </w:pPr>
          </w:p>
        </w:tc>
        <w:tc>
          <w:tcPr>
            <w:tcW w:w="650" w:type="dxa"/>
            <w:gridSpan w:val="2"/>
            <w:vAlign w:val="center"/>
          </w:tcPr>
          <w:p>
            <w:pPr>
              <w:rPr>
                <w:rFonts w:ascii="宋体" w:hAnsi="宋体" w:eastAsia="宋体" w:cs="宋体"/>
                <w:bCs/>
                <w:sz w:val="21"/>
                <w:szCs w:val="21"/>
              </w:rPr>
            </w:pPr>
          </w:p>
        </w:tc>
        <w:tc>
          <w:tcPr>
            <w:tcW w:w="966" w:type="dxa"/>
            <w:vAlign w:val="center"/>
          </w:tcPr>
          <w:p>
            <w:pPr>
              <w:rPr>
                <w:rFonts w:ascii="宋体" w:hAnsi="宋体" w:eastAsia="宋体" w:cs="宋体"/>
                <w:sz w:val="21"/>
                <w:szCs w:val="21"/>
              </w:rPr>
            </w:pPr>
          </w:p>
        </w:tc>
        <w:tc>
          <w:tcPr>
            <w:tcW w:w="1450" w:type="dxa"/>
            <w:tcBorders>
              <w:right w:val="threeDEmboss" w:color="auto" w:sz="6" w:space="0"/>
            </w:tcBorders>
            <w:vAlign w:val="center"/>
          </w:tcPr>
          <w:p>
            <w:pPr>
              <w:rPr>
                <w:rFonts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6087" w:type="dxa"/>
            <w:gridSpan w:val="4"/>
            <w:tcBorders>
              <w:left w:val="threeDEmboss" w:color="auto" w:sz="6" w:space="0"/>
            </w:tcBorders>
            <w:shd w:val="clear" w:color="auto" w:fill="auto"/>
            <w:vAlign w:val="center"/>
          </w:tcPr>
          <w:p>
            <w:pPr>
              <w:jc w:val="center"/>
              <w:rPr>
                <w:rFonts w:ascii="宋体" w:hAnsi="宋体" w:eastAsia="宋体" w:cs="宋体"/>
                <w:b/>
                <w:bCs/>
                <w:i/>
                <w:iCs/>
                <w:sz w:val="21"/>
                <w:szCs w:val="21"/>
              </w:rPr>
            </w:pPr>
            <w:r>
              <w:rPr>
                <w:rFonts w:hint="eastAsia" w:ascii="宋体" w:hAnsi="宋体" w:eastAsia="宋体" w:cs="宋体"/>
                <w:b/>
                <w:bCs/>
                <w:i/>
                <w:iCs/>
                <w:sz w:val="21"/>
                <w:szCs w:val="21"/>
              </w:rPr>
              <w:t>合     计</w:t>
            </w:r>
          </w:p>
        </w:tc>
        <w:tc>
          <w:tcPr>
            <w:tcW w:w="1700" w:type="dxa"/>
            <w:gridSpan w:val="4"/>
            <w:shd w:val="clear" w:color="auto" w:fill="FFFFCC"/>
            <w:vAlign w:val="center"/>
          </w:tcPr>
          <w:p>
            <w:pPr>
              <w:rPr>
                <w:rFonts w:ascii="宋体" w:hAnsi="宋体" w:eastAsia="宋体" w:cs="宋体"/>
                <w:b/>
                <w:bCs/>
                <w:sz w:val="21"/>
                <w:szCs w:val="21"/>
              </w:rPr>
            </w:pPr>
            <w:r>
              <w:rPr>
                <w:rFonts w:hint="eastAsia" w:ascii="宋体" w:hAnsi="宋体" w:eastAsia="宋体" w:cs="宋体"/>
                <w:b/>
                <w:bCs/>
                <w:sz w:val="21"/>
                <w:szCs w:val="21"/>
              </w:rPr>
              <w:t>数量合计：</w:t>
            </w:r>
          </w:p>
        </w:tc>
        <w:tc>
          <w:tcPr>
            <w:tcW w:w="2416" w:type="dxa"/>
            <w:gridSpan w:val="2"/>
            <w:tcBorders>
              <w:right w:val="threeDEmboss" w:color="auto" w:sz="6" w:space="0"/>
            </w:tcBorders>
            <w:shd w:val="clear" w:color="auto" w:fill="FFFFCC"/>
            <w:vAlign w:val="center"/>
          </w:tcPr>
          <w:p>
            <w:pPr>
              <w:rPr>
                <w:rFonts w:ascii="宋体" w:hAnsi="宋体" w:eastAsia="宋体" w:cs="宋体"/>
                <w:b/>
                <w:bCs/>
                <w:sz w:val="21"/>
                <w:szCs w:val="21"/>
              </w:rPr>
            </w:pPr>
            <w:r>
              <w:rPr>
                <w:rFonts w:hint="eastAsia" w:ascii="宋体" w:hAnsi="宋体" w:eastAsia="宋体" w:cs="宋体"/>
                <w:b/>
                <w:bCs/>
                <w:sz w:val="21"/>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0203" w:type="dxa"/>
            <w:gridSpan w:val="10"/>
            <w:tcBorders>
              <w:left w:val="threeDEmboss" w:color="auto" w:sz="6" w:space="0"/>
              <w:right w:val="threeDEmboss" w:color="auto" w:sz="6" w:space="0"/>
            </w:tcBorders>
            <w:shd w:val="clear" w:color="auto" w:fill="FFFFCC"/>
            <w:vAlign w:val="center"/>
          </w:tcPr>
          <w:p>
            <w:pPr>
              <w:rPr>
                <w:rFonts w:ascii="宋体" w:hAnsi="宋体" w:eastAsia="宋体" w:cs="宋体"/>
                <w:b/>
                <w:bCs/>
                <w:sz w:val="21"/>
                <w:szCs w:val="21"/>
              </w:rPr>
            </w:pPr>
            <w:r>
              <w:rPr>
                <w:rFonts w:hint="eastAsia" w:ascii="宋体" w:hAnsi="宋体" w:eastAsia="宋体" w:cs="宋体"/>
                <w:b/>
                <w:bCs/>
                <w:sz w:val="21"/>
                <w:szCs w:val="21"/>
              </w:rPr>
              <w:t xml:space="preserve">  四、报价汇总：人民币    元。</w:t>
            </w:r>
            <w:r>
              <w:rPr>
                <w:rFonts w:hint="eastAsia" w:ascii="宋体" w:hAnsi="宋体" w:eastAsia="宋体" w:cs="宋体"/>
                <w:sz w:val="21"/>
                <w:szCs w:val="21"/>
              </w:rPr>
              <w:t xml:space="preserve"> （以上各合计项与报价一览表中的对应项均一致相符，如不一致以报价一览表为准））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0203" w:type="dxa"/>
            <w:gridSpan w:val="10"/>
            <w:tcBorders>
              <w:top w:val="single" w:color="auto" w:sz="2" w:space="0"/>
              <w:left w:val="threeDEmboss" w:color="auto" w:sz="6" w:space="0"/>
              <w:bottom w:val="single" w:color="auto" w:sz="4" w:space="0"/>
              <w:right w:val="threeDEmboss" w:color="auto" w:sz="6" w:space="0"/>
            </w:tcBorders>
            <w:shd w:val="clear" w:color="auto" w:fill="F3F3F3"/>
            <w:vAlign w:val="center"/>
          </w:tcPr>
          <w:p>
            <w:pPr>
              <w:rPr>
                <w:rFonts w:ascii="宋体" w:hAnsi="宋体" w:eastAsia="宋体" w:cs="宋体"/>
                <w:bCs/>
                <w:sz w:val="21"/>
                <w:szCs w:val="21"/>
              </w:rPr>
            </w:pPr>
            <w:r>
              <w:rPr>
                <w:rFonts w:hint="eastAsia" w:ascii="宋体" w:hAnsi="宋体" w:eastAsia="宋体" w:cs="宋体"/>
                <w:b/>
                <w:sz w:val="21"/>
                <w:szCs w:val="21"/>
              </w:rPr>
              <w:t>五</w:t>
            </w:r>
            <w:r>
              <w:rPr>
                <w:rFonts w:hint="eastAsia" w:ascii="宋体" w:hAnsi="宋体" w:eastAsia="宋体" w:cs="宋体"/>
                <w:b/>
                <w:sz w:val="21"/>
                <w:szCs w:val="21"/>
                <w:shd w:val="clear" w:color="auto" w:fill="F3F3F3"/>
              </w:rPr>
              <w:t xml:space="preserve">、其他参考费用  </w:t>
            </w:r>
            <w:r>
              <w:rPr>
                <w:rFonts w:hint="eastAsia" w:ascii="宋体" w:hAnsi="宋体" w:eastAsia="宋体" w:cs="宋体"/>
                <w:bCs/>
                <w:sz w:val="21"/>
                <w:szCs w:val="21"/>
                <w:shd w:val="clear" w:color="auto" w:fill="F3F3F3"/>
              </w:rPr>
              <w:t>（下列</w:t>
            </w:r>
            <w:r>
              <w:rPr>
                <w:rFonts w:hint="eastAsia" w:ascii="宋体" w:hAnsi="宋体" w:eastAsia="宋体" w:cs="宋体"/>
                <w:sz w:val="21"/>
                <w:szCs w:val="21"/>
                <w:shd w:val="clear" w:color="auto" w:fill="F3F3F3"/>
              </w:rPr>
              <w:t>报价不列入报价总价内</w:t>
            </w:r>
            <w:r>
              <w:rPr>
                <w:rFonts w:hint="eastAsia" w:ascii="宋体" w:hAnsi="宋体" w:eastAsia="宋体" w:cs="宋体"/>
                <w:bCs/>
                <w:sz w:val="21"/>
                <w:szCs w:val="21"/>
                <w:shd w:val="clear" w:color="auto" w:fill="F3F3F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3898" w:type="dxa"/>
            <w:gridSpan w:val="2"/>
            <w:tcBorders>
              <w:left w:val="threeDEmboss" w:color="auto" w:sz="6" w:space="0"/>
            </w:tcBorders>
            <w:shd w:val="clear" w:color="auto" w:fill="FFFFFF"/>
            <w:vAlign w:val="center"/>
          </w:tcPr>
          <w:p>
            <w:pPr>
              <w:jc w:val="center"/>
              <w:rPr>
                <w:rFonts w:ascii="宋体" w:hAnsi="宋体" w:eastAsia="宋体" w:cs="宋体"/>
                <w:b/>
                <w:bCs/>
                <w:sz w:val="21"/>
                <w:szCs w:val="21"/>
              </w:rPr>
            </w:pPr>
            <w:r>
              <w:rPr>
                <w:rFonts w:hint="eastAsia" w:ascii="宋体" w:hAnsi="宋体" w:eastAsia="宋体" w:cs="宋体"/>
                <w:b/>
                <w:bCs/>
                <w:position w:val="-6"/>
                <w:sz w:val="21"/>
                <w:szCs w:val="21"/>
              </w:rPr>
              <w:t>分     项</w:t>
            </w:r>
          </w:p>
        </w:tc>
        <w:tc>
          <w:tcPr>
            <w:tcW w:w="1271" w:type="dxa"/>
            <w:shd w:val="clear" w:color="auto" w:fill="FFFFFF"/>
            <w:vAlign w:val="center"/>
          </w:tcPr>
          <w:p>
            <w:pPr>
              <w:jc w:val="center"/>
              <w:rPr>
                <w:rFonts w:ascii="宋体" w:hAnsi="宋体" w:eastAsia="宋体" w:cs="宋体"/>
                <w:b/>
                <w:bCs/>
                <w:sz w:val="21"/>
                <w:szCs w:val="21"/>
              </w:rPr>
            </w:pPr>
            <w:r>
              <w:rPr>
                <w:rFonts w:hint="eastAsia" w:ascii="宋体" w:hAnsi="宋体" w:eastAsia="宋体" w:cs="宋体"/>
                <w:b/>
                <w:bCs/>
                <w:sz w:val="21"/>
                <w:szCs w:val="21"/>
              </w:rPr>
              <w:t>名      称</w:t>
            </w:r>
          </w:p>
        </w:tc>
        <w:tc>
          <w:tcPr>
            <w:tcW w:w="1979" w:type="dxa"/>
            <w:gridSpan w:val="4"/>
            <w:shd w:val="clear" w:color="auto" w:fill="FFFFFF"/>
            <w:vAlign w:val="center"/>
          </w:tcPr>
          <w:p>
            <w:pPr>
              <w:jc w:val="center"/>
              <w:rPr>
                <w:rFonts w:ascii="宋体" w:hAnsi="宋体" w:eastAsia="宋体" w:cs="宋体"/>
                <w:b/>
                <w:bCs/>
                <w:sz w:val="21"/>
                <w:szCs w:val="21"/>
              </w:rPr>
            </w:pPr>
            <w:r>
              <w:rPr>
                <w:rFonts w:hint="eastAsia" w:ascii="宋体" w:hAnsi="宋体" w:eastAsia="宋体" w:cs="宋体"/>
                <w:b/>
                <w:sz w:val="21"/>
                <w:szCs w:val="21"/>
              </w:rPr>
              <w:t>规格型号</w:t>
            </w:r>
          </w:p>
        </w:tc>
        <w:tc>
          <w:tcPr>
            <w:tcW w:w="639" w:type="dxa"/>
            <w:shd w:val="clear" w:color="auto" w:fill="FFFFFF"/>
            <w:vAlign w:val="center"/>
          </w:tcPr>
          <w:p>
            <w:pPr>
              <w:rPr>
                <w:rFonts w:ascii="宋体" w:hAnsi="宋体" w:eastAsia="宋体" w:cs="宋体"/>
                <w:b/>
                <w:bCs/>
                <w:sz w:val="21"/>
                <w:szCs w:val="21"/>
              </w:rPr>
            </w:pPr>
            <w:r>
              <w:rPr>
                <w:rFonts w:hint="eastAsia" w:ascii="宋体" w:hAnsi="宋体" w:eastAsia="宋体" w:cs="宋体"/>
                <w:b/>
                <w:sz w:val="21"/>
                <w:szCs w:val="21"/>
              </w:rPr>
              <w:t>制造商</w:t>
            </w:r>
          </w:p>
        </w:tc>
        <w:tc>
          <w:tcPr>
            <w:tcW w:w="966" w:type="dxa"/>
            <w:shd w:val="clear" w:color="auto" w:fill="FFFFFF"/>
            <w:vAlign w:val="center"/>
          </w:tcPr>
          <w:p>
            <w:pPr>
              <w:jc w:val="center"/>
              <w:rPr>
                <w:rFonts w:ascii="宋体" w:hAnsi="宋体" w:eastAsia="宋体" w:cs="宋体"/>
                <w:b/>
                <w:bCs/>
                <w:sz w:val="21"/>
                <w:szCs w:val="21"/>
              </w:rPr>
            </w:pPr>
            <w:r>
              <w:rPr>
                <w:rFonts w:hint="eastAsia" w:ascii="宋体" w:hAnsi="宋体" w:eastAsia="宋体" w:cs="宋体"/>
                <w:b/>
                <w:bCs/>
                <w:sz w:val="21"/>
                <w:szCs w:val="21"/>
              </w:rPr>
              <w:t>单价</w:t>
            </w:r>
          </w:p>
        </w:tc>
        <w:tc>
          <w:tcPr>
            <w:tcW w:w="1450" w:type="dxa"/>
            <w:tcBorders>
              <w:right w:val="threeDEmboss" w:color="auto" w:sz="6" w:space="0"/>
            </w:tcBorders>
            <w:shd w:val="clear" w:color="auto" w:fill="FFFFFF"/>
            <w:vAlign w:val="center"/>
          </w:tcPr>
          <w:p>
            <w:pPr>
              <w:jc w:val="center"/>
              <w:rPr>
                <w:rFonts w:ascii="宋体" w:hAnsi="宋体" w:eastAsia="宋体" w:cs="宋体"/>
                <w:b/>
                <w:bCs/>
                <w:sz w:val="21"/>
                <w:szCs w:val="21"/>
              </w:rPr>
            </w:pPr>
            <w:r>
              <w:rPr>
                <w:rFonts w:hint="eastAsia" w:ascii="宋体" w:hAnsi="宋体" w:eastAsia="宋体" w:cs="宋体"/>
                <w:b/>
                <w:bCs/>
                <w:sz w:val="21"/>
                <w:szCs w:val="21"/>
              </w:rPr>
              <w:t>使用周期 /寿命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3898" w:type="dxa"/>
            <w:gridSpan w:val="2"/>
            <w:tcBorders>
              <w:left w:val="threeDEmboss" w:color="auto" w:sz="6" w:space="0"/>
            </w:tcBorders>
            <w:vAlign w:val="center"/>
          </w:tcPr>
          <w:p>
            <w:pPr>
              <w:jc w:val="center"/>
              <w:rPr>
                <w:rFonts w:ascii="宋体" w:hAnsi="宋体" w:eastAsia="宋体" w:cs="宋体"/>
                <w:b/>
                <w:bCs/>
                <w:position w:val="-6"/>
                <w:sz w:val="21"/>
                <w:szCs w:val="21"/>
              </w:rPr>
            </w:pPr>
            <w:r>
              <w:rPr>
                <w:rFonts w:hint="eastAsia" w:ascii="宋体" w:hAnsi="宋体" w:eastAsia="宋体" w:cs="宋体"/>
                <w:b/>
                <w:bCs/>
                <w:position w:val="-6"/>
                <w:sz w:val="21"/>
                <w:szCs w:val="21"/>
              </w:rPr>
              <w:t>常用易损件及配件</w:t>
            </w:r>
          </w:p>
        </w:tc>
        <w:tc>
          <w:tcPr>
            <w:tcW w:w="1271" w:type="dxa"/>
            <w:vAlign w:val="center"/>
          </w:tcPr>
          <w:p>
            <w:pPr>
              <w:jc w:val="center"/>
              <w:rPr>
                <w:rFonts w:ascii="宋体" w:hAnsi="宋体" w:eastAsia="宋体" w:cs="宋体"/>
                <w:sz w:val="21"/>
                <w:szCs w:val="21"/>
              </w:rPr>
            </w:pPr>
          </w:p>
        </w:tc>
        <w:tc>
          <w:tcPr>
            <w:tcW w:w="1979" w:type="dxa"/>
            <w:gridSpan w:val="4"/>
            <w:vAlign w:val="center"/>
          </w:tcPr>
          <w:p>
            <w:pPr>
              <w:jc w:val="center"/>
              <w:rPr>
                <w:rFonts w:ascii="宋体" w:hAnsi="宋体" w:eastAsia="宋体" w:cs="宋体"/>
                <w:sz w:val="21"/>
                <w:szCs w:val="21"/>
              </w:rPr>
            </w:pPr>
          </w:p>
        </w:tc>
        <w:tc>
          <w:tcPr>
            <w:tcW w:w="639" w:type="dxa"/>
            <w:vAlign w:val="center"/>
          </w:tcPr>
          <w:p>
            <w:pPr>
              <w:jc w:val="center"/>
              <w:rPr>
                <w:rFonts w:ascii="宋体" w:hAnsi="宋体" w:eastAsia="宋体" w:cs="宋体"/>
                <w:sz w:val="21"/>
                <w:szCs w:val="21"/>
              </w:rPr>
            </w:pPr>
          </w:p>
        </w:tc>
        <w:tc>
          <w:tcPr>
            <w:tcW w:w="966" w:type="dxa"/>
            <w:vAlign w:val="center"/>
          </w:tcPr>
          <w:p>
            <w:pPr>
              <w:jc w:val="center"/>
              <w:rPr>
                <w:rFonts w:ascii="宋体" w:hAnsi="宋体" w:eastAsia="宋体" w:cs="宋体"/>
                <w:sz w:val="21"/>
                <w:szCs w:val="21"/>
              </w:rPr>
            </w:pPr>
          </w:p>
        </w:tc>
        <w:tc>
          <w:tcPr>
            <w:tcW w:w="1450" w:type="dxa"/>
            <w:tcBorders>
              <w:right w:val="threeDEmboss" w:color="auto" w:sz="6" w:space="0"/>
            </w:tcBorders>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203" w:type="dxa"/>
            <w:gridSpan w:val="10"/>
            <w:tcBorders>
              <w:left w:val="threeDEmboss" w:color="auto" w:sz="6" w:space="0"/>
              <w:bottom w:val="threeDEmboss" w:color="auto" w:sz="6" w:space="0"/>
              <w:right w:val="threeDEmboss" w:color="auto" w:sz="6" w:space="0"/>
            </w:tcBorders>
            <w:vAlign w:val="center"/>
          </w:tcPr>
          <w:p>
            <w:pPr>
              <w:pStyle w:val="35"/>
              <w:rPr>
                <w:rFonts w:ascii="宋体" w:hAnsi="宋体" w:cs="宋体"/>
                <w:szCs w:val="21"/>
                <w:lang w:val="en-GB"/>
              </w:rPr>
            </w:pPr>
            <w:r>
              <w:rPr>
                <w:rFonts w:hint="eastAsia" w:ascii="宋体" w:hAnsi="宋体" w:cs="宋体"/>
                <w:szCs w:val="21"/>
                <w:lang w:val="en-GB"/>
              </w:rPr>
              <w:t>质保期满后将要发生的必要服务项收费标准：</w:t>
            </w:r>
          </w:p>
        </w:tc>
      </w:tr>
    </w:tbl>
    <w:p>
      <w:pPr>
        <w:rPr>
          <w:rFonts w:ascii="宋体" w:hAnsi="宋体" w:eastAsia="宋体" w:cs="宋体"/>
          <w:sz w:val="24"/>
          <w:lang w:val="en-GB"/>
        </w:rPr>
      </w:pPr>
      <w:r>
        <w:rPr>
          <w:rFonts w:hint="eastAsia" w:ascii="宋体" w:hAnsi="宋体" w:eastAsia="宋体" w:cs="宋体"/>
          <w:sz w:val="24"/>
        </w:rPr>
        <w:t>注：1.</w:t>
      </w:r>
      <w:r>
        <w:rPr>
          <w:rFonts w:hint="eastAsia" w:ascii="宋体" w:hAnsi="宋体" w:eastAsia="宋体" w:cs="宋体"/>
          <w:sz w:val="24"/>
          <w:lang w:val="en-GB"/>
        </w:rPr>
        <w:t>以上内容必须与技术方案中所介绍的内容、《报价一览表》一致。</w:t>
      </w:r>
    </w:p>
    <w:p>
      <w:pPr>
        <w:ind w:firstLine="475" w:firstLineChars="198"/>
        <w:rPr>
          <w:rFonts w:ascii="宋体" w:hAnsi="宋体" w:eastAsia="宋体" w:cs="宋体"/>
          <w:sz w:val="24"/>
          <w:lang w:val="en-GB"/>
        </w:rPr>
      </w:pPr>
      <w:r>
        <w:rPr>
          <w:rFonts w:hint="eastAsia" w:ascii="宋体" w:hAnsi="宋体" w:eastAsia="宋体" w:cs="宋体"/>
          <w:sz w:val="24"/>
          <w:lang w:val="en-GB"/>
        </w:rPr>
        <w:t>2.</w:t>
      </w:r>
      <w:r>
        <w:rPr>
          <w:rFonts w:hint="eastAsia" w:ascii="宋体" w:hAnsi="宋体" w:eastAsia="宋体" w:cs="宋体"/>
          <w:sz w:val="24"/>
        </w:rPr>
        <w:t>如果不提供明细报价将视为没有实质性相应询价通知书。以上内容可根据项目实际情况做适当调整。</w:t>
      </w:r>
    </w:p>
    <w:p>
      <w:pPr>
        <w:spacing w:line="360" w:lineRule="exact"/>
        <w:rPr>
          <w:rFonts w:ascii="宋体" w:hAnsi="宋体" w:eastAsia="宋体" w:cs="宋体"/>
          <w:lang w:val="en-GB"/>
        </w:rPr>
      </w:pPr>
    </w:p>
    <w:p>
      <w:pPr>
        <w:spacing w:line="400" w:lineRule="exact"/>
        <w:rPr>
          <w:rFonts w:ascii="宋体" w:hAnsi="宋体" w:eastAsia="宋体" w:cs="宋体"/>
          <w:sz w:val="21"/>
          <w:szCs w:val="21"/>
        </w:rPr>
      </w:pPr>
      <w:r>
        <w:rPr>
          <w:rFonts w:hint="eastAsia" w:ascii="宋体" w:hAnsi="宋体" w:eastAsia="宋体" w:cs="宋体"/>
          <w:sz w:val="21"/>
          <w:szCs w:val="21"/>
        </w:rPr>
        <w:t>供应商（盖章）：</w:t>
      </w:r>
    </w:p>
    <w:p>
      <w:pPr>
        <w:spacing w:line="400" w:lineRule="exact"/>
        <w:rPr>
          <w:rFonts w:ascii="宋体" w:hAnsi="宋体" w:eastAsia="宋体" w:cs="宋体"/>
          <w:sz w:val="21"/>
          <w:szCs w:val="21"/>
        </w:rPr>
      </w:pPr>
      <w:r>
        <w:rPr>
          <w:rFonts w:hint="eastAsia" w:ascii="宋体" w:hAnsi="宋体" w:eastAsia="宋体" w:cs="宋体"/>
          <w:sz w:val="21"/>
          <w:szCs w:val="21"/>
        </w:rPr>
        <w:t>授权代表（签字）：</w:t>
      </w:r>
    </w:p>
    <w:p>
      <w:pPr>
        <w:spacing w:line="400" w:lineRule="exact"/>
        <w:rPr>
          <w:rFonts w:ascii="宋体" w:hAnsi="宋体" w:eastAsia="宋体" w:cs="宋体"/>
          <w:sz w:val="21"/>
          <w:szCs w:val="21"/>
        </w:rPr>
      </w:pPr>
      <w:r>
        <w:rPr>
          <w:rFonts w:hint="eastAsia" w:ascii="宋体" w:hAnsi="宋体" w:eastAsia="宋体" w:cs="宋体"/>
          <w:sz w:val="21"/>
          <w:szCs w:val="21"/>
        </w:rPr>
        <w:t>职    务：</w:t>
      </w:r>
    </w:p>
    <w:p>
      <w:pPr>
        <w:spacing w:line="360" w:lineRule="exact"/>
        <w:rPr>
          <w:rFonts w:ascii="宋体" w:hAnsi="宋体" w:eastAsia="宋体" w:cs="宋体"/>
          <w:sz w:val="21"/>
          <w:szCs w:val="21"/>
        </w:rPr>
      </w:pPr>
      <w:r>
        <w:rPr>
          <w:rFonts w:hint="eastAsia" w:ascii="宋体" w:hAnsi="宋体" w:eastAsia="宋体" w:cs="宋体"/>
          <w:sz w:val="21"/>
          <w:szCs w:val="21"/>
        </w:rPr>
        <w:t>日    期：    年   月   日</w:t>
      </w:r>
    </w:p>
    <w:p>
      <w:pPr>
        <w:widowControl/>
        <w:spacing w:before="100" w:beforeAutospacing="1" w:after="100" w:afterAutospacing="1" w:line="450" w:lineRule="atLeast"/>
        <w:rPr>
          <w:rFonts w:ascii="宋体" w:hAnsi="宋体" w:eastAsia="宋体" w:cs="宋体"/>
          <w:sz w:val="21"/>
          <w:szCs w:val="21"/>
        </w:rPr>
        <w:sectPr>
          <w:pgSz w:w="11906" w:h="16838"/>
          <w:pgMar w:top="2098" w:right="1021" w:bottom="2098" w:left="1588" w:header="851" w:footer="992" w:gutter="0"/>
          <w:cols w:space="720" w:num="1"/>
          <w:docGrid w:linePitch="312" w:charSpace="0"/>
        </w:sectPr>
      </w:pPr>
    </w:p>
    <w:p>
      <w:pPr>
        <w:pStyle w:val="19"/>
        <w:spacing w:line="360" w:lineRule="exact"/>
        <w:rPr>
          <w:rFonts w:ascii="宋体" w:hAnsi="宋体" w:eastAsia="宋体" w:cs="宋体"/>
          <w:b/>
          <w:kern w:val="16"/>
          <w:sz w:val="28"/>
          <w:szCs w:val="28"/>
        </w:rPr>
      </w:pPr>
      <w:r>
        <w:rPr>
          <w:rFonts w:hint="eastAsia" w:ascii="宋体" w:hAnsi="宋体" w:eastAsia="宋体" w:cs="宋体"/>
          <w:b/>
          <w:sz w:val="28"/>
          <w:szCs w:val="28"/>
        </w:rPr>
        <w:t>5.3</w:t>
      </w:r>
      <w:r>
        <w:rPr>
          <w:rFonts w:hint="eastAsia" w:ascii="宋体" w:hAnsi="宋体" w:eastAsia="宋体" w:cs="宋体"/>
          <w:b/>
          <w:kern w:val="16"/>
          <w:sz w:val="28"/>
          <w:szCs w:val="28"/>
        </w:rPr>
        <w:t>节能、环保产品报价明细表</w:t>
      </w:r>
    </w:p>
    <w:p>
      <w:pPr>
        <w:adjustRightInd w:val="0"/>
        <w:snapToGrid w:val="0"/>
        <w:ind w:left="-3" w:leftChars="-1"/>
        <w:rPr>
          <w:rFonts w:ascii="宋体" w:hAnsi="宋体" w:eastAsia="宋体" w:cs="宋体"/>
          <w:szCs w:val="21"/>
        </w:rPr>
      </w:pPr>
    </w:p>
    <w:p>
      <w:pPr>
        <w:adjustRightInd w:val="0"/>
        <w:snapToGrid w:val="0"/>
        <w:spacing w:line="360" w:lineRule="auto"/>
        <w:ind w:left="-3" w:leftChars="-1"/>
        <w:rPr>
          <w:rFonts w:ascii="宋体" w:hAnsi="宋体" w:eastAsia="宋体" w:cs="宋体"/>
          <w:sz w:val="24"/>
        </w:rPr>
      </w:pPr>
      <w:r>
        <w:rPr>
          <w:rFonts w:hint="eastAsia" w:ascii="宋体" w:hAnsi="宋体" w:eastAsia="宋体" w:cs="宋体"/>
          <w:sz w:val="24"/>
        </w:rPr>
        <w:t xml:space="preserve">采购项目名称:____________ </w:t>
      </w:r>
    </w:p>
    <w:p>
      <w:pPr>
        <w:pStyle w:val="19"/>
        <w:spacing w:line="360" w:lineRule="auto"/>
        <w:rPr>
          <w:rFonts w:ascii="宋体" w:hAnsi="宋体" w:eastAsia="宋体" w:cs="宋体"/>
          <w:sz w:val="24"/>
          <w:szCs w:val="24"/>
        </w:rPr>
      </w:pPr>
      <w:r>
        <w:rPr>
          <w:rFonts w:hint="eastAsia" w:ascii="宋体" w:hAnsi="宋体" w:eastAsia="宋体" w:cs="宋体"/>
          <w:kern w:val="16"/>
          <w:sz w:val="24"/>
          <w:szCs w:val="24"/>
        </w:rPr>
        <w:t>采购编号：</w:t>
      </w:r>
      <w:r>
        <w:rPr>
          <w:rFonts w:hint="eastAsia" w:ascii="宋体" w:hAnsi="宋体" w:eastAsia="宋体" w:cs="宋体"/>
          <w:sz w:val="24"/>
          <w:szCs w:val="24"/>
        </w:rPr>
        <w:t>____________</w:t>
      </w:r>
    </w:p>
    <w:p>
      <w:pPr>
        <w:pStyle w:val="19"/>
        <w:spacing w:line="360" w:lineRule="auto"/>
        <w:rPr>
          <w:rFonts w:ascii="宋体" w:hAnsi="宋体" w:eastAsia="宋体" w:cs="宋体"/>
          <w:sz w:val="24"/>
          <w:szCs w:val="24"/>
        </w:rPr>
      </w:pPr>
    </w:p>
    <w:tbl>
      <w:tblPr>
        <w:tblStyle w:val="50"/>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986"/>
        <w:gridCol w:w="1782"/>
        <w:gridCol w:w="2754"/>
        <w:gridCol w:w="972"/>
        <w:gridCol w:w="97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序号</w:t>
            </w:r>
          </w:p>
        </w:tc>
        <w:tc>
          <w:tcPr>
            <w:tcW w:w="2768" w:type="dxa"/>
            <w:gridSpan w:val="2"/>
            <w:vAlign w:val="center"/>
          </w:tcPr>
          <w:p>
            <w:pPr>
              <w:snapToGrid w:val="0"/>
              <w:spacing w:line="360" w:lineRule="auto"/>
              <w:ind w:left="60"/>
              <w:jc w:val="center"/>
              <w:outlineLvl w:val="0"/>
              <w:rPr>
                <w:rFonts w:ascii="宋体" w:hAnsi="宋体" w:eastAsia="宋体" w:cs="宋体"/>
                <w:sz w:val="24"/>
              </w:rPr>
            </w:pPr>
            <w:r>
              <w:rPr>
                <w:rFonts w:hint="eastAsia" w:ascii="宋体" w:hAnsi="宋体" w:eastAsia="宋体" w:cs="宋体"/>
                <w:sz w:val="24"/>
              </w:rPr>
              <w:t>节能、环保产品名称</w:t>
            </w:r>
          </w:p>
        </w:tc>
        <w:tc>
          <w:tcPr>
            <w:tcW w:w="275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品牌型号</w:t>
            </w:r>
          </w:p>
        </w:tc>
        <w:tc>
          <w:tcPr>
            <w:tcW w:w="972"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数量</w:t>
            </w:r>
          </w:p>
        </w:tc>
        <w:tc>
          <w:tcPr>
            <w:tcW w:w="972"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单价</w:t>
            </w:r>
          </w:p>
        </w:tc>
        <w:tc>
          <w:tcPr>
            <w:tcW w:w="972"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1</w:t>
            </w:r>
          </w:p>
        </w:tc>
        <w:tc>
          <w:tcPr>
            <w:tcW w:w="2768" w:type="dxa"/>
            <w:gridSpan w:val="2"/>
            <w:vAlign w:val="center"/>
          </w:tcPr>
          <w:p>
            <w:pPr>
              <w:snapToGrid w:val="0"/>
              <w:spacing w:line="360" w:lineRule="auto"/>
              <w:jc w:val="center"/>
              <w:outlineLvl w:val="0"/>
              <w:rPr>
                <w:rFonts w:ascii="宋体" w:hAnsi="宋体" w:eastAsia="宋体" w:cs="宋体"/>
                <w:sz w:val="24"/>
              </w:rPr>
            </w:pPr>
          </w:p>
        </w:tc>
        <w:tc>
          <w:tcPr>
            <w:tcW w:w="2754" w:type="dxa"/>
            <w:vAlign w:val="center"/>
          </w:tcPr>
          <w:p>
            <w:pPr>
              <w:snapToGrid w:val="0"/>
              <w:spacing w:line="360" w:lineRule="auto"/>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tcPr>
          <w:p>
            <w:pPr>
              <w:snapToGrid w:val="0"/>
              <w:spacing w:line="360" w:lineRule="auto"/>
              <w:outlineLvl w:val="0"/>
              <w:rPr>
                <w:rFonts w:ascii="宋体" w:hAnsi="宋体" w:eastAsia="宋体" w:cs="宋体"/>
                <w:sz w:val="24"/>
              </w:rPr>
            </w:pPr>
          </w:p>
        </w:tc>
        <w:tc>
          <w:tcPr>
            <w:tcW w:w="972" w:type="dxa"/>
          </w:tcPr>
          <w:p>
            <w:pPr>
              <w:snapToGrid w:val="0"/>
              <w:spacing w:line="360" w:lineRule="auto"/>
              <w:outlineLvl w:val="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2</w:t>
            </w:r>
          </w:p>
        </w:tc>
        <w:tc>
          <w:tcPr>
            <w:tcW w:w="2768" w:type="dxa"/>
            <w:gridSpan w:val="2"/>
            <w:vAlign w:val="center"/>
          </w:tcPr>
          <w:p>
            <w:pPr>
              <w:snapToGrid w:val="0"/>
              <w:spacing w:line="360" w:lineRule="auto"/>
              <w:jc w:val="center"/>
              <w:outlineLvl w:val="0"/>
              <w:rPr>
                <w:rFonts w:ascii="宋体" w:hAnsi="宋体" w:eastAsia="宋体" w:cs="宋体"/>
                <w:sz w:val="24"/>
              </w:rPr>
            </w:pPr>
          </w:p>
        </w:tc>
        <w:tc>
          <w:tcPr>
            <w:tcW w:w="2754" w:type="dxa"/>
            <w:vAlign w:val="center"/>
          </w:tcPr>
          <w:p>
            <w:pPr>
              <w:snapToGrid w:val="0"/>
              <w:spacing w:line="360" w:lineRule="auto"/>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tcPr>
          <w:p>
            <w:pPr>
              <w:snapToGrid w:val="0"/>
              <w:spacing w:line="360" w:lineRule="auto"/>
              <w:outlineLvl w:val="0"/>
              <w:rPr>
                <w:rFonts w:ascii="宋体" w:hAnsi="宋体" w:eastAsia="宋体" w:cs="宋体"/>
                <w:sz w:val="24"/>
              </w:rPr>
            </w:pPr>
          </w:p>
        </w:tc>
        <w:tc>
          <w:tcPr>
            <w:tcW w:w="972" w:type="dxa"/>
          </w:tcPr>
          <w:p>
            <w:pPr>
              <w:snapToGrid w:val="0"/>
              <w:spacing w:line="360" w:lineRule="auto"/>
              <w:outlineLvl w:val="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3</w:t>
            </w:r>
          </w:p>
        </w:tc>
        <w:tc>
          <w:tcPr>
            <w:tcW w:w="2768" w:type="dxa"/>
            <w:gridSpan w:val="2"/>
            <w:vAlign w:val="center"/>
          </w:tcPr>
          <w:p>
            <w:pPr>
              <w:snapToGrid w:val="0"/>
              <w:spacing w:line="360" w:lineRule="auto"/>
              <w:ind w:left="60"/>
              <w:jc w:val="center"/>
              <w:outlineLvl w:val="0"/>
              <w:rPr>
                <w:rFonts w:ascii="宋体" w:hAnsi="宋体" w:eastAsia="宋体" w:cs="宋体"/>
                <w:sz w:val="24"/>
              </w:rPr>
            </w:pPr>
          </w:p>
        </w:tc>
        <w:tc>
          <w:tcPr>
            <w:tcW w:w="2754"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04" w:type="dxa"/>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4</w:t>
            </w:r>
          </w:p>
        </w:tc>
        <w:tc>
          <w:tcPr>
            <w:tcW w:w="2768" w:type="dxa"/>
            <w:gridSpan w:val="2"/>
            <w:vAlign w:val="center"/>
          </w:tcPr>
          <w:p>
            <w:pPr>
              <w:snapToGrid w:val="0"/>
              <w:spacing w:line="360" w:lineRule="auto"/>
              <w:ind w:left="60"/>
              <w:jc w:val="center"/>
              <w:outlineLvl w:val="0"/>
              <w:rPr>
                <w:rFonts w:ascii="宋体" w:hAnsi="宋体" w:eastAsia="宋体" w:cs="宋体"/>
                <w:sz w:val="24"/>
              </w:rPr>
            </w:pPr>
          </w:p>
        </w:tc>
        <w:tc>
          <w:tcPr>
            <w:tcW w:w="2754"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c>
          <w:tcPr>
            <w:tcW w:w="972" w:type="dxa"/>
            <w:vAlign w:val="center"/>
          </w:tcPr>
          <w:p>
            <w:pPr>
              <w:snapToGrid w:val="0"/>
              <w:spacing w:line="360" w:lineRule="auto"/>
              <w:jc w:val="center"/>
              <w:outlineLvl w:val="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890" w:type="dxa"/>
            <w:gridSpan w:val="2"/>
            <w:vAlign w:val="center"/>
          </w:tcPr>
          <w:p>
            <w:pPr>
              <w:snapToGrid w:val="0"/>
              <w:spacing w:line="360" w:lineRule="auto"/>
              <w:jc w:val="center"/>
              <w:outlineLvl w:val="0"/>
              <w:rPr>
                <w:rFonts w:ascii="宋体" w:hAnsi="宋体" w:eastAsia="宋体" w:cs="宋体"/>
                <w:sz w:val="24"/>
              </w:rPr>
            </w:pPr>
            <w:r>
              <w:rPr>
                <w:rFonts w:hint="eastAsia" w:ascii="宋体" w:hAnsi="宋体" w:eastAsia="宋体" w:cs="宋体"/>
                <w:sz w:val="24"/>
              </w:rPr>
              <w:t>合计</w:t>
            </w:r>
          </w:p>
        </w:tc>
        <w:tc>
          <w:tcPr>
            <w:tcW w:w="7452" w:type="dxa"/>
            <w:gridSpan w:val="5"/>
            <w:vAlign w:val="center"/>
          </w:tcPr>
          <w:p>
            <w:pPr>
              <w:snapToGrid w:val="0"/>
              <w:spacing w:line="360" w:lineRule="auto"/>
              <w:outlineLvl w:val="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9342" w:type="dxa"/>
            <w:gridSpan w:val="7"/>
            <w:vAlign w:val="center"/>
          </w:tcPr>
          <w:p>
            <w:pPr>
              <w:snapToGrid w:val="0"/>
              <w:spacing w:line="360" w:lineRule="auto"/>
              <w:outlineLvl w:val="0"/>
              <w:rPr>
                <w:rFonts w:ascii="宋体" w:hAnsi="宋体" w:eastAsia="宋体" w:cs="宋体"/>
                <w:sz w:val="24"/>
              </w:rPr>
            </w:pPr>
            <w:r>
              <w:rPr>
                <w:rFonts w:hint="eastAsia" w:ascii="宋体" w:hAnsi="宋体" w:eastAsia="宋体" w:cs="宋体"/>
                <w:sz w:val="24"/>
              </w:rPr>
              <w:t>所投项目内节能、环保产品占总报价         %</w:t>
            </w:r>
          </w:p>
        </w:tc>
      </w:tr>
    </w:tbl>
    <w:p>
      <w:pPr>
        <w:spacing w:line="360" w:lineRule="auto"/>
        <w:ind w:firstLine="475" w:firstLineChars="198"/>
        <w:rPr>
          <w:rFonts w:ascii="宋体" w:hAnsi="宋体" w:eastAsia="宋体" w:cs="宋体"/>
          <w:sz w:val="24"/>
        </w:rPr>
      </w:pPr>
      <w:r>
        <w:rPr>
          <w:rFonts w:hint="eastAsia" w:ascii="宋体" w:hAnsi="宋体" w:eastAsia="宋体" w:cs="宋体"/>
          <w:sz w:val="24"/>
        </w:rPr>
        <w:t>注：1、各供应商所投产品属于财政部和国家发展改革委员会公布的《节能产品政府采购清单》、财政部、国家环境保护总局发布的《环境标志产品政府采购清单》认证范围内的，必须按上表格式制作节能、环保产品报价明细表，并附相关明细证明材料，否则将视作普通产品报价。</w:t>
      </w:r>
    </w:p>
    <w:p>
      <w:pPr>
        <w:pStyle w:val="19"/>
        <w:spacing w:line="360" w:lineRule="auto"/>
        <w:ind w:firstLine="840" w:firstLineChars="350"/>
        <w:rPr>
          <w:rFonts w:ascii="宋体" w:hAnsi="宋体" w:eastAsia="宋体" w:cs="宋体"/>
          <w:sz w:val="24"/>
          <w:szCs w:val="24"/>
        </w:rPr>
      </w:pPr>
      <w:r>
        <w:rPr>
          <w:rFonts w:hint="eastAsia" w:ascii="宋体" w:hAnsi="宋体" w:eastAsia="宋体" w:cs="宋体"/>
          <w:sz w:val="24"/>
          <w:szCs w:val="24"/>
        </w:rPr>
        <w:t>2、上表内行数不够的自行添加。</w:t>
      </w:r>
    </w:p>
    <w:p>
      <w:pPr>
        <w:pStyle w:val="19"/>
        <w:rPr>
          <w:rFonts w:ascii="宋体" w:hAnsi="宋体" w:eastAsia="宋体" w:cs="宋体"/>
          <w:kern w:val="16"/>
          <w:sz w:val="24"/>
          <w:szCs w:val="24"/>
        </w:rPr>
      </w:pPr>
    </w:p>
    <w:p>
      <w:pPr>
        <w:pStyle w:val="19"/>
        <w:rPr>
          <w:rFonts w:ascii="宋体" w:hAnsi="宋体" w:eastAsia="宋体" w:cs="宋体"/>
          <w:sz w:val="24"/>
          <w:szCs w:val="24"/>
        </w:rPr>
      </w:pPr>
    </w:p>
    <w:p>
      <w:pPr>
        <w:pStyle w:val="19"/>
        <w:rPr>
          <w:rFonts w:ascii="宋体" w:hAnsi="宋体" w:eastAsia="宋体" w:cs="宋体"/>
          <w:sz w:val="24"/>
          <w:szCs w:val="24"/>
        </w:rPr>
      </w:pPr>
    </w:p>
    <w:p>
      <w:pPr>
        <w:pStyle w:val="19"/>
        <w:rPr>
          <w:rFonts w:ascii="宋体" w:hAnsi="宋体" w:eastAsia="宋体" w:cs="宋体"/>
          <w:sz w:val="24"/>
          <w:szCs w:val="24"/>
        </w:rPr>
      </w:pPr>
    </w:p>
    <w:p>
      <w:pPr>
        <w:pStyle w:val="19"/>
        <w:rPr>
          <w:rFonts w:ascii="宋体" w:hAnsi="宋体" w:eastAsia="宋体" w:cs="宋体"/>
          <w:sz w:val="24"/>
          <w:szCs w:val="24"/>
        </w:rPr>
      </w:pPr>
    </w:p>
    <w:p>
      <w:pPr>
        <w:spacing w:line="360" w:lineRule="auto"/>
        <w:rPr>
          <w:rFonts w:ascii="宋体" w:hAnsi="宋体" w:eastAsia="宋体" w:cs="宋体"/>
          <w:sz w:val="24"/>
        </w:rPr>
      </w:pPr>
      <w:r>
        <w:rPr>
          <w:rFonts w:hint="eastAsia" w:ascii="宋体" w:hAnsi="宋体" w:eastAsia="宋体" w:cs="宋体"/>
          <w:sz w:val="24"/>
        </w:rPr>
        <w:t>供应商（盖章）：</w:t>
      </w:r>
    </w:p>
    <w:p>
      <w:pPr>
        <w:spacing w:line="360" w:lineRule="auto"/>
        <w:rPr>
          <w:rFonts w:ascii="宋体" w:hAnsi="宋体" w:eastAsia="宋体" w:cs="宋体"/>
          <w:sz w:val="24"/>
        </w:rPr>
      </w:pPr>
      <w:r>
        <w:rPr>
          <w:rFonts w:hint="eastAsia" w:ascii="宋体" w:hAnsi="宋体" w:eastAsia="宋体" w:cs="宋体"/>
          <w:sz w:val="24"/>
        </w:rPr>
        <w:t>授权代表（签字）：</w:t>
      </w:r>
    </w:p>
    <w:p>
      <w:pPr>
        <w:spacing w:line="360" w:lineRule="auto"/>
        <w:rPr>
          <w:rFonts w:ascii="宋体" w:hAnsi="宋体" w:eastAsia="宋体" w:cs="宋体"/>
          <w:sz w:val="24"/>
        </w:rPr>
      </w:pPr>
      <w:r>
        <w:rPr>
          <w:rFonts w:hint="eastAsia" w:ascii="宋体" w:hAnsi="宋体" w:eastAsia="宋体" w:cs="宋体"/>
          <w:sz w:val="24"/>
        </w:rPr>
        <w:t>职    务：</w:t>
      </w:r>
    </w:p>
    <w:p>
      <w:pPr>
        <w:spacing w:line="360" w:lineRule="auto"/>
        <w:rPr>
          <w:rFonts w:ascii="宋体" w:hAnsi="宋体" w:eastAsia="宋体" w:cs="宋体"/>
          <w:sz w:val="24"/>
        </w:rPr>
      </w:pPr>
      <w:r>
        <w:rPr>
          <w:rFonts w:hint="eastAsia" w:ascii="宋体" w:hAnsi="宋体" w:eastAsia="宋体" w:cs="宋体"/>
          <w:sz w:val="24"/>
        </w:rPr>
        <w:t>日    期：    年   月   日</w:t>
      </w:r>
      <w:r>
        <w:rPr>
          <w:rFonts w:hint="eastAsia" w:ascii="宋体" w:hAnsi="宋体" w:eastAsia="宋体" w:cs="宋体"/>
          <w:b/>
          <w:bCs/>
          <w:sz w:val="28"/>
          <w:szCs w:val="28"/>
        </w:rPr>
        <w:br w:type="page"/>
      </w:r>
      <w:r>
        <w:rPr>
          <w:rFonts w:hint="eastAsia" w:ascii="宋体" w:hAnsi="宋体" w:eastAsia="宋体" w:cs="宋体"/>
          <w:b/>
          <w:bCs/>
          <w:sz w:val="28"/>
          <w:szCs w:val="28"/>
        </w:rPr>
        <w:t>5.4中小企业声明函</w:t>
      </w:r>
    </w:p>
    <w:p>
      <w:pPr>
        <w:widowControl/>
        <w:spacing w:before="100" w:beforeAutospacing="1" w:after="100" w:afterAutospacing="1" w:line="450" w:lineRule="atLeast"/>
        <w:jc w:val="left"/>
        <w:rPr>
          <w:rFonts w:ascii="宋体" w:hAnsi="宋体" w:eastAsia="宋体" w:cs="宋体"/>
          <w:sz w:val="24"/>
        </w:rPr>
      </w:pPr>
      <w:r>
        <w:rPr>
          <w:rFonts w:hint="eastAsia" w:ascii="宋体" w:hAnsi="宋体" w:eastAsia="宋体" w:cs="宋体"/>
        </w:rPr>
        <w:t>　</w:t>
      </w:r>
      <w:r>
        <w:rPr>
          <w:rFonts w:hint="eastAsia" w:ascii="宋体" w:hAnsi="宋体" w:eastAsia="宋体" w:cs="宋体"/>
          <w:sz w:val="24"/>
        </w:rPr>
        <w:t>　本公司郑重声明，根据《政府采购促进中小企业发展暂行办法》（财库[2011]181号）的规定，本公司为______（请填写：中型、小型、微型）企业。即，本公司同时满足以下条件：</w:t>
      </w:r>
      <w:r>
        <w:rPr>
          <w:rFonts w:hint="eastAsia" w:ascii="宋体" w:hAnsi="宋体" w:eastAsia="宋体" w:cs="宋体"/>
          <w:sz w:val="24"/>
        </w:rPr>
        <w:br w:type="textWrapping"/>
      </w:r>
      <w:r>
        <w:rPr>
          <w:rFonts w:hint="eastAsia" w:ascii="宋体" w:hAnsi="宋体" w:eastAsia="宋体" w:cs="宋体"/>
          <w:sz w:val="24"/>
        </w:rPr>
        <w:br w:type="textWrapping"/>
      </w:r>
      <w:r>
        <w:rPr>
          <w:rFonts w:hint="eastAsia" w:ascii="宋体" w:hAnsi="宋体" w:eastAsia="宋体" w:cs="宋体"/>
          <w:sz w:val="24"/>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eastAsia="宋体" w:cs="宋体"/>
          <w:sz w:val="24"/>
        </w:rPr>
        <w:br w:type="textWrapping"/>
      </w:r>
      <w:r>
        <w:rPr>
          <w:rFonts w:hint="eastAsia" w:ascii="宋体" w:hAnsi="宋体" w:eastAsia="宋体" w:cs="宋体"/>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eastAsia="宋体" w:cs="宋体"/>
          <w:sz w:val="24"/>
        </w:rPr>
        <w:br w:type="textWrapping"/>
      </w:r>
      <w:r>
        <w:rPr>
          <w:rFonts w:hint="eastAsia" w:ascii="宋体" w:hAnsi="宋体" w:eastAsia="宋体" w:cs="宋体"/>
          <w:sz w:val="24"/>
        </w:rPr>
        <w:t>　　本公司对上述声明的真实性负责。如有虚假，将依法承担相应责任。</w:t>
      </w:r>
    </w:p>
    <w:p>
      <w:pPr>
        <w:widowControl/>
        <w:spacing w:before="100" w:beforeAutospacing="1" w:line="450" w:lineRule="atLeast"/>
        <w:jc w:val="right"/>
        <w:rPr>
          <w:rFonts w:ascii="宋体" w:hAnsi="宋体" w:eastAsia="宋体" w:cs="宋体"/>
          <w:sz w:val="24"/>
        </w:rPr>
      </w:pPr>
    </w:p>
    <w:p>
      <w:pPr>
        <w:widowControl/>
        <w:spacing w:before="100" w:beforeAutospacing="1" w:line="450" w:lineRule="atLeast"/>
        <w:jc w:val="right"/>
        <w:rPr>
          <w:rFonts w:ascii="宋体" w:hAnsi="宋体" w:eastAsia="宋体" w:cs="宋体"/>
          <w:sz w:val="24"/>
        </w:rPr>
      </w:pPr>
    </w:p>
    <w:p>
      <w:pPr>
        <w:spacing w:line="360" w:lineRule="exact"/>
        <w:rPr>
          <w:rFonts w:ascii="宋体" w:hAnsi="宋体" w:eastAsia="宋体" w:cs="宋体"/>
          <w:sz w:val="24"/>
        </w:rPr>
      </w:pPr>
      <w:r>
        <w:rPr>
          <w:rFonts w:hint="eastAsia" w:ascii="宋体" w:hAnsi="宋体" w:eastAsia="宋体" w:cs="宋体"/>
          <w:sz w:val="24"/>
        </w:rPr>
        <w:t>企业名称（盖章）：　　　　　　　　　</w:t>
      </w:r>
      <w:r>
        <w:rPr>
          <w:rFonts w:hint="eastAsia" w:ascii="宋体" w:hAnsi="宋体" w:eastAsia="宋体" w:cs="宋体"/>
          <w:sz w:val="24"/>
        </w:rPr>
        <w:br w:type="textWrapping"/>
      </w:r>
    </w:p>
    <w:p>
      <w:pPr>
        <w:spacing w:line="360" w:lineRule="exact"/>
        <w:rPr>
          <w:rFonts w:ascii="宋体" w:hAnsi="宋体" w:eastAsia="宋体" w:cs="宋体"/>
          <w:sz w:val="24"/>
        </w:rPr>
      </w:pPr>
      <w:r>
        <w:rPr>
          <w:rFonts w:hint="eastAsia" w:ascii="宋体" w:hAnsi="宋体" w:eastAsia="宋体" w:cs="宋体"/>
          <w:sz w:val="24"/>
        </w:rPr>
        <w:t>日　　　　　期：</w:t>
      </w:r>
    </w:p>
    <w:p>
      <w:pPr>
        <w:jc w:val="center"/>
        <w:rPr>
          <w:rFonts w:ascii="宋体" w:hAnsi="宋体" w:eastAsia="宋体" w:cs="宋体"/>
          <w:b/>
        </w:rPr>
      </w:pPr>
      <w:r>
        <w:rPr>
          <w:rFonts w:hint="eastAsia" w:ascii="宋体" w:hAnsi="宋体" w:eastAsia="宋体" w:cs="宋体"/>
          <w:sz w:val="21"/>
          <w:szCs w:val="21"/>
        </w:rPr>
        <w:br w:type="page"/>
      </w:r>
      <w:r>
        <w:rPr>
          <w:rFonts w:hint="eastAsia" w:ascii="宋体" w:hAnsi="宋体" w:eastAsia="宋体" w:cs="宋体"/>
          <w:b/>
        </w:rPr>
        <w:t>询问函、质疑函格式</w:t>
      </w:r>
    </w:p>
    <w:p>
      <w:pPr>
        <w:pStyle w:val="42"/>
        <w:snapToGrid w:val="0"/>
        <w:spacing w:before="0" w:beforeAutospacing="0" w:after="0" w:afterAutospacing="0" w:line="360" w:lineRule="auto"/>
        <w:jc w:val="both"/>
        <w:rPr>
          <w:szCs w:val="21"/>
        </w:rPr>
      </w:pPr>
    </w:p>
    <w:p>
      <w:pPr>
        <w:snapToGrid w:val="0"/>
        <w:spacing w:line="360" w:lineRule="auto"/>
        <w:ind w:firstLine="646" w:firstLineChars="201"/>
        <w:rPr>
          <w:rFonts w:ascii="宋体" w:hAnsi="宋体" w:eastAsia="宋体" w:cs="宋体"/>
          <w:b/>
          <w:szCs w:val="21"/>
        </w:rPr>
      </w:pPr>
      <w:r>
        <w:rPr>
          <w:rFonts w:hint="eastAsia" w:ascii="宋体" w:hAnsi="宋体" w:eastAsia="宋体" w:cs="宋体"/>
          <w:b/>
          <w:szCs w:val="21"/>
        </w:rPr>
        <w:t>说明：本部分格式为供应商提交询问函、质疑函时使用，不属于响应文件格式的组成部分。</w:t>
      </w:r>
    </w:p>
    <w:p>
      <w:pPr>
        <w:pStyle w:val="42"/>
        <w:snapToGrid w:val="0"/>
        <w:spacing w:before="0" w:beforeAutospacing="0" w:after="0" w:afterAutospacing="0" w:line="360" w:lineRule="auto"/>
        <w:jc w:val="both"/>
        <w:rPr>
          <w:szCs w:val="21"/>
        </w:rPr>
      </w:pPr>
    </w:p>
    <w:p>
      <w:pPr>
        <w:pStyle w:val="42"/>
        <w:snapToGrid w:val="0"/>
        <w:spacing w:before="0" w:beforeAutospacing="0" w:after="0" w:afterAutospacing="0" w:line="360" w:lineRule="auto"/>
        <w:jc w:val="both"/>
      </w:pPr>
      <w:r>
        <w:rPr>
          <w:rFonts w:hint="eastAsia"/>
        </w:rPr>
        <w:t>1：询问函格式</w:t>
      </w:r>
    </w:p>
    <w:p>
      <w:pPr>
        <w:pStyle w:val="42"/>
        <w:spacing w:before="0" w:beforeAutospacing="0" w:after="0" w:afterAutospacing="0" w:line="360" w:lineRule="auto"/>
        <w:jc w:val="center"/>
        <w:rPr>
          <w:rStyle w:val="45"/>
        </w:rPr>
      </w:pPr>
      <w:r>
        <w:rPr>
          <w:rStyle w:val="45"/>
          <w:rFonts w:hint="eastAsia"/>
          <w:b w:val="0"/>
        </w:rPr>
        <w:t>询问函</w:t>
      </w:r>
    </w:p>
    <w:p>
      <w:pPr>
        <w:widowControl/>
        <w:tabs>
          <w:tab w:val="left" w:pos="6300"/>
        </w:tabs>
        <w:snapToGrid w:val="0"/>
        <w:spacing w:line="360" w:lineRule="auto"/>
        <w:jc w:val="left"/>
        <w:rPr>
          <w:rFonts w:ascii="宋体" w:hAnsi="宋体" w:eastAsia="宋体" w:cs="宋体"/>
          <w:sz w:val="24"/>
        </w:rPr>
      </w:pPr>
      <w:r>
        <w:rPr>
          <w:rFonts w:hint="eastAsia" w:ascii="宋体" w:hAnsi="宋体" w:eastAsia="宋体" w:cs="宋体"/>
          <w:sz w:val="24"/>
        </w:rPr>
        <w:t>集中采购机构或采购人：</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我单位已报名并准备参与</w:t>
      </w:r>
      <w:r>
        <w:rPr>
          <w:rFonts w:hint="eastAsia" w:ascii="宋体" w:hAnsi="宋体" w:eastAsia="宋体" w:cs="宋体"/>
          <w:sz w:val="24"/>
          <w:u w:val="single"/>
        </w:rPr>
        <w:t>（采购项目名称）</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一、_____________________（事项一）</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（1）____________________（问题或条款内容）</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（2）____________________（说明疑问或无法理解原因）</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（3）____________________（建议）</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二、_____________________（事项二）</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w:t>
      </w:r>
    </w:p>
    <w:p>
      <w:pPr>
        <w:widowControl/>
        <w:tabs>
          <w:tab w:val="left" w:pos="6300"/>
        </w:tabs>
        <w:snapToGrid w:val="0"/>
        <w:spacing w:line="380" w:lineRule="exact"/>
        <w:ind w:firstLine="480" w:firstLineChars="200"/>
        <w:jc w:val="left"/>
        <w:rPr>
          <w:rFonts w:ascii="宋体" w:hAnsi="宋体" w:eastAsia="宋体" w:cs="宋体"/>
          <w:sz w:val="24"/>
        </w:rPr>
      </w:pPr>
      <w:r>
        <w:rPr>
          <w:rFonts w:hint="eastAsia" w:ascii="宋体" w:hAnsi="宋体" w:eastAsia="宋体" w:cs="宋体"/>
          <w:sz w:val="24"/>
        </w:rPr>
        <w:t>随附相关证明材料如下：（目录）。</w:t>
      </w:r>
    </w:p>
    <w:p>
      <w:pPr>
        <w:widowControl/>
        <w:tabs>
          <w:tab w:val="left" w:pos="6300"/>
        </w:tabs>
        <w:snapToGrid w:val="0"/>
        <w:spacing w:line="380" w:lineRule="exact"/>
        <w:ind w:firstLine="1440" w:firstLineChars="600"/>
        <w:jc w:val="left"/>
        <w:rPr>
          <w:rFonts w:ascii="宋体" w:hAnsi="宋体" w:eastAsia="宋体" w:cs="宋体"/>
          <w:sz w:val="24"/>
        </w:rPr>
      </w:pPr>
      <w:r>
        <w:rPr>
          <w:rFonts w:hint="eastAsia" w:ascii="宋体" w:hAnsi="宋体" w:eastAsia="宋体" w:cs="宋体"/>
          <w:sz w:val="24"/>
        </w:rPr>
        <w:t>询问人：（公章）</w:t>
      </w:r>
    </w:p>
    <w:p>
      <w:pPr>
        <w:widowControl/>
        <w:tabs>
          <w:tab w:val="left" w:pos="6300"/>
        </w:tabs>
        <w:snapToGrid w:val="0"/>
        <w:spacing w:line="380" w:lineRule="exact"/>
        <w:ind w:firstLine="1440" w:firstLineChars="600"/>
        <w:jc w:val="left"/>
        <w:rPr>
          <w:rFonts w:ascii="宋体" w:hAnsi="宋体" w:eastAsia="宋体" w:cs="宋体"/>
          <w:sz w:val="24"/>
        </w:rPr>
      </w:pPr>
      <w:r>
        <w:rPr>
          <w:rFonts w:hint="eastAsia" w:ascii="宋体" w:hAnsi="宋体" w:eastAsia="宋体" w:cs="宋体"/>
          <w:sz w:val="24"/>
        </w:rPr>
        <w:t>法定代表人/负责人（授权代表）：</w:t>
      </w:r>
    </w:p>
    <w:p>
      <w:pPr>
        <w:tabs>
          <w:tab w:val="left" w:pos="6300"/>
        </w:tabs>
        <w:snapToGrid w:val="0"/>
        <w:spacing w:line="380" w:lineRule="exact"/>
        <w:ind w:firstLine="1440" w:firstLineChars="600"/>
        <w:jc w:val="left"/>
        <w:rPr>
          <w:rFonts w:ascii="宋体" w:hAnsi="宋体" w:eastAsia="宋体" w:cs="宋体"/>
          <w:sz w:val="24"/>
        </w:rPr>
      </w:pPr>
      <w:r>
        <w:rPr>
          <w:rFonts w:hint="eastAsia" w:ascii="宋体" w:hAnsi="宋体" w:eastAsia="宋体" w:cs="宋体"/>
          <w:sz w:val="24"/>
        </w:rPr>
        <w:t>地址/邮编：</w:t>
      </w:r>
    </w:p>
    <w:p>
      <w:pPr>
        <w:tabs>
          <w:tab w:val="left" w:pos="6300"/>
        </w:tabs>
        <w:snapToGrid w:val="0"/>
        <w:spacing w:line="380" w:lineRule="exact"/>
        <w:ind w:firstLine="1440" w:firstLineChars="600"/>
        <w:jc w:val="left"/>
        <w:rPr>
          <w:rFonts w:ascii="宋体" w:hAnsi="宋体" w:eastAsia="宋体" w:cs="宋体"/>
          <w:sz w:val="24"/>
        </w:rPr>
      </w:pPr>
      <w:r>
        <w:rPr>
          <w:rFonts w:hint="eastAsia" w:ascii="宋体" w:hAnsi="宋体" w:eastAsia="宋体" w:cs="宋体"/>
          <w:sz w:val="24"/>
        </w:rPr>
        <w:t>电话/传真：</w:t>
      </w:r>
    </w:p>
    <w:p>
      <w:pPr>
        <w:spacing w:line="38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napToGrid w:val="0"/>
        <w:spacing w:line="380" w:lineRule="exact"/>
        <w:rPr>
          <w:rFonts w:ascii="宋体" w:hAnsi="宋体" w:eastAsia="宋体" w:cs="宋体"/>
          <w:sz w:val="24"/>
        </w:rPr>
      </w:pPr>
      <w:r>
        <w:rPr>
          <w:rFonts w:hint="eastAsia" w:ascii="宋体" w:hAnsi="宋体" w:eastAsia="宋体" w:cs="宋体"/>
          <w:sz w:val="24"/>
        </w:rPr>
        <w:t>注：政府采购法第五十二条规定的供应商应知其权益受到损害之日，是指：</w:t>
      </w:r>
    </w:p>
    <w:p>
      <w:pPr>
        <w:snapToGrid w:val="0"/>
        <w:spacing w:line="380" w:lineRule="exact"/>
        <w:ind w:firstLine="480" w:firstLineChars="200"/>
        <w:rPr>
          <w:rFonts w:ascii="宋体" w:hAnsi="宋体" w:eastAsia="宋体" w:cs="宋体"/>
          <w:sz w:val="24"/>
        </w:rPr>
      </w:pPr>
      <w:r>
        <w:rPr>
          <w:rFonts w:hint="eastAsia" w:ascii="宋体" w:hAnsi="宋体" w:eastAsia="宋体" w:cs="宋体"/>
          <w:sz w:val="24"/>
        </w:rPr>
        <w:t>1）对可以质疑的采购文件提出质疑的，为收到采购文件之日或者采购文件公告期限届满之日；</w:t>
      </w:r>
    </w:p>
    <w:p>
      <w:pPr>
        <w:snapToGrid w:val="0"/>
        <w:spacing w:line="380" w:lineRule="exact"/>
        <w:ind w:firstLine="480" w:firstLineChars="200"/>
        <w:rPr>
          <w:rFonts w:ascii="宋体" w:hAnsi="宋体" w:eastAsia="宋体" w:cs="宋体"/>
          <w:sz w:val="24"/>
        </w:rPr>
      </w:pPr>
      <w:r>
        <w:rPr>
          <w:rFonts w:hint="eastAsia" w:ascii="宋体" w:hAnsi="宋体" w:eastAsia="宋体" w:cs="宋体"/>
          <w:sz w:val="24"/>
        </w:rPr>
        <w:t>2）对采购过程提出质疑的，为各采购程序环节结束之日；</w:t>
      </w:r>
    </w:p>
    <w:p>
      <w:pPr>
        <w:spacing w:line="380" w:lineRule="exact"/>
        <w:ind w:firstLine="480" w:firstLineChars="200"/>
        <w:rPr>
          <w:rFonts w:ascii="宋体" w:hAnsi="宋体" w:eastAsia="宋体" w:cs="宋体"/>
          <w:sz w:val="24"/>
        </w:rPr>
      </w:pPr>
      <w:r>
        <w:rPr>
          <w:rFonts w:hint="eastAsia" w:ascii="宋体" w:hAnsi="宋体" w:eastAsia="宋体" w:cs="宋体"/>
          <w:sz w:val="24"/>
        </w:rPr>
        <w:t>3）对中标或者成交结果提出质疑的，为中标或者成交结果公告期限届满之日。</w:t>
      </w:r>
    </w:p>
    <w:p>
      <w:pPr>
        <w:pStyle w:val="42"/>
        <w:adjustRightInd w:val="0"/>
        <w:snapToGrid w:val="0"/>
        <w:spacing w:before="0" w:beforeAutospacing="0" w:after="0" w:afterAutospacing="0" w:line="360" w:lineRule="auto"/>
        <w:jc w:val="both"/>
      </w:pPr>
      <w:r>
        <w:rPr>
          <w:rFonts w:hint="eastAsia"/>
        </w:rPr>
        <w:br w:type="page"/>
      </w:r>
      <w:r>
        <w:rPr>
          <w:rFonts w:hint="eastAsia"/>
        </w:rPr>
        <w:t>2：质疑函格式</w:t>
      </w:r>
    </w:p>
    <w:p>
      <w:pPr>
        <w:pStyle w:val="42"/>
        <w:spacing w:before="0" w:beforeAutospacing="0" w:after="0" w:afterAutospacing="0" w:line="360" w:lineRule="auto"/>
        <w:jc w:val="center"/>
        <w:rPr>
          <w:rStyle w:val="45"/>
        </w:rPr>
      </w:pPr>
      <w:r>
        <w:rPr>
          <w:rStyle w:val="45"/>
          <w:rFonts w:hint="eastAsia"/>
          <w:b w:val="0"/>
        </w:rPr>
        <w:t>质疑函</w:t>
      </w:r>
    </w:p>
    <w:p>
      <w:pPr>
        <w:widowControl/>
        <w:tabs>
          <w:tab w:val="left" w:pos="6300"/>
        </w:tabs>
        <w:snapToGrid w:val="0"/>
        <w:spacing w:line="360" w:lineRule="auto"/>
        <w:jc w:val="left"/>
        <w:rPr>
          <w:rFonts w:ascii="宋体" w:hAnsi="宋体" w:eastAsia="宋体" w:cs="宋体"/>
          <w:sz w:val="24"/>
        </w:rPr>
      </w:pPr>
      <w:r>
        <w:rPr>
          <w:rFonts w:hint="eastAsia" w:ascii="宋体" w:hAnsi="宋体" w:eastAsia="宋体" w:cs="宋体"/>
          <w:sz w:val="24"/>
        </w:rPr>
        <w:t>韶关市公共资源交易中心：</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我公司依法参与了</w:t>
      </w:r>
      <w:r>
        <w:rPr>
          <w:rFonts w:hint="eastAsia" w:ascii="宋体" w:hAnsi="宋体" w:eastAsia="宋体" w:cs="宋体"/>
          <w:sz w:val="24"/>
          <w:u w:val="single"/>
        </w:rPr>
        <w:t xml:space="preserve">             </w:t>
      </w:r>
      <w:r>
        <w:rPr>
          <w:rFonts w:hint="eastAsia" w:ascii="宋体" w:hAnsi="宋体" w:eastAsia="宋体" w:cs="宋体"/>
          <w:sz w:val="24"/>
        </w:rPr>
        <w:t>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日组织的政府采购活动。根据《政府采购法》和《政府采购供应商投诉处理办法》等规定，我公司认为</w:t>
      </w:r>
      <w:r>
        <w:rPr>
          <w:rFonts w:hint="eastAsia" w:ascii="宋体" w:hAnsi="宋体" w:eastAsia="宋体" w:cs="宋体"/>
          <w:sz w:val="24"/>
          <w:u w:val="single"/>
        </w:rPr>
        <w:t xml:space="preserve"> （采购项目名称）（采购编号：     ）</w:t>
      </w:r>
      <w:r>
        <w:rPr>
          <w:rFonts w:hint="eastAsia" w:ascii="宋体" w:hAnsi="宋体" w:eastAsia="宋体" w:cs="宋体"/>
          <w:sz w:val="24"/>
        </w:rPr>
        <w:t>项目的采购活动中，</w:t>
      </w:r>
      <w:r>
        <w:rPr>
          <w:rFonts w:hint="eastAsia" w:ascii="宋体" w:hAnsi="宋体" w:eastAsia="宋体" w:cs="宋体"/>
          <w:sz w:val="24"/>
          <w:u w:val="single"/>
        </w:rPr>
        <w:t>（采购文件、采购过程、中标/成交结果）</w:t>
      </w:r>
      <w:r>
        <w:rPr>
          <w:rFonts w:hint="eastAsia" w:ascii="宋体" w:hAnsi="宋体" w:eastAsia="宋体" w:cs="宋体"/>
          <w:sz w:val="24"/>
        </w:rPr>
        <w:t>损害了我公司权益，特提出质疑。</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一、我公司认为项目的</w:t>
      </w:r>
      <w:r>
        <w:rPr>
          <w:rFonts w:hint="eastAsia" w:ascii="宋体" w:hAnsi="宋体" w:eastAsia="宋体" w:cs="宋体"/>
          <w:sz w:val="24"/>
          <w:u w:val="single"/>
        </w:rPr>
        <w:t>（采购文件、采购过程、中标/成交结果）</w:t>
      </w:r>
      <w:r>
        <w:rPr>
          <w:rFonts w:hint="eastAsia" w:ascii="宋体" w:hAnsi="宋体" w:eastAsia="宋体" w:cs="宋体"/>
          <w:sz w:val="24"/>
        </w:rPr>
        <w:t>损害了我司权益，具体事项如下（列明质疑事项的同时，依法举证）：</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 ……</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二、为维护我公司的合法权益，现要求贵方就上述质疑事项依照政府采购有关规定在限期内作出回复。</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质疑供应商</w:t>
      </w:r>
      <w:r>
        <w:rPr>
          <w:rFonts w:hint="eastAsia" w:ascii="宋体" w:hAnsi="宋体" w:eastAsia="宋体" w:cs="宋体"/>
          <w:sz w:val="24"/>
          <w:u w:val="single"/>
        </w:rPr>
        <w:t xml:space="preserve">： （签章）  </w:t>
      </w:r>
      <w:r>
        <w:rPr>
          <w:rFonts w:hint="eastAsia" w:ascii="宋体" w:hAnsi="宋体" w:eastAsia="宋体" w:cs="宋体"/>
          <w:sz w:val="24"/>
        </w:rPr>
        <w:t xml:space="preserve">     法定代表人：</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电话：</w:t>
      </w:r>
      <w:r>
        <w:rPr>
          <w:rFonts w:hint="eastAsia" w:ascii="宋体" w:hAnsi="宋体" w:eastAsia="宋体" w:cs="宋体"/>
          <w:sz w:val="24"/>
          <w:u w:val="single"/>
        </w:rPr>
        <w:t xml:space="preserve">       </w:t>
      </w: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widowControl/>
        <w:tabs>
          <w:tab w:val="left" w:pos="6300"/>
        </w:tabs>
        <w:snapToGrid w:val="0"/>
        <w:spacing w:line="360" w:lineRule="auto"/>
        <w:ind w:firstLine="480" w:firstLineChars="200"/>
        <w:jc w:val="left"/>
        <w:rPr>
          <w:rFonts w:ascii="宋体" w:hAnsi="宋体" w:eastAsia="宋体" w:cs="宋体"/>
          <w:sz w:val="24"/>
        </w:rPr>
      </w:pPr>
      <w:r>
        <w:rPr>
          <w:rFonts w:hint="eastAsia" w:ascii="宋体" w:hAnsi="宋体" w:eastAsia="宋体" w:cs="宋体"/>
          <w:sz w:val="24"/>
        </w:rPr>
        <w:t>传真：</w:t>
      </w:r>
      <w:r>
        <w:rPr>
          <w:rFonts w:hint="eastAsia" w:ascii="宋体" w:hAnsi="宋体" w:eastAsia="宋体" w:cs="宋体"/>
          <w:sz w:val="24"/>
          <w:u w:val="single"/>
        </w:rPr>
        <w:t xml:space="preserve">          </w:t>
      </w:r>
    </w:p>
    <w:p>
      <w:pPr>
        <w:spacing w:line="50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注：政府采购法第五十二条规定的供应商应知其权益受到损害之日，是指：</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1）对可以质疑的采购文件提出质疑的，为收到采购文件之日或者采购文件公告期限届满之日；</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2）对采购过程提出质疑的，为各采购程序环节结束之日；</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3）对中标或者成交结果提出质疑的，为中标或者成交结果公告期限届满之日。</w:t>
      </w:r>
    </w:p>
    <w:sectPr>
      <w:pgSz w:w="11906" w:h="16838"/>
      <w:pgMar w:top="2098" w:right="1021" w:bottom="209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P Simplified">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H Yb 2gj">
    <w:altName w:val="宋体"/>
    <w:panose1 w:val="00000000000000000000"/>
    <w:charset w:val="86"/>
    <w:family w:val="auto"/>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Futura Hv">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P Simplified Light">
    <w:altName w:val="Segoe Script"/>
    <w:panose1 w:val="00000000000000000000"/>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6"/>
      </w:rPr>
    </w:pPr>
    <w:r>
      <w:fldChar w:fldCharType="begin"/>
    </w:r>
    <w:r>
      <w:rPr>
        <w:rStyle w:val="46"/>
      </w:rPr>
      <w:instrText xml:space="preserve">PAGE  </w:instrText>
    </w:r>
    <w:r>
      <w:fldChar w:fldCharType="separate"/>
    </w:r>
    <w:r>
      <w:rPr>
        <w:rStyle w:val="46"/>
      </w:rPr>
      <w:t>20</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6"/>
      </w:rPr>
    </w:pPr>
    <w:r>
      <w:fldChar w:fldCharType="begin"/>
    </w:r>
    <w:r>
      <w:rPr>
        <w:rStyle w:val="46"/>
      </w:rPr>
      <w:instrText xml:space="preserve">PAGE  </w:instrText>
    </w:r>
    <w:r>
      <w:fldChar w:fldCharType="separate"/>
    </w:r>
    <w:r>
      <w:rPr>
        <w:rStyle w:val="46"/>
      </w:rPr>
      <w:t>11</w:t>
    </w:r>
    <w: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605"/>
        </w:tabs>
        <w:ind w:left="605" w:hanging="425"/>
      </w:pPr>
      <w:rPr>
        <w:rFonts w:hint="eastAsia"/>
      </w:rPr>
    </w:lvl>
    <w:lvl w:ilvl="2" w:tentative="0">
      <w:start w:val="1"/>
      <w:numFmt w:val="decimal"/>
      <w:lvlText w:val="%1.%2.%3"/>
      <w:lvlJc w:val="left"/>
      <w:pPr>
        <w:tabs>
          <w:tab w:val="left" w:pos="605"/>
        </w:tabs>
        <w:ind w:left="605" w:hanging="425"/>
      </w:pPr>
      <w:rPr>
        <w:rFonts w:hint="eastAsia" w:ascii="宋体" w:hAnsi="宋体" w:eastAsia="宋体"/>
        <w:b w:val="0"/>
      </w:rPr>
    </w:lvl>
    <w:lvl w:ilvl="3" w:tentative="0">
      <w:start w:val="1"/>
      <w:numFmt w:val="decimal"/>
      <w:lvlText w:val="%1.%2.%3.%4"/>
      <w:lvlJc w:val="left"/>
      <w:pPr>
        <w:tabs>
          <w:tab w:val="left" w:pos="425"/>
        </w:tabs>
        <w:ind w:left="425" w:hanging="425"/>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425"/>
        </w:tabs>
        <w:ind w:left="425" w:hanging="425"/>
      </w:pPr>
      <w:rPr>
        <w:rFonts w:hint="eastAsia"/>
      </w:rPr>
    </w:lvl>
    <w:lvl w:ilvl="7" w:tentative="0">
      <w:start w:val="1"/>
      <w:numFmt w:val="decimal"/>
      <w:lvlText w:val="%1.%2.%3.%4.%5.%6.%7.%8."/>
      <w:lvlJc w:val="left"/>
      <w:pPr>
        <w:tabs>
          <w:tab w:val="left" w:pos="425"/>
        </w:tabs>
        <w:ind w:left="425" w:hanging="425"/>
      </w:pPr>
      <w:rPr>
        <w:rFonts w:hint="eastAsia"/>
      </w:rPr>
    </w:lvl>
    <w:lvl w:ilvl="8" w:tentative="0">
      <w:start w:val="1"/>
      <w:numFmt w:val="decimal"/>
      <w:lvlText w:val="%1.%2.%3.%4.%5.%6.%7.%8.%9."/>
      <w:lvlJc w:val="left"/>
      <w:pPr>
        <w:tabs>
          <w:tab w:val="left" w:pos="425"/>
        </w:tabs>
        <w:ind w:left="425" w:hanging="425"/>
      </w:pPr>
      <w:rPr>
        <w:rFonts w:hint="eastAsia"/>
      </w:rPr>
    </w:lvl>
  </w:abstractNum>
  <w:abstractNum w:abstractNumId="1">
    <w:nsid w:val="00000009"/>
    <w:multiLevelType w:val="singleLevel"/>
    <w:tmpl w:val="00000009"/>
    <w:lvl w:ilvl="0" w:tentative="0">
      <w:start w:val="1"/>
      <w:numFmt w:val="japaneseCounting"/>
      <w:lvlText w:val="%1、"/>
      <w:lvlJc w:val="left"/>
      <w:pPr>
        <w:tabs>
          <w:tab w:val="left" w:pos="960"/>
        </w:tabs>
        <w:ind w:left="960" w:hanging="480"/>
      </w:pPr>
      <w:rPr>
        <w:rFonts w:hint="eastAsia"/>
      </w:rPr>
    </w:lvl>
  </w:abstractNum>
  <w:abstractNum w:abstractNumId="2">
    <w:nsid w:val="00000015"/>
    <w:multiLevelType w:val="multilevel"/>
    <w:tmpl w:val="000000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DF202A"/>
    <w:multiLevelType w:val="multilevel"/>
    <w:tmpl w:val="28DF20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1541AF"/>
    <w:multiLevelType w:val="multilevel"/>
    <w:tmpl w:val="3B1541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8A3607"/>
    <w:multiLevelType w:val="multilevel"/>
    <w:tmpl w:val="438A36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C125F7"/>
    <w:multiLevelType w:val="multilevel"/>
    <w:tmpl w:val="67C125F7"/>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HorizontalSpacing w:val="32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324"/>
    <w:rsid w:val="000056E8"/>
    <w:rsid w:val="00010F47"/>
    <w:rsid w:val="00021931"/>
    <w:rsid w:val="00024C7B"/>
    <w:rsid w:val="00045A36"/>
    <w:rsid w:val="00065CDB"/>
    <w:rsid w:val="00074301"/>
    <w:rsid w:val="00074D70"/>
    <w:rsid w:val="00075888"/>
    <w:rsid w:val="00076FD5"/>
    <w:rsid w:val="00087C61"/>
    <w:rsid w:val="00092B04"/>
    <w:rsid w:val="000A3C85"/>
    <w:rsid w:val="000A5BA3"/>
    <w:rsid w:val="000A7D40"/>
    <w:rsid w:val="000B545B"/>
    <w:rsid w:val="000B6ADA"/>
    <w:rsid w:val="000C4BC4"/>
    <w:rsid w:val="000E0F5C"/>
    <w:rsid w:val="001023B2"/>
    <w:rsid w:val="00102CE9"/>
    <w:rsid w:val="00107310"/>
    <w:rsid w:val="00124281"/>
    <w:rsid w:val="0012465F"/>
    <w:rsid w:val="00126F6B"/>
    <w:rsid w:val="00127366"/>
    <w:rsid w:val="00133CD5"/>
    <w:rsid w:val="001457C3"/>
    <w:rsid w:val="00156617"/>
    <w:rsid w:val="001676B0"/>
    <w:rsid w:val="00167B22"/>
    <w:rsid w:val="001728D0"/>
    <w:rsid w:val="00172A27"/>
    <w:rsid w:val="0018623C"/>
    <w:rsid w:val="001B3899"/>
    <w:rsid w:val="001C5019"/>
    <w:rsid w:val="001C68EA"/>
    <w:rsid w:val="001D5252"/>
    <w:rsid w:val="001D5548"/>
    <w:rsid w:val="001F0B6F"/>
    <w:rsid w:val="001F322B"/>
    <w:rsid w:val="001F7583"/>
    <w:rsid w:val="00211C9B"/>
    <w:rsid w:val="002124A7"/>
    <w:rsid w:val="00213359"/>
    <w:rsid w:val="00216CB0"/>
    <w:rsid w:val="00217E1F"/>
    <w:rsid w:val="00233B97"/>
    <w:rsid w:val="0024208B"/>
    <w:rsid w:val="00247763"/>
    <w:rsid w:val="00247A16"/>
    <w:rsid w:val="00256B42"/>
    <w:rsid w:val="0026671F"/>
    <w:rsid w:val="0027258A"/>
    <w:rsid w:val="00284D7D"/>
    <w:rsid w:val="00286235"/>
    <w:rsid w:val="002A5DDB"/>
    <w:rsid w:val="002B1950"/>
    <w:rsid w:val="002B41C8"/>
    <w:rsid w:val="002C056D"/>
    <w:rsid w:val="00301F29"/>
    <w:rsid w:val="0030513E"/>
    <w:rsid w:val="00311068"/>
    <w:rsid w:val="003237B9"/>
    <w:rsid w:val="00325F1E"/>
    <w:rsid w:val="003262C1"/>
    <w:rsid w:val="0034586A"/>
    <w:rsid w:val="00346988"/>
    <w:rsid w:val="00366442"/>
    <w:rsid w:val="00377A29"/>
    <w:rsid w:val="00392E31"/>
    <w:rsid w:val="003A4E42"/>
    <w:rsid w:val="003B45A7"/>
    <w:rsid w:val="003F10B5"/>
    <w:rsid w:val="00407A3E"/>
    <w:rsid w:val="00431B82"/>
    <w:rsid w:val="0044265A"/>
    <w:rsid w:val="00447318"/>
    <w:rsid w:val="00447799"/>
    <w:rsid w:val="004571F2"/>
    <w:rsid w:val="0046009A"/>
    <w:rsid w:val="00464341"/>
    <w:rsid w:val="0047411E"/>
    <w:rsid w:val="004D0176"/>
    <w:rsid w:val="004D1DD2"/>
    <w:rsid w:val="004F1796"/>
    <w:rsid w:val="004F6974"/>
    <w:rsid w:val="004F73C2"/>
    <w:rsid w:val="0050337F"/>
    <w:rsid w:val="00505126"/>
    <w:rsid w:val="00512632"/>
    <w:rsid w:val="005176D8"/>
    <w:rsid w:val="0052390A"/>
    <w:rsid w:val="00527456"/>
    <w:rsid w:val="005332BB"/>
    <w:rsid w:val="00535876"/>
    <w:rsid w:val="00551AFB"/>
    <w:rsid w:val="005630DE"/>
    <w:rsid w:val="00574C7B"/>
    <w:rsid w:val="0057665B"/>
    <w:rsid w:val="00582C45"/>
    <w:rsid w:val="00585AC3"/>
    <w:rsid w:val="0059169C"/>
    <w:rsid w:val="005A00DC"/>
    <w:rsid w:val="005A4EC2"/>
    <w:rsid w:val="005B57AD"/>
    <w:rsid w:val="005B621E"/>
    <w:rsid w:val="005C33BB"/>
    <w:rsid w:val="005F2A4E"/>
    <w:rsid w:val="005F492D"/>
    <w:rsid w:val="006013AB"/>
    <w:rsid w:val="00632CE8"/>
    <w:rsid w:val="00635280"/>
    <w:rsid w:val="00645873"/>
    <w:rsid w:val="00652C9C"/>
    <w:rsid w:val="00670A0F"/>
    <w:rsid w:val="00681E64"/>
    <w:rsid w:val="00683222"/>
    <w:rsid w:val="006A45DD"/>
    <w:rsid w:val="006D3DD9"/>
    <w:rsid w:val="006D5167"/>
    <w:rsid w:val="006E6281"/>
    <w:rsid w:val="006F0BCF"/>
    <w:rsid w:val="006F1928"/>
    <w:rsid w:val="006F2E4B"/>
    <w:rsid w:val="00700E39"/>
    <w:rsid w:val="007251FF"/>
    <w:rsid w:val="00735821"/>
    <w:rsid w:val="00737B2E"/>
    <w:rsid w:val="0074262F"/>
    <w:rsid w:val="00753369"/>
    <w:rsid w:val="00753B18"/>
    <w:rsid w:val="00755C73"/>
    <w:rsid w:val="007729AC"/>
    <w:rsid w:val="0078107E"/>
    <w:rsid w:val="007836BD"/>
    <w:rsid w:val="00790C1C"/>
    <w:rsid w:val="007B59C0"/>
    <w:rsid w:val="007C0DCC"/>
    <w:rsid w:val="007C14B2"/>
    <w:rsid w:val="007C324E"/>
    <w:rsid w:val="007D132D"/>
    <w:rsid w:val="007D526D"/>
    <w:rsid w:val="007E5778"/>
    <w:rsid w:val="007F7C28"/>
    <w:rsid w:val="008105BE"/>
    <w:rsid w:val="008155AC"/>
    <w:rsid w:val="00820758"/>
    <w:rsid w:val="00826203"/>
    <w:rsid w:val="00831546"/>
    <w:rsid w:val="00841825"/>
    <w:rsid w:val="00845577"/>
    <w:rsid w:val="00856CC1"/>
    <w:rsid w:val="00861CB7"/>
    <w:rsid w:val="008718BB"/>
    <w:rsid w:val="008802EC"/>
    <w:rsid w:val="00882488"/>
    <w:rsid w:val="00886310"/>
    <w:rsid w:val="008A600F"/>
    <w:rsid w:val="008B16B7"/>
    <w:rsid w:val="008D5394"/>
    <w:rsid w:val="008D6CE2"/>
    <w:rsid w:val="008E3187"/>
    <w:rsid w:val="008F0D4C"/>
    <w:rsid w:val="008F3A58"/>
    <w:rsid w:val="00905CBA"/>
    <w:rsid w:val="00913CB2"/>
    <w:rsid w:val="00920F52"/>
    <w:rsid w:val="00952275"/>
    <w:rsid w:val="009652DE"/>
    <w:rsid w:val="00972BA0"/>
    <w:rsid w:val="0097462D"/>
    <w:rsid w:val="00975627"/>
    <w:rsid w:val="0098099C"/>
    <w:rsid w:val="009854EA"/>
    <w:rsid w:val="0099552B"/>
    <w:rsid w:val="009A24B3"/>
    <w:rsid w:val="009B67D3"/>
    <w:rsid w:val="009B7AB6"/>
    <w:rsid w:val="009C1431"/>
    <w:rsid w:val="009C2013"/>
    <w:rsid w:val="009C2B3F"/>
    <w:rsid w:val="009E015F"/>
    <w:rsid w:val="00A41212"/>
    <w:rsid w:val="00A4726B"/>
    <w:rsid w:val="00A5074B"/>
    <w:rsid w:val="00A51FAC"/>
    <w:rsid w:val="00A54E2E"/>
    <w:rsid w:val="00A54F7F"/>
    <w:rsid w:val="00A60435"/>
    <w:rsid w:val="00A639ED"/>
    <w:rsid w:val="00A65957"/>
    <w:rsid w:val="00A65A71"/>
    <w:rsid w:val="00A667D0"/>
    <w:rsid w:val="00A735BB"/>
    <w:rsid w:val="00A77B2A"/>
    <w:rsid w:val="00A85C17"/>
    <w:rsid w:val="00AA1A1C"/>
    <w:rsid w:val="00AA59B0"/>
    <w:rsid w:val="00AB2F24"/>
    <w:rsid w:val="00AB3B92"/>
    <w:rsid w:val="00AB713F"/>
    <w:rsid w:val="00AE487A"/>
    <w:rsid w:val="00B00419"/>
    <w:rsid w:val="00B05ADE"/>
    <w:rsid w:val="00B13D1E"/>
    <w:rsid w:val="00B24166"/>
    <w:rsid w:val="00B304B3"/>
    <w:rsid w:val="00B366FA"/>
    <w:rsid w:val="00B43096"/>
    <w:rsid w:val="00B47ED7"/>
    <w:rsid w:val="00B500F7"/>
    <w:rsid w:val="00B554C2"/>
    <w:rsid w:val="00B651E6"/>
    <w:rsid w:val="00B9448D"/>
    <w:rsid w:val="00BC69A3"/>
    <w:rsid w:val="00BE2B81"/>
    <w:rsid w:val="00BF0844"/>
    <w:rsid w:val="00C03459"/>
    <w:rsid w:val="00C0792E"/>
    <w:rsid w:val="00C11ED8"/>
    <w:rsid w:val="00C302EF"/>
    <w:rsid w:val="00C320FB"/>
    <w:rsid w:val="00C448A4"/>
    <w:rsid w:val="00C646F9"/>
    <w:rsid w:val="00C92524"/>
    <w:rsid w:val="00C95C02"/>
    <w:rsid w:val="00C9640A"/>
    <w:rsid w:val="00CA58C4"/>
    <w:rsid w:val="00CD0938"/>
    <w:rsid w:val="00CD1CD6"/>
    <w:rsid w:val="00CD32C0"/>
    <w:rsid w:val="00CD6B6E"/>
    <w:rsid w:val="00D02DDC"/>
    <w:rsid w:val="00D26DA2"/>
    <w:rsid w:val="00D26E67"/>
    <w:rsid w:val="00D331A5"/>
    <w:rsid w:val="00D34F5D"/>
    <w:rsid w:val="00D36C50"/>
    <w:rsid w:val="00D46E86"/>
    <w:rsid w:val="00D5473C"/>
    <w:rsid w:val="00D54ABB"/>
    <w:rsid w:val="00D70798"/>
    <w:rsid w:val="00D94B7A"/>
    <w:rsid w:val="00D973E7"/>
    <w:rsid w:val="00DC6BF3"/>
    <w:rsid w:val="00DD5D1D"/>
    <w:rsid w:val="00DD67B3"/>
    <w:rsid w:val="00DD6E44"/>
    <w:rsid w:val="00DD7ADE"/>
    <w:rsid w:val="00DF0380"/>
    <w:rsid w:val="00DF21D6"/>
    <w:rsid w:val="00E01A8C"/>
    <w:rsid w:val="00E059F8"/>
    <w:rsid w:val="00E154D6"/>
    <w:rsid w:val="00E31BC0"/>
    <w:rsid w:val="00E34D15"/>
    <w:rsid w:val="00E5120D"/>
    <w:rsid w:val="00E51DA6"/>
    <w:rsid w:val="00E87A17"/>
    <w:rsid w:val="00E932F0"/>
    <w:rsid w:val="00EA2E19"/>
    <w:rsid w:val="00EB3213"/>
    <w:rsid w:val="00EC3845"/>
    <w:rsid w:val="00EC703D"/>
    <w:rsid w:val="00EE6D5E"/>
    <w:rsid w:val="00EE7823"/>
    <w:rsid w:val="00EF0E33"/>
    <w:rsid w:val="00EF4BAC"/>
    <w:rsid w:val="00F00FCC"/>
    <w:rsid w:val="00F05875"/>
    <w:rsid w:val="00F128CB"/>
    <w:rsid w:val="00F16797"/>
    <w:rsid w:val="00F274D6"/>
    <w:rsid w:val="00F302CE"/>
    <w:rsid w:val="00F316C4"/>
    <w:rsid w:val="00F44CE3"/>
    <w:rsid w:val="00F47703"/>
    <w:rsid w:val="00F50F19"/>
    <w:rsid w:val="00F635C8"/>
    <w:rsid w:val="00F64DB5"/>
    <w:rsid w:val="00F65436"/>
    <w:rsid w:val="00F77F77"/>
    <w:rsid w:val="00F83D0A"/>
    <w:rsid w:val="00F96668"/>
    <w:rsid w:val="00FC787A"/>
    <w:rsid w:val="00FF272F"/>
    <w:rsid w:val="00FF5714"/>
    <w:rsid w:val="04477DEB"/>
    <w:rsid w:val="07185F3E"/>
    <w:rsid w:val="18F4340C"/>
    <w:rsid w:val="19242035"/>
    <w:rsid w:val="26F53B40"/>
    <w:rsid w:val="28C2047E"/>
    <w:rsid w:val="40EE78A1"/>
    <w:rsid w:val="43E2400E"/>
    <w:rsid w:val="49434399"/>
    <w:rsid w:val="4B437362"/>
    <w:rsid w:val="54B37F76"/>
    <w:rsid w:val="744C2E33"/>
    <w:rsid w:val="75F30187"/>
    <w:rsid w:val="7B233F20"/>
    <w:rsid w:val="7C265BB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7"/>
    <w:qFormat/>
    <w:uiPriority w:val="0"/>
    <w:pPr>
      <w:keepNext/>
      <w:keepLines/>
      <w:tabs>
        <w:tab w:val="left" w:pos="425"/>
      </w:tabs>
      <w:spacing w:before="340" w:after="330" w:line="578" w:lineRule="auto"/>
      <w:ind w:left="425" w:hanging="425"/>
      <w:outlineLvl w:val="0"/>
    </w:pPr>
    <w:rPr>
      <w:rFonts w:eastAsia="宋体"/>
      <w:b/>
      <w:bCs/>
      <w:kern w:val="44"/>
      <w:sz w:val="44"/>
      <w:szCs w:val="44"/>
    </w:rPr>
  </w:style>
  <w:style w:type="paragraph" w:styleId="3">
    <w:name w:val="heading 2"/>
    <w:basedOn w:val="1"/>
    <w:next w:val="1"/>
    <w:link w:val="58"/>
    <w:qFormat/>
    <w:uiPriority w:val="0"/>
    <w:pPr>
      <w:keepNext/>
      <w:keepLines/>
      <w:tabs>
        <w:tab w:val="left" w:pos="605"/>
      </w:tabs>
      <w:spacing w:before="260" w:after="260" w:line="416" w:lineRule="auto"/>
      <w:ind w:left="605" w:hanging="425"/>
      <w:outlineLvl w:val="1"/>
    </w:pPr>
    <w:rPr>
      <w:rFonts w:ascii="Arial" w:hAnsi="Arial" w:eastAsia="黑体"/>
      <w:b/>
      <w:bCs/>
      <w:szCs w:val="32"/>
    </w:rPr>
  </w:style>
  <w:style w:type="paragraph" w:styleId="4">
    <w:name w:val="heading 3"/>
    <w:basedOn w:val="2"/>
    <w:next w:val="5"/>
    <w:link w:val="84"/>
    <w:qFormat/>
    <w:uiPriority w:val="0"/>
    <w:pPr>
      <w:tabs>
        <w:tab w:val="left" w:pos="605"/>
        <w:tab w:val="clear" w:pos="425"/>
      </w:tabs>
      <w:spacing w:before="0" w:after="0" w:line="600" w:lineRule="auto"/>
      <w:ind w:left="425" w:hanging="425"/>
      <w:outlineLvl w:val="2"/>
    </w:pPr>
    <w:rPr>
      <w:rFonts w:ascii="Arial" w:hAnsi="Arial"/>
      <w:bCs w:val="0"/>
      <w:kern w:val="0"/>
      <w:sz w:val="30"/>
      <w:szCs w:val="32"/>
      <w:lang w:val="en-US" w:eastAsia="zh-CN"/>
    </w:rPr>
  </w:style>
  <w:style w:type="paragraph" w:styleId="6">
    <w:name w:val="heading 4"/>
    <w:basedOn w:val="2"/>
    <w:next w:val="1"/>
    <w:link w:val="104"/>
    <w:qFormat/>
    <w:uiPriority w:val="0"/>
    <w:pPr>
      <w:spacing w:before="0" w:after="0" w:line="480" w:lineRule="auto"/>
      <w:ind w:left="425" w:hanging="425"/>
      <w:outlineLvl w:val="3"/>
    </w:pPr>
    <w:rPr>
      <w:rFonts w:ascii="Arial" w:hAnsi="Arial"/>
      <w:bCs w:val="0"/>
      <w:kern w:val="0"/>
      <w:sz w:val="28"/>
      <w:szCs w:val="28"/>
    </w:rPr>
  </w:style>
  <w:style w:type="paragraph" w:styleId="7">
    <w:name w:val="heading 5"/>
    <w:basedOn w:val="2"/>
    <w:next w:val="1"/>
    <w:qFormat/>
    <w:uiPriority w:val="0"/>
    <w:pPr>
      <w:tabs>
        <w:tab w:val="left" w:pos="992"/>
        <w:tab w:val="clear" w:pos="425"/>
      </w:tabs>
      <w:spacing w:before="0" w:after="0" w:line="360" w:lineRule="auto"/>
      <w:ind w:left="425" w:hanging="425"/>
      <w:outlineLvl w:val="4"/>
    </w:pPr>
    <w:rPr>
      <w:rFonts w:ascii="Arial" w:hAnsi="Arial"/>
      <w:bCs w:val="0"/>
      <w:kern w:val="0"/>
      <w:sz w:val="24"/>
      <w:szCs w:val="28"/>
    </w:rPr>
  </w:style>
  <w:style w:type="paragraph" w:styleId="8">
    <w:name w:val="heading 6"/>
    <w:basedOn w:val="2"/>
    <w:next w:val="1"/>
    <w:qFormat/>
    <w:uiPriority w:val="0"/>
    <w:pPr>
      <w:tabs>
        <w:tab w:val="left" w:pos="1134"/>
        <w:tab w:val="clear" w:pos="425"/>
      </w:tabs>
      <w:spacing w:before="0" w:after="0" w:line="360" w:lineRule="auto"/>
      <w:ind w:left="425" w:hanging="425"/>
      <w:outlineLvl w:val="5"/>
    </w:pPr>
    <w:rPr>
      <w:rFonts w:ascii="Arial" w:hAnsi="Arial"/>
      <w:bCs w:val="0"/>
      <w:kern w:val="0"/>
      <w:sz w:val="21"/>
      <w:szCs w:val="21"/>
    </w:rPr>
  </w:style>
  <w:style w:type="paragraph" w:styleId="9">
    <w:name w:val="heading 7"/>
    <w:basedOn w:val="2"/>
    <w:next w:val="5"/>
    <w:qFormat/>
    <w:uiPriority w:val="0"/>
    <w:pPr>
      <w:spacing w:before="0" w:after="0" w:line="360" w:lineRule="auto"/>
      <w:ind w:left="425" w:hanging="425"/>
      <w:outlineLvl w:val="6"/>
    </w:pPr>
    <w:rPr>
      <w:rFonts w:ascii="Arial" w:hAnsi="Arial"/>
      <w:b w:val="0"/>
      <w:bCs w:val="0"/>
      <w:kern w:val="0"/>
      <w:sz w:val="21"/>
      <w:szCs w:val="24"/>
    </w:rPr>
  </w:style>
  <w:style w:type="paragraph" w:styleId="10">
    <w:name w:val="heading 8"/>
    <w:basedOn w:val="2"/>
    <w:next w:val="5"/>
    <w:qFormat/>
    <w:uiPriority w:val="0"/>
    <w:pPr>
      <w:spacing w:before="0" w:after="0" w:line="360" w:lineRule="auto"/>
      <w:ind w:left="425" w:hanging="425"/>
      <w:outlineLvl w:val="7"/>
    </w:pPr>
    <w:rPr>
      <w:rFonts w:ascii="Arial" w:hAnsi="Arial"/>
      <w:b w:val="0"/>
      <w:kern w:val="0"/>
      <w:sz w:val="21"/>
      <w:szCs w:val="24"/>
    </w:rPr>
  </w:style>
  <w:style w:type="paragraph" w:styleId="11">
    <w:name w:val="heading 9"/>
    <w:basedOn w:val="2"/>
    <w:next w:val="1"/>
    <w:qFormat/>
    <w:uiPriority w:val="0"/>
    <w:pPr>
      <w:spacing w:before="0" w:after="0" w:line="360" w:lineRule="auto"/>
      <w:ind w:left="425" w:hanging="425"/>
      <w:outlineLvl w:val="8"/>
    </w:pPr>
    <w:rPr>
      <w:rFonts w:ascii="Arial" w:hAnsi="Arial"/>
      <w:b w:val="0"/>
      <w:kern w:val="0"/>
      <w:sz w:val="21"/>
      <w:szCs w:val="36"/>
    </w:rPr>
  </w:style>
  <w:style w:type="character" w:default="1" w:styleId="44">
    <w:name w:val="Default Paragraph Font"/>
    <w:unhideWhenUsed/>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105"/>
    <w:qFormat/>
    <w:uiPriority w:val="0"/>
    <w:pPr>
      <w:ind w:firstLine="420" w:firstLineChars="200"/>
    </w:pPr>
  </w:style>
  <w:style w:type="paragraph" w:styleId="12">
    <w:name w:val="annotation subject"/>
    <w:basedOn w:val="13"/>
    <w:next w:val="13"/>
    <w:link w:val="59"/>
    <w:qFormat/>
    <w:uiPriority w:val="0"/>
    <w:rPr>
      <w:b/>
      <w:bCs/>
    </w:rPr>
  </w:style>
  <w:style w:type="paragraph" w:styleId="13">
    <w:name w:val="annotation text"/>
    <w:basedOn w:val="1"/>
    <w:link w:val="76"/>
    <w:qFormat/>
    <w:uiPriority w:val="0"/>
    <w:pPr>
      <w:jc w:val="left"/>
    </w:pPr>
  </w:style>
  <w:style w:type="paragraph" w:styleId="14">
    <w:name w:val="toc 7"/>
    <w:basedOn w:val="1"/>
    <w:next w:val="1"/>
    <w:qFormat/>
    <w:uiPriority w:val="0"/>
    <w:pPr>
      <w:ind w:left="1260"/>
      <w:jc w:val="left"/>
    </w:pPr>
    <w:rPr>
      <w:rFonts w:ascii="Calibri" w:hAnsi="Calibri" w:eastAsia="宋体"/>
      <w:sz w:val="18"/>
      <w:szCs w:val="18"/>
    </w:rPr>
  </w:style>
  <w:style w:type="paragraph" w:styleId="15">
    <w:name w:val="Body Text First Indent"/>
    <w:basedOn w:val="16"/>
    <w:link w:val="62"/>
    <w:qFormat/>
    <w:uiPriority w:val="0"/>
    <w:pPr>
      <w:ind w:firstLine="420" w:firstLineChars="100"/>
    </w:pPr>
    <w:rPr>
      <w:rFonts w:eastAsia="宋体"/>
      <w:sz w:val="21"/>
    </w:rPr>
  </w:style>
  <w:style w:type="paragraph" w:styleId="16">
    <w:name w:val="Body Text"/>
    <w:basedOn w:val="1"/>
    <w:qFormat/>
    <w:uiPriority w:val="0"/>
    <w:pPr>
      <w:spacing w:after="120"/>
    </w:pPr>
  </w:style>
  <w:style w:type="paragraph" w:styleId="17">
    <w:name w:val="caption"/>
    <w:basedOn w:val="1"/>
    <w:next w:val="1"/>
    <w:link w:val="70"/>
    <w:qFormat/>
    <w:uiPriority w:val="0"/>
    <w:pPr>
      <w:spacing w:before="152" w:after="160"/>
    </w:pPr>
    <w:rPr>
      <w:rFonts w:ascii="Arial" w:hAnsi="Arial" w:eastAsia="黑体" w:cs="Arial"/>
    </w:rPr>
  </w:style>
  <w:style w:type="paragraph" w:styleId="18">
    <w:name w:val="Document Map"/>
    <w:basedOn w:val="1"/>
    <w:link w:val="96"/>
    <w:qFormat/>
    <w:uiPriority w:val="0"/>
    <w:pPr>
      <w:shd w:val="clear" w:color="auto" w:fill="000080"/>
    </w:pPr>
  </w:style>
  <w:style w:type="paragraph" w:styleId="19">
    <w:name w:val="Body Text 3"/>
    <w:basedOn w:val="1"/>
    <w:link w:val="89"/>
    <w:qFormat/>
    <w:uiPriority w:val="0"/>
    <w:pPr>
      <w:spacing w:after="120"/>
    </w:pPr>
    <w:rPr>
      <w:sz w:val="16"/>
      <w:szCs w:val="16"/>
    </w:rPr>
  </w:style>
  <w:style w:type="paragraph" w:styleId="20">
    <w:name w:val="Closing"/>
    <w:basedOn w:val="1"/>
    <w:link w:val="108"/>
    <w:qFormat/>
    <w:uiPriority w:val="0"/>
    <w:pPr>
      <w:ind w:left="100" w:leftChars="2100"/>
    </w:pPr>
    <w:rPr>
      <w:rFonts w:ascii="宋体" w:hAnsi="宋体" w:eastAsia="宋体"/>
      <w:color w:val="000000"/>
      <w:sz w:val="24"/>
      <w:szCs w:val="20"/>
    </w:rPr>
  </w:style>
  <w:style w:type="paragraph" w:styleId="21">
    <w:name w:val="Body Text Indent"/>
    <w:basedOn w:val="1"/>
    <w:qFormat/>
    <w:uiPriority w:val="0"/>
    <w:pPr>
      <w:ind w:firstLine="724" w:firstLineChars="100"/>
    </w:pPr>
    <w:rPr>
      <w:rFonts w:eastAsia="华文楷体"/>
      <w:sz w:val="72"/>
    </w:rPr>
  </w:style>
  <w:style w:type="paragraph" w:styleId="22">
    <w:name w:val="List 2"/>
    <w:basedOn w:val="1"/>
    <w:qFormat/>
    <w:uiPriority w:val="0"/>
    <w:pPr>
      <w:ind w:left="100" w:leftChars="200" w:hanging="200" w:hangingChars="200"/>
    </w:pPr>
    <w:rPr>
      <w:rFonts w:eastAsia="宋体"/>
      <w:sz w:val="21"/>
    </w:rPr>
  </w:style>
  <w:style w:type="paragraph" w:styleId="23">
    <w:name w:val="Block Text"/>
    <w:basedOn w:val="1"/>
    <w:qFormat/>
    <w:uiPriority w:val="0"/>
    <w:pPr>
      <w:adjustRightInd w:val="0"/>
      <w:ind w:left="420" w:right="33"/>
      <w:jc w:val="left"/>
      <w:textAlignment w:val="baseline"/>
    </w:pPr>
    <w:rPr>
      <w:rFonts w:eastAsia="宋体"/>
      <w:kern w:val="0"/>
      <w:sz w:val="24"/>
      <w:szCs w:val="20"/>
    </w:rPr>
  </w:style>
  <w:style w:type="paragraph" w:styleId="24">
    <w:name w:val="toc 5"/>
    <w:basedOn w:val="1"/>
    <w:next w:val="1"/>
    <w:qFormat/>
    <w:uiPriority w:val="0"/>
    <w:pPr>
      <w:ind w:left="840"/>
      <w:jc w:val="left"/>
    </w:pPr>
    <w:rPr>
      <w:rFonts w:ascii="Calibri" w:hAnsi="Calibri" w:eastAsia="宋体"/>
      <w:sz w:val="18"/>
      <w:szCs w:val="18"/>
    </w:rPr>
  </w:style>
  <w:style w:type="paragraph" w:styleId="25">
    <w:name w:val="toc 3"/>
    <w:basedOn w:val="1"/>
    <w:next w:val="1"/>
    <w:qFormat/>
    <w:uiPriority w:val="0"/>
    <w:pPr>
      <w:tabs>
        <w:tab w:val="left" w:pos="900"/>
        <w:tab w:val="left" w:pos="1080"/>
      </w:tabs>
      <w:ind w:left="840" w:leftChars="400"/>
    </w:pPr>
    <w:rPr>
      <w:rFonts w:ascii="宋体" w:hAnsi="宋体" w:eastAsia="宋体"/>
      <w:i/>
      <w:iCs/>
      <w:sz w:val="21"/>
    </w:rPr>
  </w:style>
  <w:style w:type="paragraph" w:styleId="26">
    <w:name w:val="Plain Text"/>
    <w:basedOn w:val="1"/>
    <w:link w:val="94"/>
    <w:qFormat/>
    <w:uiPriority w:val="0"/>
    <w:rPr>
      <w:rFonts w:ascii="宋体" w:hAnsi="Courier New" w:eastAsia="宋体"/>
      <w:sz w:val="21"/>
    </w:rPr>
  </w:style>
  <w:style w:type="paragraph" w:styleId="27">
    <w:name w:val="toc 8"/>
    <w:basedOn w:val="1"/>
    <w:next w:val="1"/>
    <w:qFormat/>
    <w:uiPriority w:val="0"/>
    <w:pPr>
      <w:ind w:left="1470"/>
      <w:jc w:val="left"/>
    </w:pPr>
    <w:rPr>
      <w:rFonts w:ascii="Calibri" w:hAnsi="Calibri" w:eastAsia="宋体"/>
      <w:sz w:val="18"/>
      <w:szCs w:val="18"/>
    </w:rPr>
  </w:style>
  <w:style w:type="paragraph" w:styleId="28">
    <w:name w:val="Date"/>
    <w:basedOn w:val="1"/>
    <w:next w:val="1"/>
    <w:link w:val="63"/>
    <w:qFormat/>
    <w:uiPriority w:val="0"/>
    <w:pPr>
      <w:ind w:left="100" w:leftChars="2500"/>
    </w:p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91"/>
    <w:qFormat/>
    <w:uiPriority w:val="0"/>
    <w:rPr>
      <w:sz w:val="18"/>
      <w:szCs w:val="18"/>
    </w:rPr>
  </w:style>
  <w:style w:type="paragraph" w:styleId="31">
    <w:name w:val="footer"/>
    <w:basedOn w:val="1"/>
    <w:link w:val="101"/>
    <w:qFormat/>
    <w:uiPriority w:val="0"/>
    <w:pPr>
      <w:tabs>
        <w:tab w:val="center" w:pos="4153"/>
        <w:tab w:val="right" w:pos="8306"/>
      </w:tabs>
      <w:snapToGrid w:val="0"/>
      <w:jc w:val="left"/>
    </w:pPr>
    <w:rPr>
      <w:sz w:val="18"/>
      <w:szCs w:val="18"/>
    </w:rPr>
  </w:style>
  <w:style w:type="paragraph" w:styleId="32">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line="520" w:lineRule="exact"/>
    </w:pPr>
    <w:rPr>
      <w:rFonts w:ascii="仿宋_GB2312"/>
      <w:sz w:val="28"/>
      <w:szCs w:val="28"/>
    </w:rPr>
  </w:style>
  <w:style w:type="paragraph" w:styleId="34">
    <w:name w:val="toc 4"/>
    <w:basedOn w:val="1"/>
    <w:next w:val="1"/>
    <w:qFormat/>
    <w:uiPriority w:val="0"/>
    <w:pPr>
      <w:ind w:left="630"/>
      <w:jc w:val="left"/>
    </w:pPr>
    <w:rPr>
      <w:rFonts w:ascii="Calibri" w:hAnsi="Calibri" w:eastAsia="宋体"/>
      <w:sz w:val="18"/>
      <w:szCs w:val="18"/>
    </w:rPr>
  </w:style>
  <w:style w:type="paragraph" w:styleId="35">
    <w:name w:val="index heading"/>
    <w:basedOn w:val="1"/>
    <w:next w:val="36"/>
    <w:qFormat/>
    <w:uiPriority w:val="0"/>
    <w:rPr>
      <w:rFonts w:eastAsia="宋体"/>
      <w:sz w:val="21"/>
      <w:szCs w:val="20"/>
    </w:rPr>
  </w:style>
  <w:style w:type="paragraph" w:styleId="36">
    <w:name w:val="index 1"/>
    <w:basedOn w:val="1"/>
    <w:next w:val="1"/>
    <w:qFormat/>
    <w:uiPriority w:val="0"/>
  </w:style>
  <w:style w:type="paragraph" w:styleId="37">
    <w:name w:val="List"/>
    <w:basedOn w:val="1"/>
    <w:next w:val="1"/>
    <w:qFormat/>
    <w:uiPriority w:val="0"/>
    <w:pPr>
      <w:spacing w:before="156" w:after="156" w:line="180" w:lineRule="atLeast"/>
    </w:pPr>
    <w:rPr>
      <w:rFonts w:eastAsia="宋体"/>
      <w:sz w:val="28"/>
    </w:rPr>
  </w:style>
  <w:style w:type="paragraph" w:styleId="38">
    <w:name w:val="toc 6"/>
    <w:basedOn w:val="1"/>
    <w:next w:val="1"/>
    <w:qFormat/>
    <w:uiPriority w:val="0"/>
    <w:pPr>
      <w:ind w:left="1050"/>
      <w:jc w:val="left"/>
    </w:pPr>
    <w:rPr>
      <w:rFonts w:ascii="Calibri" w:hAnsi="Calibri" w:eastAsia="宋体"/>
      <w:sz w:val="18"/>
      <w:szCs w:val="18"/>
    </w:rPr>
  </w:style>
  <w:style w:type="paragraph" w:styleId="39">
    <w:name w:val="Body Text Indent 3"/>
    <w:basedOn w:val="1"/>
    <w:link w:val="95"/>
    <w:qFormat/>
    <w:uiPriority w:val="0"/>
    <w:pPr>
      <w:spacing w:after="120"/>
      <w:ind w:left="420" w:leftChars="200"/>
    </w:pPr>
    <w:rPr>
      <w:sz w:val="16"/>
      <w:szCs w:val="16"/>
    </w:rPr>
  </w:style>
  <w:style w:type="paragraph" w:styleId="40">
    <w:name w:val="toc 2"/>
    <w:basedOn w:val="1"/>
    <w:next w:val="1"/>
    <w:qFormat/>
    <w:uiPriority w:val="0"/>
    <w:pPr>
      <w:ind w:left="420" w:leftChars="200"/>
    </w:pPr>
    <w:rPr>
      <w:rFonts w:eastAsia="宋体"/>
      <w:sz w:val="21"/>
    </w:rPr>
  </w:style>
  <w:style w:type="paragraph" w:styleId="41">
    <w:name w:val="toc 9"/>
    <w:basedOn w:val="1"/>
    <w:next w:val="1"/>
    <w:qFormat/>
    <w:uiPriority w:val="0"/>
    <w:pPr>
      <w:ind w:left="1680"/>
      <w:jc w:val="left"/>
    </w:pPr>
    <w:rPr>
      <w:rFonts w:ascii="Calibri" w:hAnsi="Calibri" w:eastAsia="宋体"/>
      <w:sz w:val="18"/>
      <w:szCs w:val="18"/>
    </w:rPr>
  </w:style>
  <w:style w:type="paragraph" w:styleId="4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43">
    <w:name w:val="Title"/>
    <w:basedOn w:val="1"/>
    <w:link w:val="79"/>
    <w:qFormat/>
    <w:uiPriority w:val="0"/>
    <w:pPr>
      <w:spacing w:before="240" w:after="60"/>
      <w:jc w:val="center"/>
      <w:outlineLvl w:val="0"/>
    </w:pPr>
    <w:rPr>
      <w:rFonts w:ascii="Arial" w:hAnsi="Arial" w:eastAsia="宋体"/>
      <w:b/>
      <w:bCs/>
      <w:szCs w:val="32"/>
    </w:rPr>
  </w:style>
  <w:style w:type="character" w:styleId="45">
    <w:name w:val="Strong"/>
    <w:basedOn w:val="44"/>
    <w:qFormat/>
    <w:uiPriority w:val="0"/>
    <w:rPr>
      <w:b/>
      <w:bCs/>
    </w:rPr>
  </w:style>
  <w:style w:type="character" w:styleId="46">
    <w:name w:val="page number"/>
    <w:basedOn w:val="44"/>
    <w:qFormat/>
    <w:uiPriority w:val="0"/>
  </w:style>
  <w:style w:type="character" w:styleId="47">
    <w:name w:val="FollowedHyperlink"/>
    <w:qFormat/>
    <w:uiPriority w:val="0"/>
    <w:rPr>
      <w:color w:val="954F72"/>
      <w:u w:val="single"/>
    </w:rPr>
  </w:style>
  <w:style w:type="character" w:styleId="48">
    <w:name w:val="Hyperlink"/>
    <w:basedOn w:val="44"/>
    <w:qFormat/>
    <w:uiPriority w:val="0"/>
    <w:rPr>
      <w:color w:val="0000FF"/>
      <w:u w:val="single"/>
    </w:rPr>
  </w:style>
  <w:style w:type="character" w:styleId="49">
    <w:name w:val="annotation reference"/>
    <w:basedOn w:val="44"/>
    <w:qFormat/>
    <w:uiPriority w:val="0"/>
    <w:rPr>
      <w:sz w:val="21"/>
      <w:szCs w:val="21"/>
    </w:rPr>
  </w:style>
  <w:style w:type="table" w:styleId="51">
    <w:name w:val="Table Grid"/>
    <w:basedOn w:val="50"/>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2">
    <w:name w:val="A10"/>
    <w:qFormat/>
    <w:uiPriority w:val="0"/>
    <w:rPr>
      <w:color w:val="000000"/>
      <w:sz w:val="14"/>
    </w:rPr>
  </w:style>
  <w:style w:type="character" w:customStyle="1" w:styleId="53">
    <w:name w:val="要点 New"/>
    <w:qFormat/>
    <w:uiPriority w:val="0"/>
    <w:rPr>
      <w:b/>
      <w:bCs/>
    </w:rPr>
  </w:style>
  <w:style w:type="character" w:customStyle="1" w:styleId="54">
    <w:name w:val="A14"/>
    <w:qFormat/>
    <w:uiPriority w:val="0"/>
    <w:rPr>
      <w:color w:val="000000"/>
      <w:sz w:val="11"/>
    </w:rPr>
  </w:style>
  <w:style w:type="character" w:customStyle="1" w:styleId="55">
    <w:name w:val="Char Char16"/>
    <w:qFormat/>
    <w:uiPriority w:val="0"/>
    <w:rPr>
      <w:rFonts w:ascii="Arial" w:hAnsi="Arial" w:eastAsia="黑体"/>
      <w:b/>
      <w:bCs/>
      <w:kern w:val="2"/>
      <w:sz w:val="28"/>
      <w:szCs w:val="28"/>
    </w:rPr>
  </w:style>
  <w:style w:type="character" w:customStyle="1" w:styleId="56">
    <w:name w:val="Heading 3 Char"/>
    <w:basedOn w:val="44"/>
    <w:qFormat/>
    <w:locked/>
    <w:uiPriority w:val="0"/>
    <w:rPr>
      <w:rFonts w:ascii="Times New Roman" w:hAnsi="Times New Roman" w:eastAsia="宋体" w:cs="Times New Roman"/>
      <w:b/>
      <w:bCs/>
      <w:kern w:val="2"/>
      <w:sz w:val="32"/>
      <w:szCs w:val="32"/>
      <w:lang w:val="en-US" w:eastAsia="zh-CN" w:bidi="ar-SA"/>
    </w:rPr>
  </w:style>
  <w:style w:type="character" w:customStyle="1" w:styleId="57">
    <w:name w:val="Char Char6"/>
    <w:qFormat/>
    <w:uiPriority w:val="0"/>
    <w:rPr>
      <w:rFonts w:ascii="Times New Roman" w:hAnsi="Times New Roman"/>
      <w:kern w:val="2"/>
      <w:sz w:val="18"/>
      <w:szCs w:val="18"/>
    </w:rPr>
  </w:style>
  <w:style w:type="character" w:customStyle="1" w:styleId="58">
    <w:name w:val="标题 2 Char"/>
    <w:link w:val="3"/>
    <w:qFormat/>
    <w:uiPriority w:val="0"/>
    <w:rPr>
      <w:rFonts w:ascii="Arial" w:hAnsi="Arial" w:eastAsia="黑体"/>
      <w:b/>
      <w:bCs/>
      <w:kern w:val="2"/>
      <w:sz w:val="32"/>
      <w:szCs w:val="32"/>
    </w:rPr>
  </w:style>
  <w:style w:type="character" w:customStyle="1" w:styleId="59">
    <w:name w:val="批注主题 Char"/>
    <w:link w:val="12"/>
    <w:qFormat/>
    <w:uiPriority w:val="0"/>
    <w:rPr>
      <w:rFonts w:eastAsia="仿宋_GB2312"/>
      <w:b/>
      <w:bCs/>
      <w:kern w:val="2"/>
      <w:sz w:val="32"/>
      <w:szCs w:val="24"/>
      <w:lang w:val="en-US" w:eastAsia="zh-CN" w:bidi="ar-SA"/>
    </w:rPr>
  </w:style>
  <w:style w:type="character" w:customStyle="1" w:styleId="60">
    <w:name w:val="页码 New"/>
    <w:basedOn w:val="44"/>
    <w:qFormat/>
    <w:uiPriority w:val="0"/>
  </w:style>
  <w:style w:type="character" w:customStyle="1" w:styleId="61">
    <w:name w:val="正文文本缩进 Char1"/>
    <w:qFormat/>
    <w:uiPriority w:val="0"/>
    <w:rPr>
      <w:kern w:val="2"/>
      <w:sz w:val="21"/>
      <w:szCs w:val="22"/>
    </w:rPr>
  </w:style>
  <w:style w:type="character" w:customStyle="1" w:styleId="62">
    <w:name w:val="正文首行缩进 Char"/>
    <w:link w:val="15"/>
    <w:qFormat/>
    <w:uiPriority w:val="0"/>
    <w:rPr>
      <w:rFonts w:eastAsia="宋体"/>
      <w:kern w:val="2"/>
      <w:sz w:val="21"/>
      <w:szCs w:val="24"/>
      <w:lang w:val="en-US" w:eastAsia="zh-CN" w:bidi="ar-SA"/>
    </w:rPr>
  </w:style>
  <w:style w:type="character" w:customStyle="1" w:styleId="63">
    <w:name w:val="日期 Char"/>
    <w:link w:val="28"/>
    <w:qFormat/>
    <w:uiPriority w:val="0"/>
    <w:rPr>
      <w:rFonts w:eastAsia="仿宋_GB2312"/>
      <w:kern w:val="2"/>
      <w:sz w:val="32"/>
      <w:szCs w:val="24"/>
      <w:lang w:val="en-US" w:eastAsia="zh-CN" w:bidi="ar-SA"/>
    </w:rPr>
  </w:style>
  <w:style w:type="character" w:customStyle="1" w:styleId="64">
    <w:name w:val="Footer Char"/>
    <w:basedOn w:val="44"/>
    <w:qFormat/>
    <w:locked/>
    <w:uiPriority w:val="0"/>
    <w:rPr>
      <w:rFonts w:ascii="Calibri" w:hAnsi="Calibri" w:eastAsia="宋体" w:cs="Times New Roman"/>
      <w:kern w:val="2"/>
      <w:sz w:val="18"/>
      <w:szCs w:val="18"/>
    </w:rPr>
  </w:style>
  <w:style w:type="character" w:customStyle="1" w:styleId="65">
    <w:name w:val="正文文本 Char1"/>
    <w:qFormat/>
    <w:uiPriority w:val="0"/>
    <w:rPr>
      <w:kern w:val="2"/>
      <w:sz w:val="21"/>
      <w:szCs w:val="22"/>
    </w:rPr>
  </w:style>
  <w:style w:type="character" w:customStyle="1" w:styleId="66">
    <w:name w:val="font41"/>
    <w:qFormat/>
    <w:uiPriority w:val="0"/>
    <w:rPr>
      <w:rFonts w:hint="eastAsia" w:ascii="宋体" w:hAnsi="宋体" w:eastAsia="宋体" w:cs="宋体"/>
      <w:color w:val="000000"/>
      <w:sz w:val="21"/>
      <w:szCs w:val="21"/>
      <w:u w:val="none"/>
    </w:rPr>
  </w:style>
  <w:style w:type="character" w:customStyle="1" w:styleId="67">
    <w:name w:val="Char Char18"/>
    <w:qFormat/>
    <w:uiPriority w:val="0"/>
    <w:rPr>
      <w:rFonts w:ascii="Arial" w:hAnsi="Arial" w:eastAsia="黑体"/>
      <w:b/>
      <w:bCs/>
      <w:kern w:val="2"/>
      <w:sz w:val="32"/>
      <w:szCs w:val="32"/>
    </w:rPr>
  </w:style>
  <w:style w:type="character" w:customStyle="1" w:styleId="68">
    <w:name w:val="A15"/>
    <w:qFormat/>
    <w:uiPriority w:val="0"/>
    <w:rPr>
      <w:rFonts w:ascii="HP Simplified" w:hAnsi="HP Simplified"/>
      <w:b/>
      <w:color w:val="000000"/>
      <w:sz w:val="6"/>
    </w:rPr>
  </w:style>
  <w:style w:type="character" w:customStyle="1" w:styleId="69">
    <w:name w:val="Char Char14"/>
    <w:qFormat/>
    <w:uiPriority w:val="0"/>
    <w:rPr>
      <w:rFonts w:ascii="Times New Roman" w:hAnsi="Times New Roman"/>
      <w:kern w:val="2"/>
      <w:sz w:val="18"/>
      <w:szCs w:val="18"/>
    </w:rPr>
  </w:style>
  <w:style w:type="character" w:customStyle="1" w:styleId="70">
    <w:name w:val="题注 Char"/>
    <w:basedOn w:val="44"/>
    <w:link w:val="17"/>
    <w:qFormat/>
    <w:uiPriority w:val="0"/>
    <w:rPr>
      <w:rFonts w:ascii="Arial" w:hAnsi="Arial" w:eastAsia="黑体" w:cs="Arial"/>
      <w:kern w:val="2"/>
      <w:lang w:val="en-US" w:eastAsia="zh-CN" w:bidi="ar-SA"/>
    </w:rPr>
  </w:style>
  <w:style w:type="character" w:customStyle="1" w:styleId="71">
    <w:name w:val="p141"/>
    <w:qFormat/>
    <w:uiPriority w:val="0"/>
    <w:rPr>
      <w:sz w:val="21"/>
      <w:szCs w:val="21"/>
    </w:rPr>
  </w:style>
  <w:style w:type="character" w:customStyle="1" w:styleId="72">
    <w:name w:val="标题 1 Char1"/>
    <w:qFormat/>
    <w:uiPriority w:val="0"/>
    <w:rPr>
      <w:b/>
      <w:bCs/>
      <w:kern w:val="44"/>
      <w:sz w:val="44"/>
      <w:szCs w:val="44"/>
    </w:rPr>
  </w:style>
  <w:style w:type="character" w:customStyle="1" w:styleId="73">
    <w:name w:val="font31"/>
    <w:qFormat/>
    <w:uiPriority w:val="0"/>
    <w:rPr>
      <w:rFonts w:hint="default" w:ascii="Times New Roman" w:hAnsi="Times New Roman" w:cs="Times New Roman"/>
      <w:b/>
      <w:color w:val="000000"/>
      <w:sz w:val="21"/>
      <w:szCs w:val="21"/>
      <w:u w:val="none"/>
    </w:rPr>
  </w:style>
  <w:style w:type="character" w:customStyle="1" w:styleId="74">
    <w:name w:val="Char Char17"/>
    <w:qFormat/>
    <w:uiPriority w:val="0"/>
    <w:rPr>
      <w:rFonts w:ascii="Verdana" w:hAnsi="Verdana"/>
      <w:sz w:val="21"/>
      <w:lang w:eastAsia="en-US"/>
    </w:rPr>
  </w:style>
  <w:style w:type="character" w:customStyle="1" w:styleId="75">
    <w:name w:val="font01"/>
    <w:qFormat/>
    <w:uiPriority w:val="0"/>
    <w:rPr>
      <w:rFonts w:hint="eastAsia" w:ascii="宋体" w:hAnsi="宋体" w:eastAsia="宋体" w:cs="宋体"/>
      <w:color w:val="000000"/>
      <w:sz w:val="24"/>
      <w:szCs w:val="24"/>
    </w:rPr>
  </w:style>
  <w:style w:type="character" w:customStyle="1" w:styleId="76">
    <w:name w:val="批注文字 Char"/>
    <w:link w:val="13"/>
    <w:qFormat/>
    <w:uiPriority w:val="0"/>
    <w:rPr>
      <w:rFonts w:eastAsia="仿宋_GB2312"/>
      <w:kern w:val="2"/>
      <w:sz w:val="32"/>
      <w:szCs w:val="24"/>
      <w:lang w:val="en-US" w:eastAsia="zh-CN" w:bidi="ar-SA"/>
    </w:rPr>
  </w:style>
  <w:style w:type="character" w:customStyle="1" w:styleId="77">
    <w:name w:val="Char Char5"/>
    <w:qFormat/>
    <w:uiPriority w:val="0"/>
    <w:rPr>
      <w:kern w:val="2"/>
      <w:sz w:val="21"/>
    </w:rPr>
  </w:style>
  <w:style w:type="character" w:customStyle="1" w:styleId="78">
    <w:name w:val="普通文字1 Char"/>
    <w:basedOn w:val="44"/>
    <w:qFormat/>
    <w:uiPriority w:val="0"/>
    <w:rPr>
      <w:rFonts w:ascii="宋体" w:hAnsi="Courier New" w:eastAsia="宋体"/>
      <w:kern w:val="2"/>
      <w:sz w:val="21"/>
      <w:lang w:val="en-US" w:eastAsia="zh-CN" w:bidi="ar-SA"/>
    </w:rPr>
  </w:style>
  <w:style w:type="character" w:customStyle="1" w:styleId="79">
    <w:name w:val="标题 Char"/>
    <w:link w:val="43"/>
    <w:qFormat/>
    <w:uiPriority w:val="0"/>
    <w:rPr>
      <w:rFonts w:ascii="Arial" w:hAnsi="Arial"/>
      <w:b/>
      <w:bCs/>
      <w:kern w:val="2"/>
      <w:sz w:val="32"/>
      <w:szCs w:val="32"/>
      <w:lang w:bidi="ar-SA"/>
    </w:rPr>
  </w:style>
  <w:style w:type="character" w:customStyle="1" w:styleId="80">
    <w:name w:val="2nd level Char"/>
    <w:qFormat/>
    <w:uiPriority w:val="0"/>
    <w:rPr>
      <w:rFonts w:ascii="Arial" w:hAnsi="Arial" w:eastAsia="黑体"/>
      <w:b/>
      <w:bCs/>
      <w:kern w:val="2"/>
      <w:sz w:val="32"/>
      <w:szCs w:val="32"/>
      <w:lang w:val="en-US" w:eastAsia="zh-CN" w:bidi="ar-SA"/>
    </w:rPr>
  </w:style>
  <w:style w:type="character" w:customStyle="1" w:styleId="81">
    <w:name w:val="Heading 2 Char"/>
    <w:basedOn w:val="44"/>
    <w:qFormat/>
    <w:locked/>
    <w:uiPriority w:val="0"/>
    <w:rPr>
      <w:rFonts w:ascii="Arial" w:hAnsi="Arial" w:eastAsia="宋体" w:cs="Times New Roman"/>
      <w:b/>
      <w:bCs/>
      <w:kern w:val="2"/>
      <w:sz w:val="32"/>
      <w:szCs w:val="32"/>
      <w:lang w:val="en-US" w:eastAsia="zh-CN" w:bidi="ar-SA"/>
    </w:rPr>
  </w:style>
  <w:style w:type="character" w:customStyle="1" w:styleId="82">
    <w:name w:val="Char Char"/>
    <w:qFormat/>
    <w:uiPriority w:val="0"/>
    <w:rPr>
      <w:rFonts w:eastAsia="宋体"/>
      <w:kern w:val="2"/>
      <w:sz w:val="18"/>
      <w:szCs w:val="18"/>
      <w:lang w:val="en-US" w:eastAsia="zh-CN" w:bidi="ar-SA"/>
    </w:rPr>
  </w:style>
  <w:style w:type="character" w:customStyle="1" w:styleId="83">
    <w:name w:val="Heading 1 Char"/>
    <w:basedOn w:val="44"/>
    <w:qFormat/>
    <w:locked/>
    <w:uiPriority w:val="0"/>
    <w:rPr>
      <w:rFonts w:cs="Times New Roman"/>
      <w:b/>
      <w:bCs/>
      <w:kern w:val="44"/>
      <w:sz w:val="44"/>
      <w:szCs w:val="44"/>
    </w:rPr>
  </w:style>
  <w:style w:type="character" w:customStyle="1" w:styleId="84">
    <w:name w:val="标题 3 Char1"/>
    <w:link w:val="4"/>
    <w:qFormat/>
    <w:uiPriority w:val="0"/>
    <w:rPr>
      <w:rFonts w:ascii="Arial" w:hAnsi="Arial" w:eastAsia="宋体"/>
      <w:b/>
      <w:sz w:val="30"/>
      <w:szCs w:val="32"/>
      <w:lang w:val="en-US" w:eastAsia="zh-CN" w:bidi="ar-SA"/>
    </w:rPr>
  </w:style>
  <w:style w:type="character" w:customStyle="1" w:styleId="85">
    <w:name w:val="font21"/>
    <w:qFormat/>
    <w:uiPriority w:val="0"/>
    <w:rPr>
      <w:rFonts w:hint="eastAsia" w:ascii="宋体" w:hAnsi="宋体" w:eastAsia="宋体" w:cs="宋体"/>
      <w:b/>
      <w:color w:val="000000"/>
      <w:sz w:val="21"/>
      <w:szCs w:val="21"/>
      <w:u w:val="none"/>
    </w:rPr>
  </w:style>
  <w:style w:type="character" w:customStyle="1" w:styleId="86">
    <w:name w:val="样式 首行缩进:  0.85 厘米 Char Char Char Char"/>
    <w:basedOn w:val="44"/>
    <w:link w:val="87"/>
    <w:qFormat/>
    <w:uiPriority w:val="0"/>
    <w:rPr>
      <w:rFonts w:eastAsia="宋体" w:cs="宋体"/>
      <w:kern w:val="2"/>
      <w:sz w:val="24"/>
      <w:lang w:val="en-US" w:eastAsia="zh-CN" w:bidi="ar-SA"/>
    </w:rPr>
  </w:style>
  <w:style w:type="paragraph" w:customStyle="1" w:styleId="87">
    <w:name w:val="样式 首行缩进:  0.85 厘米 Char Char"/>
    <w:basedOn w:val="1"/>
    <w:link w:val="86"/>
    <w:qFormat/>
    <w:uiPriority w:val="0"/>
    <w:pPr>
      <w:spacing w:line="360" w:lineRule="auto"/>
      <w:ind w:firstLine="480"/>
    </w:pPr>
    <w:rPr>
      <w:rFonts w:eastAsia="宋体" w:cs="宋体"/>
      <w:sz w:val="24"/>
    </w:rPr>
  </w:style>
  <w:style w:type="character" w:customStyle="1" w:styleId="88">
    <w:name w:val="Char Char19"/>
    <w:qFormat/>
    <w:uiPriority w:val="0"/>
    <w:rPr>
      <w:rFonts w:ascii="Times New Roman" w:hAnsi="Times New Roman"/>
      <w:kern w:val="44"/>
      <w:sz w:val="44"/>
      <w:szCs w:val="44"/>
    </w:rPr>
  </w:style>
  <w:style w:type="character" w:customStyle="1" w:styleId="89">
    <w:name w:val="正文文本 3 Char"/>
    <w:link w:val="19"/>
    <w:qFormat/>
    <w:uiPriority w:val="0"/>
    <w:rPr>
      <w:rFonts w:eastAsia="仿宋_GB2312"/>
      <w:kern w:val="2"/>
      <w:sz w:val="16"/>
      <w:szCs w:val="16"/>
      <w:lang w:val="en-US" w:eastAsia="zh-CN" w:bidi="ar-SA"/>
    </w:rPr>
  </w:style>
  <w:style w:type="character" w:customStyle="1" w:styleId="90">
    <w:name w:val="Header Char"/>
    <w:basedOn w:val="44"/>
    <w:qFormat/>
    <w:locked/>
    <w:uiPriority w:val="0"/>
    <w:rPr>
      <w:rFonts w:ascii="Calibri" w:hAnsi="Calibri" w:eastAsia="宋体" w:cs="Times New Roman"/>
      <w:kern w:val="2"/>
      <w:sz w:val="18"/>
      <w:szCs w:val="18"/>
    </w:rPr>
  </w:style>
  <w:style w:type="character" w:customStyle="1" w:styleId="91">
    <w:name w:val="批注框文本 Char"/>
    <w:basedOn w:val="44"/>
    <w:link w:val="30"/>
    <w:qFormat/>
    <w:locked/>
    <w:uiPriority w:val="0"/>
    <w:rPr>
      <w:rFonts w:eastAsia="仿宋_GB2312"/>
      <w:kern w:val="2"/>
      <w:sz w:val="18"/>
      <w:szCs w:val="18"/>
      <w:lang w:val="en-US" w:eastAsia="zh-CN" w:bidi="ar-SA"/>
    </w:rPr>
  </w:style>
  <w:style w:type="character" w:customStyle="1" w:styleId="92">
    <w:name w:val="unnamed6"/>
    <w:basedOn w:val="44"/>
    <w:qFormat/>
    <w:uiPriority w:val="0"/>
  </w:style>
  <w:style w:type="character" w:customStyle="1" w:styleId="93">
    <w:name w:val="apple-converted-space"/>
    <w:basedOn w:val="44"/>
    <w:qFormat/>
    <w:uiPriority w:val="0"/>
  </w:style>
  <w:style w:type="character" w:customStyle="1" w:styleId="94">
    <w:name w:val="纯文本 Char"/>
    <w:basedOn w:val="44"/>
    <w:link w:val="26"/>
    <w:qFormat/>
    <w:uiPriority w:val="0"/>
    <w:rPr>
      <w:rFonts w:ascii="宋体" w:hAnsi="Courier New" w:eastAsia="宋体"/>
      <w:kern w:val="2"/>
      <w:sz w:val="21"/>
      <w:lang w:val="en-US" w:eastAsia="zh-CN" w:bidi="ar-SA"/>
    </w:rPr>
  </w:style>
  <w:style w:type="character" w:customStyle="1" w:styleId="95">
    <w:name w:val="正文文本缩进 3 Char"/>
    <w:link w:val="39"/>
    <w:qFormat/>
    <w:uiPriority w:val="0"/>
    <w:rPr>
      <w:rFonts w:eastAsia="仿宋_GB2312"/>
      <w:kern w:val="2"/>
      <w:sz w:val="16"/>
      <w:szCs w:val="16"/>
      <w:lang w:val="en-US" w:eastAsia="zh-CN" w:bidi="ar-SA"/>
    </w:rPr>
  </w:style>
  <w:style w:type="character" w:customStyle="1" w:styleId="96">
    <w:name w:val="文档结构图 Char"/>
    <w:link w:val="18"/>
    <w:qFormat/>
    <w:uiPriority w:val="0"/>
    <w:rPr>
      <w:rFonts w:eastAsia="仿宋_GB2312"/>
      <w:kern w:val="2"/>
      <w:sz w:val="32"/>
      <w:szCs w:val="24"/>
      <w:lang w:val="en-US" w:eastAsia="zh-CN" w:bidi="ar-SA"/>
    </w:rPr>
  </w:style>
  <w:style w:type="character" w:customStyle="1" w:styleId="97">
    <w:name w:val="标题 1 Char"/>
    <w:link w:val="2"/>
    <w:qFormat/>
    <w:uiPriority w:val="0"/>
    <w:rPr>
      <w:b/>
      <w:bCs/>
      <w:kern w:val="44"/>
      <w:sz w:val="44"/>
      <w:szCs w:val="44"/>
    </w:rPr>
  </w:style>
  <w:style w:type="character" w:customStyle="1" w:styleId="98">
    <w:name w:val="font11"/>
    <w:qFormat/>
    <w:uiPriority w:val="0"/>
    <w:rPr>
      <w:rFonts w:hint="default" w:ascii="Times New Roman" w:hAnsi="Times New Roman" w:cs="Times New Roman"/>
      <w:color w:val="000000"/>
      <w:sz w:val="24"/>
      <w:szCs w:val="24"/>
    </w:rPr>
  </w:style>
  <w:style w:type="character" w:customStyle="1" w:styleId="99">
    <w:name w:val="列出段落 Char"/>
    <w:link w:val="100"/>
    <w:qFormat/>
    <w:locked/>
    <w:uiPriority w:val="0"/>
    <w:rPr>
      <w:rFonts w:ascii="Calibri" w:hAnsi="Calibri" w:eastAsia="宋体"/>
      <w:kern w:val="2"/>
      <w:sz w:val="21"/>
      <w:szCs w:val="22"/>
      <w:lang w:val="en-US" w:eastAsia="zh-CN" w:bidi="ar-SA"/>
    </w:rPr>
  </w:style>
  <w:style w:type="paragraph" w:customStyle="1" w:styleId="100">
    <w:name w:val="List Paragraph"/>
    <w:basedOn w:val="1"/>
    <w:link w:val="99"/>
    <w:qFormat/>
    <w:uiPriority w:val="0"/>
    <w:pPr>
      <w:ind w:firstLine="420" w:firstLineChars="200"/>
    </w:pPr>
    <w:rPr>
      <w:rFonts w:ascii="Calibri" w:hAnsi="Calibri" w:eastAsia="宋体"/>
      <w:sz w:val="21"/>
      <w:szCs w:val="22"/>
    </w:rPr>
  </w:style>
  <w:style w:type="character" w:customStyle="1" w:styleId="101">
    <w:name w:val="页脚 Char"/>
    <w:link w:val="31"/>
    <w:qFormat/>
    <w:uiPriority w:val="0"/>
    <w:rPr>
      <w:rFonts w:eastAsia="仿宋_GB2312"/>
      <w:kern w:val="2"/>
      <w:sz w:val="18"/>
      <w:szCs w:val="18"/>
      <w:lang w:val="en-US" w:eastAsia="zh-CN" w:bidi="ar-SA"/>
    </w:rPr>
  </w:style>
  <w:style w:type="character" w:customStyle="1" w:styleId="102">
    <w:name w:val="Font Style17"/>
    <w:qFormat/>
    <w:uiPriority w:val="0"/>
    <w:rPr>
      <w:rFonts w:hint="eastAsia" w:ascii="黑体" w:hAnsi="黑体" w:eastAsia="黑体" w:cs="黑体"/>
      <w:sz w:val="28"/>
      <w:szCs w:val="28"/>
    </w:rPr>
  </w:style>
  <w:style w:type="character" w:customStyle="1" w:styleId="103">
    <w:name w:val="页眉 Char"/>
    <w:basedOn w:val="44"/>
    <w:link w:val="32"/>
    <w:qFormat/>
    <w:uiPriority w:val="0"/>
    <w:rPr>
      <w:rFonts w:eastAsia="仿宋_GB2312"/>
      <w:kern w:val="2"/>
      <w:sz w:val="18"/>
      <w:szCs w:val="18"/>
      <w:lang w:val="en-US" w:eastAsia="zh-CN" w:bidi="ar-SA"/>
    </w:rPr>
  </w:style>
  <w:style w:type="character" w:customStyle="1" w:styleId="104">
    <w:name w:val="标题 4 Char"/>
    <w:link w:val="6"/>
    <w:qFormat/>
    <w:uiPriority w:val="0"/>
    <w:rPr>
      <w:rFonts w:ascii="Arial" w:hAnsi="Arial" w:eastAsia="宋体"/>
      <w:b/>
      <w:sz w:val="28"/>
      <w:szCs w:val="28"/>
      <w:lang w:val="en-US" w:eastAsia="zh-CN" w:bidi="ar-SA"/>
    </w:rPr>
  </w:style>
  <w:style w:type="character" w:customStyle="1" w:styleId="105">
    <w:name w:val="正文缩进 Char"/>
    <w:basedOn w:val="44"/>
    <w:link w:val="5"/>
    <w:qFormat/>
    <w:uiPriority w:val="0"/>
    <w:rPr>
      <w:rFonts w:eastAsia="仿宋_GB2312"/>
      <w:kern w:val="2"/>
      <w:sz w:val="32"/>
      <w:szCs w:val="24"/>
      <w:lang w:val="en-US" w:eastAsia="zh-CN" w:bidi="ar-SA"/>
    </w:rPr>
  </w:style>
  <w:style w:type="character" w:customStyle="1" w:styleId="106">
    <w:name w:val="标题 3 Char"/>
    <w:qFormat/>
    <w:uiPriority w:val="0"/>
    <w:rPr>
      <w:b/>
      <w:bCs/>
      <w:kern w:val="2"/>
      <w:sz w:val="32"/>
      <w:szCs w:val="32"/>
    </w:rPr>
  </w:style>
  <w:style w:type="character" w:customStyle="1" w:styleId="107">
    <w:name w:val="Char Char3"/>
    <w:qFormat/>
    <w:uiPriority w:val="0"/>
    <w:rPr>
      <w:rFonts w:ascii="宋体" w:hAnsi="Courier New" w:cs="Courier New"/>
      <w:kern w:val="2"/>
      <w:sz w:val="21"/>
      <w:szCs w:val="21"/>
    </w:rPr>
  </w:style>
  <w:style w:type="character" w:customStyle="1" w:styleId="108">
    <w:name w:val="结束语 Char"/>
    <w:link w:val="20"/>
    <w:qFormat/>
    <w:uiPriority w:val="0"/>
    <w:rPr>
      <w:rFonts w:ascii="宋体" w:hAnsi="宋体"/>
      <w:color w:val="000000"/>
      <w:kern w:val="2"/>
      <w:sz w:val="24"/>
      <w:lang w:bidi="ar-SA"/>
    </w:rPr>
  </w:style>
  <w:style w:type="paragraph" w:customStyle="1" w:styleId="109">
    <w:name w:val="Pa5"/>
    <w:basedOn w:val="1"/>
    <w:next w:val="1"/>
    <w:qFormat/>
    <w:uiPriority w:val="0"/>
    <w:pPr>
      <w:autoSpaceDE w:val="0"/>
      <w:autoSpaceDN w:val="0"/>
      <w:adjustRightInd w:val="0"/>
      <w:spacing w:line="211" w:lineRule="atLeast"/>
      <w:jc w:val="left"/>
    </w:pPr>
    <w:rPr>
      <w:rFonts w:ascii="H Yb 2gj" w:hAnsi="Calibri" w:eastAsia="H Yb 2gj"/>
      <w:kern w:val="0"/>
      <w:sz w:val="24"/>
    </w:rPr>
  </w:style>
  <w:style w:type="paragraph" w:customStyle="1" w:styleId="110">
    <w:name w:val="Revision"/>
    <w:qFormat/>
    <w:uiPriority w:val="0"/>
    <w:rPr>
      <w:rFonts w:ascii="Calibri" w:hAnsi="Calibri" w:eastAsia="宋体" w:cs="Times New Roman"/>
      <w:kern w:val="2"/>
      <w:sz w:val="21"/>
      <w:szCs w:val="22"/>
      <w:lang w:val="en-US" w:eastAsia="zh-CN" w:bidi="ar-SA"/>
    </w:rPr>
  </w:style>
  <w:style w:type="paragraph" w:customStyle="1" w:styleId="111">
    <w:name w:val="p15"/>
    <w:basedOn w:val="1"/>
    <w:qFormat/>
    <w:uiPriority w:val="0"/>
    <w:pPr>
      <w:widowControl/>
    </w:pPr>
    <w:rPr>
      <w:rFonts w:ascii="宋体" w:hAnsi="宋体" w:eastAsia="宋体" w:cs="宋体"/>
      <w:kern w:val="0"/>
      <w:sz w:val="21"/>
      <w:szCs w:val="21"/>
    </w:rPr>
  </w:style>
  <w:style w:type="paragraph" w:customStyle="1" w:styleId="112">
    <w:name w:val="正文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13">
    <w:name w:val="默认段落字体 Para Char Char Char Char Char Char Char"/>
    <w:basedOn w:val="1"/>
    <w:qFormat/>
    <w:uiPriority w:val="0"/>
    <w:rPr>
      <w:rFonts w:ascii="Tahoma" w:hAnsi="Tahoma" w:eastAsia="宋体"/>
      <w:sz w:val="24"/>
      <w:szCs w:val="20"/>
    </w:rPr>
  </w:style>
  <w:style w:type="paragraph" w:customStyle="1" w:styleId="114">
    <w:name w:val="普通 (Web)"/>
    <w:basedOn w:val="1"/>
    <w:qFormat/>
    <w:uiPriority w:val="0"/>
    <w:pPr>
      <w:widowControl/>
      <w:spacing w:before="100" w:beforeAutospacing="1" w:after="100" w:afterAutospacing="1"/>
      <w:jc w:val="left"/>
    </w:pPr>
    <w:rPr>
      <w:rFonts w:ascii="宋体" w:hAnsi="宋体" w:eastAsia="宋体"/>
      <w:kern w:val="0"/>
      <w:sz w:val="24"/>
      <w:szCs w:val="20"/>
    </w:rPr>
  </w:style>
  <w:style w:type="paragraph" w:customStyle="1" w:styleId="115">
    <w:name w:val="Char Char Char Char"/>
    <w:basedOn w:val="1"/>
    <w:qFormat/>
    <w:uiPriority w:val="0"/>
    <w:pPr>
      <w:widowControl/>
      <w:spacing w:line="400" w:lineRule="exact"/>
      <w:jc w:val="center"/>
    </w:pPr>
    <w:rPr>
      <w:rFonts w:ascii="Verdana" w:hAnsi="Verdana" w:eastAsia="宋体"/>
      <w:kern w:val="0"/>
      <w:sz w:val="21"/>
      <w:szCs w:val="20"/>
      <w:lang w:eastAsia="en-US"/>
    </w:rPr>
  </w:style>
  <w:style w:type="paragraph" w:customStyle="1" w:styleId="116">
    <w:name w:val="样式 标题 3 + 两端对齐"/>
    <w:basedOn w:val="4"/>
    <w:qFormat/>
    <w:uiPriority w:val="0"/>
    <w:pPr>
      <w:tabs>
        <w:tab w:val="left" w:pos="737"/>
      </w:tabs>
      <w:spacing w:line="360" w:lineRule="auto"/>
      <w:ind w:left="720" w:hanging="720"/>
    </w:pPr>
    <w:rPr>
      <w:rFonts w:ascii="Times New Roman" w:hAnsi="Times New Roman" w:cs="宋体"/>
      <w:bCs/>
      <w:kern w:val="2"/>
      <w:sz w:val="28"/>
      <w:szCs w:val="20"/>
    </w:rPr>
  </w:style>
  <w:style w:type="paragraph" w:customStyle="1" w:styleId="117">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18">
    <w:name w:val="正文 New New New New New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19">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1">
    <w:name w:val="段"/>
    <w:qFormat/>
    <w:uiPriority w:val="0"/>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122">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
    <w:name w:val="Char1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24">
    <w:name w:val="正文2"/>
    <w:basedOn w:val="1"/>
    <w:qFormat/>
    <w:uiPriority w:val="0"/>
    <w:pPr>
      <w:spacing w:before="156" w:line="360" w:lineRule="auto"/>
      <w:ind w:firstLine="510" w:firstLineChars="200"/>
    </w:pPr>
    <w:rPr>
      <w:sz w:val="24"/>
    </w:rPr>
  </w:style>
  <w:style w:type="paragraph" w:customStyle="1" w:styleId="125">
    <w:name w:val="p0"/>
    <w:basedOn w:val="1"/>
    <w:qFormat/>
    <w:uiPriority w:val="0"/>
    <w:pPr>
      <w:widowControl/>
    </w:pPr>
    <w:rPr>
      <w:rFonts w:eastAsia="宋体"/>
      <w:kern w:val="0"/>
      <w:sz w:val="21"/>
      <w:szCs w:val="21"/>
    </w:rPr>
  </w:style>
  <w:style w:type="paragraph" w:customStyle="1" w:styleId="126">
    <w:name w:val="Char1 Char Char Char Char Char Char1"/>
    <w:basedOn w:val="1"/>
    <w:qFormat/>
    <w:uiPriority w:val="0"/>
    <w:pPr>
      <w:widowControl/>
      <w:spacing w:after="160" w:line="240" w:lineRule="exact"/>
      <w:jc w:val="left"/>
    </w:pPr>
    <w:rPr>
      <w:rFonts w:ascii="Verdana" w:hAnsi="Verdana" w:eastAsia="宋体"/>
      <w:kern w:val="0"/>
      <w:sz w:val="21"/>
      <w:szCs w:val="20"/>
      <w:lang w:eastAsia="en-US"/>
    </w:rPr>
  </w:style>
  <w:style w:type="paragraph" w:customStyle="1" w:styleId="127">
    <w:name w:val="页脚 New New New New New New New New New New New New"/>
    <w:basedOn w:val="128"/>
    <w:qFormat/>
    <w:uiPriority w:val="0"/>
    <w:pPr>
      <w:tabs>
        <w:tab w:val="center" w:pos="4153"/>
        <w:tab w:val="right" w:pos="8306"/>
      </w:tabs>
      <w:snapToGrid w:val="0"/>
      <w:jc w:val="left"/>
    </w:pPr>
    <w:rPr>
      <w:sz w:val="18"/>
    </w:rPr>
  </w:style>
  <w:style w:type="paragraph" w:customStyle="1" w:styleId="128">
    <w:name w:val="正文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29">
    <w:name w:val="正文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30">
    <w:name w:val="Char"/>
    <w:basedOn w:val="1"/>
    <w:qFormat/>
    <w:uiPriority w:val="0"/>
    <w:pPr>
      <w:widowControl/>
      <w:spacing w:after="160" w:line="240" w:lineRule="exact"/>
      <w:jc w:val="left"/>
    </w:pPr>
    <w:rPr>
      <w:rFonts w:ascii="Verdana" w:hAnsi="Verdana" w:eastAsia="宋体" w:cs="Verdana"/>
      <w:kern w:val="0"/>
      <w:sz w:val="21"/>
      <w:szCs w:val="21"/>
      <w:lang w:eastAsia="en-US"/>
    </w:rPr>
  </w:style>
  <w:style w:type="paragraph" w:customStyle="1" w:styleId="131">
    <w:name w:val="正文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2">
    <w:name w:val="Pa14"/>
    <w:basedOn w:val="1"/>
    <w:next w:val="1"/>
    <w:qFormat/>
    <w:uiPriority w:val="0"/>
    <w:pPr>
      <w:autoSpaceDE w:val="0"/>
      <w:autoSpaceDN w:val="0"/>
      <w:adjustRightInd w:val="0"/>
      <w:spacing w:line="211" w:lineRule="atLeast"/>
      <w:jc w:val="left"/>
    </w:pPr>
    <w:rPr>
      <w:rFonts w:ascii="Futura Hv" w:hAnsi="Calibri" w:eastAsia="Futura Hv"/>
      <w:kern w:val="0"/>
      <w:sz w:val="24"/>
    </w:rPr>
  </w:style>
  <w:style w:type="paragraph" w:customStyle="1" w:styleId="133">
    <w:name w:val="Char Char Char Char1"/>
    <w:basedOn w:val="1"/>
    <w:qFormat/>
    <w:uiPriority w:val="0"/>
    <w:pPr>
      <w:widowControl/>
      <w:spacing w:after="160" w:line="240" w:lineRule="exact"/>
      <w:jc w:val="left"/>
    </w:pPr>
    <w:rPr>
      <w:rFonts w:eastAsia="宋体"/>
      <w:sz w:val="21"/>
      <w:szCs w:val="20"/>
    </w:rPr>
  </w:style>
  <w:style w:type="paragraph" w:customStyle="1" w:styleId="134">
    <w:name w:val="Char Char Char Char Char Char Char"/>
    <w:basedOn w:val="1"/>
    <w:qFormat/>
    <w:uiPriority w:val="0"/>
    <w:pPr>
      <w:tabs>
        <w:tab w:val="left" w:pos="425"/>
      </w:tabs>
      <w:ind w:left="425" w:hanging="425"/>
    </w:pPr>
    <w:rPr>
      <w:kern w:val="24"/>
      <w:sz w:val="24"/>
    </w:rPr>
  </w:style>
  <w:style w:type="paragraph" w:customStyle="1" w:styleId="135">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136">
    <w:name w:val="正文 New New New New New New New New New New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37">
    <w:name w:val="题注5"/>
    <w:basedOn w:val="1"/>
    <w:next w:val="17"/>
    <w:qFormat/>
    <w:uiPriority w:val="0"/>
    <w:pPr>
      <w:jc w:val="center"/>
    </w:pPr>
    <w:rPr>
      <w:rFonts w:eastAsia="宋体"/>
      <w:b/>
      <w:color w:val="000000"/>
      <w:sz w:val="24"/>
      <w:szCs w:val="21"/>
    </w:rPr>
  </w:style>
  <w:style w:type="paragraph" w:customStyle="1" w:styleId="138">
    <w:name w:val="Char Char Char Char Char Char Char Char Char Char"/>
    <w:basedOn w:val="1"/>
    <w:qFormat/>
    <w:uiPriority w:val="0"/>
    <w:rPr>
      <w:rFonts w:ascii="宋体" w:hAnsi="宋体" w:eastAsia="宋体"/>
      <w:sz w:val="24"/>
      <w:szCs w:val="32"/>
    </w:rPr>
  </w:style>
  <w:style w:type="paragraph" w:customStyle="1" w:styleId="139">
    <w:name w:val="正文文本缩进1"/>
    <w:basedOn w:val="140"/>
    <w:qFormat/>
    <w:uiPriority w:val="0"/>
    <w:pPr>
      <w:autoSpaceDE w:val="0"/>
      <w:autoSpaceDN w:val="0"/>
      <w:spacing w:line="360" w:lineRule="auto"/>
      <w:ind w:left="181" w:firstLine="539"/>
    </w:pPr>
    <w:rPr>
      <w:sz w:val="24"/>
      <w:szCs w:val="24"/>
    </w:rPr>
  </w:style>
  <w:style w:type="paragraph" w:customStyle="1" w:styleId="14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正文序号 2"/>
    <w:basedOn w:val="1"/>
    <w:uiPriority w:val="0"/>
    <w:pPr>
      <w:tabs>
        <w:tab w:val="left" w:pos="1049"/>
      </w:tabs>
      <w:spacing w:before="60"/>
      <w:ind w:left="605" w:hanging="425"/>
    </w:pPr>
    <w:rPr>
      <w:rFonts w:eastAsia="宋体"/>
      <w:sz w:val="21"/>
    </w:rPr>
  </w:style>
  <w:style w:type="paragraph" w:customStyle="1" w:styleId="142">
    <w:name w:val="页脚 New New New New New New New New New"/>
    <w:basedOn w:val="143"/>
    <w:qFormat/>
    <w:uiPriority w:val="0"/>
    <w:pPr>
      <w:tabs>
        <w:tab w:val="center" w:pos="4153"/>
        <w:tab w:val="right" w:pos="8306"/>
      </w:tabs>
      <w:snapToGrid w:val="0"/>
      <w:jc w:val="left"/>
    </w:pPr>
    <w:rPr>
      <w:sz w:val="18"/>
      <w:szCs w:val="18"/>
    </w:rPr>
  </w:style>
  <w:style w:type="paragraph" w:customStyle="1" w:styleId="143">
    <w:name w:val="正文 New New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44">
    <w:name w:val="表格文字"/>
    <w:basedOn w:val="1"/>
    <w:uiPriority w:val="0"/>
    <w:rPr>
      <w:rFonts w:eastAsia="宋体"/>
      <w:sz w:val="21"/>
      <w:szCs w:val="21"/>
    </w:rPr>
  </w:style>
  <w:style w:type="paragraph" w:customStyle="1" w:styleId="145">
    <w:name w:val="表格文字居中"/>
    <w:basedOn w:val="1"/>
    <w:uiPriority w:val="0"/>
    <w:pPr>
      <w:jc w:val="center"/>
    </w:pPr>
    <w:rPr>
      <w:rFonts w:eastAsia="宋体"/>
      <w:sz w:val="21"/>
    </w:rPr>
  </w:style>
  <w:style w:type="paragraph" w:customStyle="1" w:styleId="146">
    <w:name w:val="页眉 New"/>
    <w:basedOn w:val="1"/>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customStyle="1" w:styleId="147">
    <w:name w:val="样式 首行缩进:  0.77 厘米"/>
    <w:basedOn w:val="1"/>
    <w:qFormat/>
    <w:uiPriority w:val="0"/>
    <w:pPr>
      <w:jc w:val="left"/>
    </w:pPr>
    <w:rPr>
      <w:rFonts w:eastAsia="宋体"/>
      <w:sz w:val="21"/>
      <w:szCs w:val="20"/>
    </w:rPr>
  </w:style>
  <w:style w:type="paragraph" w:customStyle="1" w:styleId="148">
    <w:name w:val="a)样式1"/>
    <w:basedOn w:val="1"/>
    <w:next w:val="1"/>
    <w:uiPriority w:val="0"/>
    <w:rPr>
      <w:rFonts w:eastAsia="宋体"/>
      <w:sz w:val="21"/>
    </w:rPr>
  </w:style>
  <w:style w:type="paragraph" w:customStyle="1" w:styleId="149">
    <w:name w:val="办公自动化专用标题"/>
    <w:basedOn w:val="43"/>
    <w:qFormat/>
    <w:uiPriority w:val="0"/>
    <w:pPr>
      <w:spacing w:line="560" w:lineRule="atLeast"/>
    </w:pPr>
    <w:rPr>
      <w:rFonts w:ascii="宋体"/>
      <w:bCs w:val="0"/>
      <w:sz w:val="44"/>
      <w:szCs w:val="20"/>
    </w:rPr>
  </w:style>
  <w:style w:type="paragraph" w:customStyle="1" w:styleId="150">
    <w:name w:val="样式 标题 1 + 左 段前: 0 磅 段后: 0 磅 行距: 单倍行距1"/>
    <w:basedOn w:val="2"/>
    <w:qFormat/>
    <w:uiPriority w:val="0"/>
    <w:pPr>
      <w:tabs>
        <w:tab w:val="left" w:pos="1440"/>
      </w:tabs>
      <w:spacing w:before="0" w:after="0" w:line="240" w:lineRule="auto"/>
      <w:ind w:left="1440" w:hanging="360"/>
      <w:jc w:val="left"/>
    </w:pPr>
    <w:rPr>
      <w:rFonts w:cs="宋体"/>
      <w:sz w:val="32"/>
      <w:szCs w:val="32"/>
    </w:rPr>
  </w:style>
  <w:style w:type="paragraph" w:customStyle="1" w:styleId="151">
    <w:name w:val="Char2"/>
    <w:basedOn w:val="1"/>
    <w:qFormat/>
    <w:uiPriority w:val="0"/>
    <w:pPr>
      <w:widowControl/>
      <w:spacing w:after="160" w:line="240" w:lineRule="exact"/>
      <w:jc w:val="left"/>
    </w:pPr>
    <w:rPr>
      <w:rFonts w:ascii="Verdana" w:hAnsi="Verdana" w:eastAsia="宋体" w:cs="Verdana"/>
      <w:kern w:val="0"/>
      <w:sz w:val="21"/>
      <w:szCs w:val="21"/>
      <w:lang w:eastAsia="en-US"/>
    </w:rPr>
  </w:style>
  <w:style w:type="paragraph" w:customStyle="1" w:styleId="152">
    <w:name w:val="正文缩进 New"/>
    <w:basedOn w:val="153"/>
    <w:qFormat/>
    <w:uiPriority w:val="0"/>
    <w:pPr>
      <w:ind w:firstLine="420" w:firstLineChars="200"/>
    </w:pPr>
    <w:rPr>
      <w:kern w:val="2"/>
    </w:rPr>
  </w:style>
  <w:style w:type="paragraph" w:customStyle="1" w:styleId="153">
    <w:name w:val="正文 New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54">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5">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6">
    <w:name w:val="页脚 New New New New"/>
    <w:basedOn w:val="129"/>
    <w:uiPriority w:val="0"/>
    <w:pPr>
      <w:tabs>
        <w:tab w:val="center" w:pos="4153"/>
        <w:tab w:val="right" w:pos="8306"/>
      </w:tabs>
      <w:snapToGrid w:val="0"/>
      <w:jc w:val="left"/>
    </w:pPr>
    <w:rPr>
      <w:sz w:val="18"/>
      <w:szCs w:val="18"/>
    </w:rPr>
  </w:style>
  <w:style w:type="paragraph" w:customStyle="1" w:styleId="157">
    <w:name w:val="样式1"/>
    <w:basedOn w:val="4"/>
    <w:qFormat/>
    <w:uiPriority w:val="0"/>
    <w:pPr>
      <w:keepNext w:val="0"/>
      <w:keepLines w:val="0"/>
      <w:spacing w:line="240" w:lineRule="auto"/>
      <w:ind w:left="0" w:right="100" w:rightChars="100" w:firstLine="0"/>
      <w:jc w:val="left"/>
    </w:pPr>
    <w:rPr>
      <w:rFonts w:ascii="微软雅黑" w:hAnsi="微软雅黑" w:eastAsia="微软雅黑"/>
      <w:b w:val="0"/>
      <w:bCs/>
      <w:color w:val="0000FF"/>
      <w:spacing w:val="-20"/>
      <w:kern w:val="2"/>
      <w:sz w:val="21"/>
      <w:szCs w:val="21"/>
    </w:rPr>
  </w:style>
  <w:style w:type="paragraph" w:customStyle="1" w:styleId="158">
    <w:name w:val="列出段落2"/>
    <w:basedOn w:val="1"/>
    <w:qFormat/>
    <w:uiPriority w:val="0"/>
    <w:pPr>
      <w:ind w:firstLine="420" w:firstLineChars="200"/>
    </w:pPr>
    <w:rPr>
      <w:rFonts w:ascii="Calibri" w:hAnsi="Calibri" w:eastAsia="宋体"/>
      <w:sz w:val="21"/>
      <w:szCs w:val="20"/>
    </w:rPr>
  </w:style>
  <w:style w:type="paragraph" w:customStyle="1" w:styleId="159">
    <w:name w:val="*正文"/>
    <w:basedOn w:val="140"/>
    <w:qFormat/>
    <w:uiPriority w:val="0"/>
    <w:rPr>
      <w:szCs w:val="24"/>
    </w:rPr>
  </w:style>
  <w:style w:type="paragraph" w:customStyle="1" w:styleId="160">
    <w:name w:val="Char Char Char"/>
    <w:basedOn w:val="1"/>
    <w:qFormat/>
    <w:uiPriority w:val="0"/>
    <w:rPr>
      <w:rFonts w:ascii="Tahoma" w:hAnsi="Tahoma" w:eastAsia="宋体"/>
      <w:sz w:val="24"/>
      <w:szCs w:val="20"/>
    </w:rPr>
  </w:style>
  <w:style w:type="paragraph" w:customStyle="1" w:styleId="161">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2">
    <w:name w:val="p17"/>
    <w:basedOn w:val="1"/>
    <w:qFormat/>
    <w:uiPriority w:val="0"/>
    <w:pPr>
      <w:widowControl/>
      <w:jc w:val="left"/>
    </w:pPr>
    <w:rPr>
      <w:rFonts w:eastAsia="宋体"/>
      <w:kern w:val="0"/>
      <w:sz w:val="21"/>
      <w:szCs w:val="21"/>
    </w:rPr>
  </w:style>
  <w:style w:type="paragraph" w:customStyle="1" w:styleId="163">
    <w:name w:val="页脚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65">
    <w:name w:val="样式 标题 2 + 宋体 五号 非加粗 黑色"/>
    <w:basedOn w:val="3"/>
    <w:qFormat/>
    <w:uiPriority w:val="0"/>
    <w:pPr>
      <w:tabs>
        <w:tab w:val="left" w:pos="1560"/>
        <w:tab w:val="clear" w:pos="605"/>
      </w:tabs>
      <w:adjustRightInd w:val="0"/>
      <w:spacing w:line="416" w:lineRule="atLeast"/>
      <w:ind w:left="1560" w:hanging="720"/>
      <w:jc w:val="left"/>
      <w:textAlignment w:val="baseline"/>
    </w:pPr>
    <w:rPr>
      <w:rFonts w:ascii="宋体" w:hAnsi="宋体" w:eastAsia="宋体"/>
      <w:b w:val="0"/>
      <w:bCs w:val="0"/>
      <w:color w:val="000000"/>
      <w:kern w:val="0"/>
      <w:sz w:val="21"/>
    </w:rPr>
  </w:style>
  <w:style w:type="paragraph" w:customStyle="1" w:styleId="166">
    <w:name w:val="_Style 13"/>
    <w:basedOn w:val="1"/>
    <w:qFormat/>
    <w:uiPriority w:val="0"/>
    <w:rPr>
      <w:rFonts w:eastAsia="宋体"/>
      <w:sz w:val="21"/>
    </w:rPr>
  </w:style>
  <w:style w:type="paragraph" w:customStyle="1" w:styleId="167">
    <w:name w:val="页脚 New New New"/>
    <w:basedOn w:val="168"/>
    <w:qFormat/>
    <w:uiPriority w:val="0"/>
    <w:pPr>
      <w:tabs>
        <w:tab w:val="center" w:pos="4153"/>
        <w:tab w:val="right" w:pos="8306"/>
      </w:tabs>
      <w:snapToGrid w:val="0"/>
      <w:jc w:val="left"/>
    </w:pPr>
    <w:rPr>
      <w:sz w:val="18"/>
      <w:szCs w:val="18"/>
    </w:rPr>
  </w:style>
  <w:style w:type="paragraph" w:customStyle="1" w:styleId="168">
    <w:name w:val="正文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6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70">
    <w:name w:val="韶关"/>
    <w:basedOn w:val="1"/>
    <w:qFormat/>
    <w:uiPriority w:val="0"/>
    <w:pPr>
      <w:ind w:firstLine="488"/>
    </w:pPr>
    <w:rPr>
      <w:w w:val="80"/>
      <w:sz w:val="28"/>
      <w:szCs w:val="20"/>
    </w:rPr>
  </w:style>
  <w:style w:type="paragraph" w:customStyle="1" w:styleId="171">
    <w:name w:val="Normal_2"/>
    <w:qFormat/>
    <w:uiPriority w:val="0"/>
    <w:pPr>
      <w:spacing w:before="120" w:after="240"/>
      <w:jc w:val="both"/>
    </w:pPr>
    <w:rPr>
      <w:rFonts w:ascii="Times New Roman" w:hAnsi="Times New Roman" w:eastAsia="Times New Roman" w:cs="Times New Roman"/>
      <w:sz w:val="22"/>
      <w:szCs w:val="22"/>
      <w:lang w:val="ru-RU" w:eastAsia="en-US" w:bidi="ar-SA"/>
    </w:rPr>
  </w:style>
  <w:style w:type="paragraph" w:customStyle="1" w:styleId="1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3">
    <w:name w:val="Char Char31"/>
    <w:basedOn w:val="1"/>
    <w:qFormat/>
    <w:uiPriority w:val="0"/>
    <w:rPr>
      <w:rFonts w:ascii="宋体" w:hAnsi="宋体" w:eastAsia="宋体"/>
      <w:b/>
      <w:sz w:val="28"/>
      <w:szCs w:val="28"/>
    </w:rPr>
  </w:style>
  <w:style w:type="paragraph" w:customStyle="1" w:styleId="174">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Char1 Char Char Char"/>
    <w:basedOn w:val="1"/>
    <w:qFormat/>
    <w:uiPriority w:val="0"/>
    <w:rPr>
      <w:rFonts w:ascii="Tahoma" w:hAnsi="Tahoma" w:eastAsia="宋体"/>
      <w:sz w:val="24"/>
      <w:szCs w:val="20"/>
    </w:rPr>
  </w:style>
  <w:style w:type="paragraph" w:customStyle="1" w:styleId="176">
    <w:name w:val="正文缩进 New New"/>
    <w:basedOn w:val="143"/>
    <w:qFormat/>
    <w:uiPriority w:val="0"/>
    <w:pPr>
      <w:ind w:firstLine="420" w:firstLineChars="200"/>
    </w:pPr>
    <w:rPr>
      <w:kern w:val="2"/>
    </w:rPr>
  </w:style>
  <w:style w:type="paragraph" w:customStyle="1" w:styleId="177">
    <w:name w:val="pa-39"/>
    <w:basedOn w:val="1"/>
    <w:qFormat/>
    <w:uiPriority w:val="0"/>
    <w:pPr>
      <w:widowControl/>
      <w:spacing w:line="280" w:lineRule="atLeast"/>
      <w:ind w:firstLine="360"/>
    </w:pPr>
    <w:rPr>
      <w:rFonts w:ascii="宋体" w:hAnsi="宋体" w:eastAsia="宋体" w:cs="宋体"/>
      <w:kern w:val="0"/>
      <w:sz w:val="24"/>
    </w:rPr>
  </w:style>
  <w:style w:type="paragraph" w:customStyle="1" w:styleId="178">
    <w:name w:val="Pa0"/>
    <w:basedOn w:val="1"/>
    <w:next w:val="1"/>
    <w:qFormat/>
    <w:uiPriority w:val="0"/>
    <w:pPr>
      <w:autoSpaceDE w:val="0"/>
      <w:autoSpaceDN w:val="0"/>
      <w:adjustRightInd w:val="0"/>
      <w:spacing w:line="241" w:lineRule="atLeast"/>
      <w:jc w:val="left"/>
    </w:pPr>
    <w:rPr>
      <w:rFonts w:ascii="HP Simplified Light" w:hAnsi="Calibri" w:eastAsia="HP Simplified Light"/>
      <w:kern w:val="0"/>
      <w:sz w:val="24"/>
    </w:rPr>
  </w:style>
  <w:style w:type="paragraph" w:customStyle="1" w:styleId="1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0">
    <w:name w:val="纯文本 New"/>
    <w:basedOn w:val="1"/>
    <w:qFormat/>
    <w:uiPriority w:val="0"/>
    <w:rPr>
      <w:rFonts w:ascii="宋体" w:hAnsi="Courier New" w:eastAsia="宋体" w:cs="Courier New"/>
      <w:sz w:val="21"/>
      <w:szCs w:val="21"/>
    </w:rPr>
  </w:style>
  <w:style w:type="paragraph" w:customStyle="1" w:styleId="181">
    <w:name w:val="样式 标题 1 + 段前: 0.5 行 段后: 0.5 行"/>
    <w:basedOn w:val="2"/>
    <w:qFormat/>
    <w:uiPriority w:val="0"/>
    <w:pPr>
      <w:keepLines w:val="0"/>
      <w:tabs>
        <w:tab w:val="left" w:pos="814"/>
      </w:tabs>
      <w:spacing w:beforeLines="50" w:afterLines="50" w:line="360" w:lineRule="auto"/>
      <w:ind w:left="814" w:hanging="360"/>
      <w:jc w:val="left"/>
    </w:pPr>
    <w:rPr>
      <w:rFonts w:cs="宋体"/>
      <w:kern w:val="2"/>
      <w:sz w:val="30"/>
      <w:szCs w:val="20"/>
    </w:rPr>
  </w:style>
  <w:style w:type="paragraph" w:customStyle="1" w:styleId="182">
    <w:name w:val="页脚 New New New New New New New New New New New New New"/>
    <w:basedOn w:val="136"/>
    <w:qFormat/>
    <w:uiPriority w:val="0"/>
    <w:pPr>
      <w:tabs>
        <w:tab w:val="center" w:pos="4153"/>
        <w:tab w:val="right" w:pos="8306"/>
      </w:tabs>
      <w:snapToGrid w:val="0"/>
      <w:jc w:val="left"/>
    </w:pPr>
    <w:rPr>
      <w:sz w:val="18"/>
      <w:szCs w:val="18"/>
    </w:rPr>
  </w:style>
  <w:style w:type="paragraph" w:customStyle="1" w:styleId="183">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84">
    <w:name w:val="style10"/>
    <w:basedOn w:val="1"/>
    <w:qFormat/>
    <w:uiPriority w:val="0"/>
    <w:pPr>
      <w:widowControl/>
      <w:jc w:val="left"/>
    </w:pPr>
    <w:rPr>
      <w:rFonts w:ascii="宋体" w:hAnsi="宋体" w:eastAsia="宋体" w:cs="宋体"/>
      <w:kern w:val="0"/>
      <w:sz w:val="24"/>
    </w:rPr>
  </w:style>
  <w:style w:type="paragraph" w:customStyle="1" w:styleId="185">
    <w:name w:val="页脚 New New New New New"/>
    <w:basedOn w:val="112"/>
    <w:qFormat/>
    <w:uiPriority w:val="0"/>
    <w:pPr>
      <w:tabs>
        <w:tab w:val="center" w:pos="4153"/>
        <w:tab w:val="right" w:pos="8306"/>
      </w:tabs>
      <w:snapToGrid w:val="0"/>
      <w:jc w:val="left"/>
    </w:pPr>
    <w:rPr>
      <w:sz w:val="18"/>
      <w:szCs w:val="18"/>
    </w:rPr>
  </w:style>
  <w:style w:type="paragraph" w:customStyle="1" w:styleId="186">
    <w:name w:val="_Style 10"/>
    <w:basedOn w:val="1"/>
    <w:qFormat/>
    <w:uiPriority w:val="0"/>
    <w:pPr>
      <w:widowControl/>
      <w:spacing w:after="160" w:line="240" w:lineRule="exact"/>
      <w:jc w:val="left"/>
    </w:pPr>
    <w:rPr>
      <w:rFonts w:eastAsia="宋体"/>
      <w:sz w:val="21"/>
    </w:rPr>
  </w:style>
  <w:style w:type="paragraph" w:customStyle="1" w:styleId="187">
    <w:name w:val="002"/>
    <w:basedOn w:val="1"/>
    <w:qFormat/>
    <w:uiPriority w:val="0"/>
    <w:pPr>
      <w:tabs>
        <w:tab w:val="left" w:pos="720"/>
      </w:tabs>
      <w:spacing w:beforeLines="50" w:afterLines="50" w:line="360" w:lineRule="auto"/>
      <w:ind w:left="432" w:hanging="432"/>
      <w:outlineLvl w:val="0"/>
    </w:pPr>
    <w:rPr>
      <w:rFonts w:ascii="宋体" w:hAnsi="宋体" w:eastAsia="宋体"/>
      <w:b/>
      <w:sz w:val="21"/>
      <w:szCs w:val="21"/>
    </w:rPr>
  </w:style>
  <w:style w:type="paragraph" w:customStyle="1" w:styleId="18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kern w:val="0"/>
      <w:sz w:val="21"/>
      <w:szCs w:val="21"/>
    </w:rPr>
  </w:style>
  <w:style w:type="paragraph" w:customStyle="1" w:styleId="189">
    <w:name w:val="Char Char Char Char1 Char Char Char"/>
    <w:basedOn w:val="1"/>
    <w:qFormat/>
    <w:uiPriority w:val="0"/>
    <w:rPr>
      <w:rFonts w:ascii="宋体" w:hAnsi="宋体" w:eastAsia="宋体"/>
      <w:b/>
      <w:sz w:val="28"/>
      <w:szCs w:val="28"/>
    </w:rPr>
  </w:style>
  <w:style w:type="paragraph" w:customStyle="1" w:styleId="190">
    <w:name w:val="正文 New New New New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91">
    <w:name w:val="_Style 3"/>
    <w:basedOn w:val="192"/>
    <w:qFormat/>
    <w:uiPriority w:val="0"/>
    <w:pPr>
      <w:ind w:firstLine="420" w:firstLineChars="200"/>
    </w:pPr>
    <w:rPr>
      <w:rFonts w:ascii="Calibri" w:hAnsi="Calibri"/>
    </w:rPr>
  </w:style>
  <w:style w:type="paragraph" w:customStyle="1" w:styleId="192">
    <w:name w:val="正文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93">
    <w:name w:val="正文 New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94">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5">
    <w:name w:val="页脚 New New New New New New New New New New"/>
    <w:basedOn w:val="190"/>
    <w:qFormat/>
    <w:uiPriority w:val="0"/>
    <w:pPr>
      <w:tabs>
        <w:tab w:val="center" w:pos="4153"/>
        <w:tab w:val="right" w:pos="8306"/>
      </w:tabs>
      <w:snapToGrid w:val="0"/>
      <w:jc w:val="left"/>
    </w:pPr>
    <w:rPr>
      <w:sz w:val="18"/>
      <w:szCs w:val="18"/>
    </w:rPr>
  </w:style>
  <w:style w:type="paragraph" w:customStyle="1" w:styleId="196">
    <w:name w:val="题注4"/>
    <w:basedOn w:val="1"/>
    <w:next w:val="17"/>
    <w:qFormat/>
    <w:uiPriority w:val="0"/>
    <w:pPr>
      <w:ind w:left="-132" w:leftChars="-64" w:right="-105" w:rightChars="-50" w:hanging="2"/>
      <w:jc w:val="center"/>
    </w:pPr>
    <w:rPr>
      <w:rFonts w:eastAsia="宋体"/>
      <w:b/>
      <w:color w:val="FF0000"/>
      <w:sz w:val="21"/>
      <w:szCs w:val="21"/>
      <w:lang w:val="en-GB"/>
    </w:rPr>
  </w:style>
  <w:style w:type="paragraph" w:customStyle="1" w:styleId="197">
    <w:name w:val="tableheading"/>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8">
    <w:name w:val="xl7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9">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0">
    <w:name w:val="_Style 2"/>
    <w:basedOn w:val="1"/>
    <w:qFormat/>
    <w:uiPriority w:val="0"/>
    <w:pPr>
      <w:ind w:firstLine="420" w:firstLineChars="200"/>
    </w:pPr>
    <w:rPr>
      <w:rFonts w:ascii="Calibri" w:hAnsi="Calibri" w:eastAsia="宋体"/>
      <w:sz w:val="21"/>
    </w:rPr>
  </w:style>
  <w:style w:type="paragraph" w:customStyle="1" w:styleId="201">
    <w:name w:val="页脚 New New New New New New New"/>
    <w:basedOn w:val="193"/>
    <w:qFormat/>
    <w:uiPriority w:val="0"/>
    <w:pPr>
      <w:tabs>
        <w:tab w:val="center" w:pos="4153"/>
        <w:tab w:val="right" w:pos="8306"/>
      </w:tabs>
      <w:snapToGrid w:val="0"/>
      <w:jc w:val="left"/>
    </w:pPr>
    <w:rPr>
      <w:sz w:val="18"/>
      <w:szCs w:val="18"/>
    </w:rPr>
  </w:style>
  <w:style w:type="paragraph" w:customStyle="1" w:styleId="202">
    <w:name w:val="Table Text"/>
    <w:basedOn w:val="1"/>
    <w:qFormat/>
    <w:uiPriority w:val="0"/>
    <w:rPr>
      <w:rFonts w:eastAsia="宋体"/>
      <w:sz w:val="18"/>
    </w:rPr>
  </w:style>
  <w:style w:type="paragraph" w:customStyle="1" w:styleId="203">
    <w:name w:val="页脚 New New New New New New New New"/>
    <w:basedOn w:val="153"/>
    <w:qFormat/>
    <w:uiPriority w:val="0"/>
    <w:pPr>
      <w:tabs>
        <w:tab w:val="center" w:pos="4153"/>
        <w:tab w:val="right" w:pos="8306"/>
      </w:tabs>
      <w:snapToGrid w:val="0"/>
      <w:jc w:val="left"/>
    </w:pPr>
    <w:rPr>
      <w:sz w:val="18"/>
      <w:szCs w:val="18"/>
    </w:rPr>
  </w:style>
  <w:style w:type="paragraph" w:customStyle="1" w:styleId="204">
    <w:name w:val="正文正"/>
    <w:basedOn w:val="1"/>
    <w:qFormat/>
    <w:uiPriority w:val="0"/>
    <w:pPr>
      <w:spacing w:line="560" w:lineRule="exact"/>
      <w:ind w:firstLine="561"/>
    </w:pPr>
    <w:rPr>
      <w:rFonts w:ascii="Calibri" w:hAnsi="Calibri"/>
      <w:sz w:val="28"/>
    </w:rPr>
  </w:style>
  <w:style w:type="paragraph" w:customStyle="1" w:styleId="205">
    <w:name w:val="样式 小四正文缩3字符 + 左侧:  3 字符"/>
    <w:basedOn w:val="1"/>
    <w:qFormat/>
    <w:uiPriority w:val="0"/>
    <w:pPr>
      <w:tabs>
        <w:tab w:val="left" w:pos="1368"/>
      </w:tabs>
      <w:spacing w:line="300" w:lineRule="auto"/>
      <w:ind w:firstLine="300" w:firstLineChars="300"/>
    </w:pPr>
    <w:rPr>
      <w:rFonts w:cs="宋体"/>
      <w:sz w:val="24"/>
      <w:szCs w:val="20"/>
    </w:rPr>
  </w:style>
  <w:style w:type="paragraph" w:customStyle="1" w:styleId="20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8">
    <w:name w:val="Char11"/>
    <w:basedOn w:val="1"/>
    <w:qFormat/>
    <w:uiPriority w:val="0"/>
    <w:pPr>
      <w:widowControl/>
      <w:spacing w:after="160" w:line="240" w:lineRule="exact"/>
      <w:jc w:val="left"/>
    </w:pPr>
    <w:rPr>
      <w:rFonts w:ascii="Verdana" w:hAnsi="Verdana" w:eastAsia="宋体" w:cs="Verdana"/>
      <w:kern w:val="0"/>
      <w:sz w:val="21"/>
      <w:szCs w:val="21"/>
      <w:lang w:eastAsia="en-US"/>
    </w:rPr>
  </w:style>
  <w:style w:type="paragraph" w:customStyle="1" w:styleId="209">
    <w:name w:val="Char Char Char Char Char Char Char Char Char Char1"/>
    <w:basedOn w:val="1"/>
    <w:qFormat/>
    <w:uiPriority w:val="0"/>
    <w:rPr>
      <w:rFonts w:ascii="宋体" w:hAnsi="宋体" w:eastAsia="宋体"/>
      <w:kern w:val="16"/>
      <w:sz w:val="21"/>
    </w:rPr>
  </w:style>
  <w:style w:type="paragraph" w:customStyle="1" w:styleId="210">
    <w:name w:val="_Style 32"/>
    <w:basedOn w:val="1"/>
    <w:qFormat/>
    <w:uiPriority w:val="0"/>
    <w:rPr>
      <w:rFonts w:eastAsia="宋体"/>
      <w:sz w:val="21"/>
    </w:rPr>
  </w:style>
  <w:style w:type="paragraph" w:customStyle="1" w:styleId="211">
    <w:name w:val="Char Char2 Char"/>
    <w:basedOn w:val="1"/>
    <w:qFormat/>
    <w:uiPriority w:val="0"/>
    <w:rPr>
      <w:rFonts w:ascii="宋体" w:hAnsi="宋体" w:eastAsia="宋体"/>
      <w:b/>
      <w:sz w:val="28"/>
      <w:szCs w:val="28"/>
    </w:rPr>
  </w:style>
  <w:style w:type="paragraph" w:customStyle="1" w:styleId="21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二级条标题"/>
    <w:basedOn w:val="1"/>
    <w:next w:val="121"/>
    <w:qFormat/>
    <w:uiPriority w:val="0"/>
    <w:pPr>
      <w:widowControl/>
      <w:tabs>
        <w:tab w:val="left" w:pos="360"/>
      </w:tabs>
      <w:jc w:val="left"/>
      <w:outlineLvl w:val="3"/>
    </w:pPr>
    <w:rPr>
      <w:rFonts w:eastAsia="黑体"/>
      <w:kern w:val="0"/>
      <w:sz w:val="21"/>
      <w:szCs w:val="20"/>
    </w:rPr>
  </w:style>
  <w:style w:type="paragraph" w:customStyle="1" w:styleId="21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15">
    <w:name w:val="xl66"/>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16">
    <w:name w:val="正文序号 1"/>
    <w:basedOn w:val="1"/>
    <w:qFormat/>
    <w:uiPriority w:val="0"/>
    <w:pPr>
      <w:tabs>
        <w:tab w:val="left" w:pos="839"/>
      </w:tabs>
      <w:spacing w:before="60"/>
      <w:ind w:left="425" w:hanging="425"/>
    </w:pPr>
    <w:rPr>
      <w:rFonts w:eastAsia="宋体"/>
      <w:sz w:val="21"/>
    </w:rPr>
  </w:style>
  <w:style w:type="paragraph" w:customStyle="1" w:styleId="217">
    <w:name w:val="标题 2 New"/>
    <w:basedOn w:val="1"/>
    <w:next w:val="1"/>
    <w:qFormat/>
    <w:uiPriority w:val="0"/>
    <w:pPr>
      <w:keepNext/>
      <w:keepLines/>
      <w:tabs>
        <w:tab w:val="left" w:pos="576"/>
      </w:tabs>
      <w:spacing w:before="260" w:after="260" w:line="416" w:lineRule="auto"/>
      <w:ind w:left="840" w:hanging="420"/>
      <w:outlineLvl w:val="1"/>
    </w:pPr>
    <w:rPr>
      <w:rFonts w:ascii="Arial" w:hAnsi="Arial" w:eastAsia="黑体"/>
      <w:b/>
      <w:bCs/>
      <w:szCs w:val="32"/>
    </w:rPr>
  </w:style>
  <w:style w:type="paragraph" w:customStyle="1" w:styleId="218">
    <w:name w:val="p16"/>
    <w:basedOn w:val="1"/>
    <w:qFormat/>
    <w:uiPriority w:val="0"/>
    <w:pPr>
      <w:widowControl/>
      <w:snapToGrid w:val="0"/>
      <w:jc w:val="left"/>
    </w:pPr>
    <w:rPr>
      <w:rFonts w:ascii="宋体" w:hAnsi="宋体" w:eastAsia="宋体" w:cs="宋体"/>
      <w:color w:val="000000"/>
      <w:kern w:val="0"/>
      <w:sz w:val="24"/>
    </w:rPr>
  </w:style>
  <w:style w:type="paragraph" w:customStyle="1" w:styleId="219">
    <w:name w:val="列出段落1"/>
    <w:basedOn w:val="140"/>
    <w:qFormat/>
    <w:uiPriority w:val="99"/>
    <w:pPr>
      <w:spacing w:line="360" w:lineRule="auto"/>
      <w:ind w:firstLine="420" w:firstLineChars="200"/>
      <w:jc w:val="left"/>
    </w:pPr>
    <w:rPr>
      <w:rFonts w:ascii="宋体" w:hAnsi="宋体"/>
      <w:color w:val="000000"/>
      <w:sz w:val="24"/>
      <w:szCs w:val="24"/>
    </w:rPr>
  </w:style>
  <w:style w:type="paragraph" w:customStyle="1" w:styleId="220">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1">
    <w:name w:val="招标文件样式2"/>
    <w:basedOn w:val="1"/>
    <w:qFormat/>
    <w:uiPriority w:val="0"/>
    <w:pPr>
      <w:jc w:val="center"/>
      <w:outlineLvl w:val="0"/>
    </w:pPr>
    <w:rPr>
      <w:rFonts w:ascii="宋体" w:hAnsi="宋体" w:eastAsia="宋体"/>
      <w:b/>
      <w:sz w:val="28"/>
      <w:szCs w:val="28"/>
    </w:rPr>
  </w:style>
  <w:style w:type="paragraph" w:customStyle="1" w:styleId="222">
    <w:name w:val="_Style 4"/>
    <w:basedOn w:val="1"/>
    <w:qFormat/>
    <w:uiPriority w:val="0"/>
    <w:pPr>
      <w:spacing w:beforeLines="50" w:afterLines="50"/>
    </w:pPr>
    <w:rPr>
      <w:rFonts w:eastAsia="宋体"/>
      <w:sz w:val="21"/>
      <w:szCs w:val="20"/>
    </w:rPr>
  </w:style>
  <w:style w:type="paragraph" w:customStyle="1" w:styleId="223">
    <w:name w:val="页脚 New"/>
    <w:basedOn w:val="1"/>
    <w:qFormat/>
    <w:uiPriority w:val="0"/>
    <w:pPr>
      <w:tabs>
        <w:tab w:val="center" w:pos="4153"/>
        <w:tab w:val="right" w:pos="8306"/>
      </w:tabs>
      <w:snapToGrid w:val="0"/>
    </w:pPr>
    <w:rPr>
      <w:rFonts w:ascii="Calibri" w:hAnsi="Calibri" w:eastAsia="宋体"/>
      <w:sz w:val="18"/>
      <w:szCs w:val="18"/>
    </w:rPr>
  </w:style>
  <w:style w:type="paragraph" w:customStyle="1" w:styleId="224">
    <w:name w:val="正文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25">
    <w:name w:val="默认段落字体 Para Char"/>
    <w:basedOn w:val="1"/>
    <w:qFormat/>
    <w:uiPriority w:val="0"/>
    <w:rPr>
      <w:rFonts w:ascii="宋体" w:hAnsi="宋体" w:eastAsia="宋体"/>
      <w:b/>
      <w:sz w:val="28"/>
      <w:szCs w:val="28"/>
    </w:rPr>
  </w:style>
  <w:style w:type="paragraph" w:customStyle="1" w:styleId="226">
    <w:name w:val="Char Char2"/>
    <w:basedOn w:val="1"/>
    <w:qFormat/>
    <w:uiPriority w:val="0"/>
    <w:rPr>
      <w:rFonts w:ascii="宋体" w:hAnsi="宋体" w:eastAsia="宋体"/>
      <w:b/>
      <w:sz w:val="28"/>
      <w:szCs w:val="28"/>
    </w:rPr>
  </w:style>
  <w:style w:type="paragraph" w:customStyle="1" w:styleId="227">
    <w:name w:val="默认段落字体 Para Char Char Char Char"/>
    <w:basedOn w:val="1"/>
    <w:qFormat/>
    <w:uiPriority w:val="0"/>
    <w:rPr>
      <w:rFonts w:eastAsia="宋体"/>
      <w:sz w:val="21"/>
    </w:rPr>
  </w:style>
  <w:style w:type="paragraph" w:customStyle="1" w:styleId="228">
    <w:name w:val="xl7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9">
    <w:name w:val="Char1"/>
    <w:basedOn w:val="1"/>
    <w:qFormat/>
    <w:uiPriority w:val="0"/>
    <w:pPr>
      <w:tabs>
        <w:tab w:val="left" w:pos="780"/>
      </w:tabs>
      <w:ind w:left="780" w:hanging="360"/>
    </w:pPr>
    <w:rPr>
      <w:rFonts w:eastAsia="宋体"/>
      <w:sz w:val="24"/>
    </w:rPr>
  </w:style>
  <w:style w:type="paragraph" w:customStyle="1" w:styleId="230">
    <w:name w:val="页脚 New New"/>
    <w:basedOn w:val="192"/>
    <w:qFormat/>
    <w:uiPriority w:val="0"/>
    <w:pPr>
      <w:tabs>
        <w:tab w:val="center" w:pos="4153"/>
        <w:tab w:val="right" w:pos="8306"/>
      </w:tabs>
      <w:snapToGrid w:val="0"/>
      <w:jc w:val="left"/>
    </w:pPr>
    <w:rPr>
      <w:sz w:val="18"/>
      <w:szCs w:val="18"/>
    </w:rPr>
  </w:style>
  <w:style w:type="paragraph" w:customStyle="1" w:styleId="2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2">
    <w:name w:val="页眉 New New"/>
    <w:basedOn w:val="128"/>
    <w:qFormat/>
    <w:uiPriority w:val="0"/>
    <w:pPr>
      <w:pBdr>
        <w:bottom w:val="single" w:color="auto" w:sz="6" w:space="1"/>
      </w:pBdr>
      <w:tabs>
        <w:tab w:val="center" w:pos="4153"/>
        <w:tab w:val="right" w:pos="8306"/>
      </w:tabs>
      <w:snapToGrid w:val="0"/>
      <w:jc w:val="center"/>
    </w:pPr>
    <w:rPr>
      <w:rFonts w:eastAsia="宋体"/>
      <w:sz w:val="18"/>
    </w:rPr>
  </w:style>
  <w:style w:type="paragraph" w:customStyle="1" w:styleId="233">
    <w:name w:val="TOC Heading"/>
    <w:basedOn w:val="2"/>
    <w:next w:val="1"/>
    <w:qFormat/>
    <w:uiPriority w:val="0"/>
    <w:pPr>
      <w:widowControl/>
      <w:spacing w:before="480" w:after="0" w:line="276" w:lineRule="auto"/>
      <w:ind w:left="0" w:firstLine="0"/>
      <w:jc w:val="left"/>
      <w:outlineLvl w:val="9"/>
    </w:pPr>
    <w:rPr>
      <w:rFonts w:ascii="Cambria" w:hAnsi="Cambria"/>
      <w:b w:val="0"/>
      <w:bCs w:val="0"/>
      <w:color w:val="365F91"/>
      <w:kern w:val="0"/>
      <w:sz w:val="28"/>
      <w:szCs w:val="28"/>
    </w:rPr>
  </w:style>
  <w:style w:type="paragraph" w:customStyle="1" w:styleId="234">
    <w:name w:val="图"/>
    <w:basedOn w:val="1"/>
    <w:qFormat/>
    <w:uiPriority w:val="0"/>
    <w:pPr>
      <w:keepNext/>
      <w:adjustRightInd w:val="0"/>
      <w:spacing w:before="60" w:after="60" w:line="300" w:lineRule="auto"/>
      <w:jc w:val="center"/>
      <w:textAlignment w:val="center"/>
    </w:pPr>
    <w:rPr>
      <w:rFonts w:eastAsia="宋体"/>
      <w:snapToGrid w:val="0"/>
      <w:spacing w:val="20"/>
      <w:kern w:val="0"/>
      <w:sz w:val="24"/>
      <w:szCs w:val="20"/>
    </w:rPr>
  </w:style>
  <w:style w:type="paragraph" w:customStyle="1" w:styleId="235">
    <w:name w:val="列出段落3"/>
    <w:basedOn w:val="140"/>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http://www.gdgpo.com/gdgpms/upload/files/html/20151012/1444631683192.jpg" TargetMode="Externa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Documents/guantou/AppData/Local/Temp/%25W@GJ$ACOF(TYDYECOKVDYB.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68</Pages>
  <Words>5055</Words>
  <Characters>28815</Characters>
  <Lines>240</Lines>
  <Paragraphs>67</Paragraphs>
  <ScaleCrop>false</ScaleCrop>
  <LinksUpToDate>false</LinksUpToDate>
  <CharactersWithSpaces>33803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2017-07-25T07:22:00Z</dcterms:created>
  <dc:creator>微软用户</dc:creator>
  <cp:lastModifiedBy>Administrator</cp:lastModifiedBy>
  <cp:lastPrinted>2017-08-12T01:58:09Z</cp:lastPrinted>
  <dcterms:modified xsi:type="dcterms:W3CDTF">2017-08-12T02:01:57Z</dcterms:modified>
  <dc:title>武江区行政审批电子监察系统建设项目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